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number: NL-INV-2026-0001</w:t>
        <w:br/>
        <w:t>Issue date: 2026-02-15</w:t>
        <w:br/>
        <w:t>Delivery date: 2026-02-12</w:t>
        <w:br/>
        <w:t>Payment due: 2026-03-15</w:t>
      </w:r>
    </w:p>
    <w:p>
      <w:pPr>
        <w:pStyle w:val="Heading1"/>
      </w:pPr>
      <w:r>
        <w:t>Supplier</w:t>
      </w:r>
    </w:p>
    <w:p>
      <w:r>
        <w:t>Netherlands Logistics B.V.</w:t>
        <w:br/>
        <w:t>VAT ID: NL854321987B01</w:t>
        <w:br/>
        <w:t>Prins Hendrikkade 21, 1012 TL Amsterdam, Netherlands</w:t>
      </w:r>
    </w:p>
    <w:p>
      <w:pPr>
        <w:pStyle w:val="Heading1"/>
      </w:pPr>
      <w:r>
        <w:t>Customer</w:t>
      </w:r>
    </w:p>
    <w:p>
      <w:r>
        <w:t>PestTrade Kft.</w:t>
        <w:br/>
        <w:t>VAT ID (HU): 24680242-2-42</w:t>
        <w:br/>
        <w:t>1117 Budapest, Budafoki út 60.</w:t>
      </w:r>
    </w:p>
    <w:p>
      <w:pPr>
        <w:pStyle w:val="Heading1"/>
      </w:pPr>
      <w:r>
        <w:t>Items</w:t>
      </w:r>
    </w:p>
    <w:p>
      <w:r>
        <w:t>Intra-EU freight forwarding services -- 1 unit -- 6,200 EUR -- VAT 0% (Intra-Community supply, Art. 138 EU VAT Directive)</w:t>
      </w:r>
    </w:p>
    <w:p>
      <w:pPr>
        <w:pStyle w:val="Heading1"/>
      </w:pPr>
      <w:r>
        <w:t>Totals</w:t>
      </w:r>
    </w:p>
    <w:p>
      <w:r>
        <w:t>Net total: 6,200 EUR</w:t>
        <w:br/>
        <w:t>VAT: 0 EUR (reverse charge)</w:t>
        <w:br/>
        <w:t>Gross total: 6,200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