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SZÁLLÍTÓLEVÉL</w:t>
      </w:r>
    </w:p>
    <w:p>
      <w:r>
        <w:t>Szállítólevél száma: SZL-2026/0415</w:t>
        <w:br/>
        <w:t>Dátum: 2026.04.14</w:t>
        <w:br/>
        <w:t>Megrendelés hivatkozás: MR-2026/0412</w:t>
      </w:r>
    </w:p>
    <w:p>
      <w:r>
        <w:t>Szállító: EpitoKft.</w:t>
        <w:br/>
        <w:t>Vevő: VarEpito Kft.</w:t>
      </w:r>
    </w:p>
    <w:p>
      <w:r>
        <w:t>Tételek:</w:t>
        <w:br/>
        <w:t>HI-100 I-gerenda 6m -- 38 db (2 db hiány)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