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2059" w14:textId="77777777" w:rsidR="00D41FB9" w:rsidRPr="000A03F1" w:rsidRDefault="00D41FB9" w:rsidP="00D41FB9">
      <w:pPr>
        <w:tabs>
          <w:tab w:val="left" w:pos="384"/>
        </w:tabs>
        <w:spacing w:after="240" w:line="480" w:lineRule="auto"/>
        <w:contextualSpacing/>
        <w:rPr>
          <w:rFonts w:ascii="Times New Roman" w:eastAsia="Calibri" w:hAnsi="Times New Roman" w:cs="Times New Roman"/>
          <w:sz w:val="24"/>
          <w:szCs w:val="24"/>
        </w:rPr>
      </w:pPr>
      <w:r w:rsidRPr="000A03F1">
        <w:rPr>
          <w:rFonts w:ascii="Times New Roman" w:eastAsia="Calibri" w:hAnsi="Times New Roman" w:cs="Times New Roman"/>
          <w:b/>
          <w:bCs/>
          <w:sz w:val="24"/>
          <w:szCs w:val="24"/>
        </w:rPr>
        <w:t>Table S1</w:t>
      </w:r>
      <w:r w:rsidRPr="000A03F1">
        <w:rPr>
          <w:rFonts w:ascii="Times New Roman" w:eastAsia="Calibri" w:hAnsi="Times New Roman" w:cs="Times New Roman"/>
          <w:sz w:val="24"/>
          <w:szCs w:val="24"/>
        </w:rPr>
        <w:t>. The list of parameters used in the model.</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92"/>
        <w:gridCol w:w="2280"/>
        <w:gridCol w:w="1863"/>
        <w:gridCol w:w="4061"/>
        <w:gridCol w:w="3644"/>
      </w:tblGrid>
      <w:tr w:rsidR="00D41FB9" w:rsidRPr="000A03F1" w14:paraId="16C6FAEC"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6B82D929"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b/>
                <w:sz w:val="24"/>
                <w:szCs w:val="24"/>
              </w:rPr>
            </w:pPr>
            <w:r w:rsidRPr="000A03F1">
              <w:rPr>
                <w:rFonts w:ascii="Times New Roman" w:eastAsia="Calibri" w:hAnsi="Times New Roman" w:cs="Times New Roman"/>
                <w:b/>
                <w:sz w:val="24"/>
                <w:szCs w:val="24"/>
              </w:rPr>
              <w:t>name</w:t>
            </w:r>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15D1EA24"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b/>
                <w:sz w:val="24"/>
                <w:szCs w:val="24"/>
              </w:rPr>
            </w:pPr>
            <w:r w:rsidRPr="000A03F1">
              <w:rPr>
                <w:rFonts w:ascii="Times New Roman" w:eastAsia="Calibri" w:hAnsi="Times New Roman" w:cs="Times New Roman"/>
                <w:b/>
                <w:sz w:val="24"/>
                <w:szCs w:val="24"/>
              </w:rPr>
              <w:t>value</w:t>
            </w:r>
          </w:p>
        </w:tc>
        <w:tc>
          <w:tcPr>
            <w:tcW w:w="720" w:type="pct"/>
            <w:tcBorders>
              <w:top w:val="single" w:sz="8" w:space="0" w:color="000000"/>
              <w:left w:val="single" w:sz="8" w:space="0" w:color="000000"/>
              <w:bottom w:val="single" w:sz="8" w:space="0" w:color="000000"/>
              <w:right w:val="single" w:sz="8" w:space="0" w:color="000000"/>
            </w:tcBorders>
          </w:tcPr>
          <w:p w14:paraId="31101E7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b/>
                <w:sz w:val="24"/>
                <w:szCs w:val="24"/>
              </w:rPr>
            </w:pPr>
            <w:r w:rsidRPr="000A03F1">
              <w:rPr>
                <w:rFonts w:ascii="Times New Roman" w:eastAsia="Calibri" w:hAnsi="Times New Roman" w:cs="Times New Roman"/>
                <w:b/>
                <w:sz w:val="24"/>
                <w:szCs w:val="24"/>
              </w:rPr>
              <w:t>unit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526D0488"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b/>
                <w:sz w:val="24"/>
                <w:szCs w:val="24"/>
              </w:rPr>
            </w:pPr>
            <w:r w:rsidRPr="000A03F1">
              <w:rPr>
                <w:rFonts w:ascii="Times New Roman" w:eastAsia="Calibri" w:hAnsi="Times New Roman" w:cs="Times New Roman"/>
                <w:b/>
                <w:sz w:val="24"/>
                <w:szCs w:val="24"/>
              </w:rPr>
              <w:t>description</w:t>
            </w:r>
          </w:p>
        </w:tc>
        <w:tc>
          <w:tcPr>
            <w:tcW w:w="1408" w:type="pct"/>
            <w:tcBorders>
              <w:top w:val="single" w:sz="8" w:space="0" w:color="000000"/>
              <w:left w:val="single" w:sz="8" w:space="0" w:color="000000"/>
              <w:bottom w:val="single" w:sz="8" w:space="0" w:color="000000"/>
              <w:right w:val="single" w:sz="8" w:space="0" w:color="000000"/>
            </w:tcBorders>
          </w:tcPr>
          <w:p w14:paraId="3B53BEAE"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b/>
                <w:sz w:val="24"/>
                <w:szCs w:val="24"/>
              </w:rPr>
            </w:pPr>
            <w:r w:rsidRPr="000A03F1">
              <w:rPr>
                <w:rFonts w:ascii="Times New Roman" w:eastAsia="Calibri" w:hAnsi="Times New Roman" w:cs="Times New Roman"/>
                <w:b/>
                <w:sz w:val="24"/>
                <w:szCs w:val="24"/>
              </w:rPr>
              <w:t>References</w:t>
            </w:r>
          </w:p>
        </w:tc>
      </w:tr>
      <w:tr w:rsidR="00D41FB9" w:rsidRPr="000A03F1" w14:paraId="73C3C77D"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6A94DDD0"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w:t>
            </w:r>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6C0E6999"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0.000001</w:t>
            </w:r>
          </w:p>
        </w:tc>
        <w:tc>
          <w:tcPr>
            <w:tcW w:w="720" w:type="pct"/>
            <w:tcBorders>
              <w:top w:val="single" w:sz="8" w:space="0" w:color="000000"/>
              <w:left w:val="single" w:sz="8" w:space="0" w:color="000000"/>
              <w:bottom w:val="single" w:sz="8" w:space="0" w:color="000000"/>
              <w:right w:val="single" w:sz="8" w:space="0" w:color="000000"/>
            </w:tcBorders>
          </w:tcPr>
          <w:p w14:paraId="7FF6082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vertAlign w:val="superscript"/>
              </w:rPr>
            </w:pPr>
            <w:proofErr w:type="gramStart"/>
            <w:r w:rsidRPr="000A03F1">
              <w:rPr>
                <w:rFonts w:ascii="Times New Roman" w:eastAsia="Calibri" w:hAnsi="Times New Roman" w:cs="Times New Roman"/>
                <w:sz w:val="24"/>
                <w:szCs w:val="24"/>
              </w:rPr>
              <w:t>day</w:t>
            </w:r>
            <w:r w:rsidRPr="000A03F1">
              <w:rPr>
                <w:rFonts w:ascii="Times New Roman" w:eastAsia="Calibri" w:hAnsi="Times New Roman" w:cs="Times New Roman"/>
                <w:sz w:val="24"/>
                <w:szCs w:val="24"/>
                <w:vertAlign w:val="superscript"/>
              </w:rPr>
              <w:t>-1</w:t>
            </w:r>
            <w:proofErr w:type="gramEnd"/>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1CA34D22"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immigration rate</w:t>
            </w:r>
          </w:p>
        </w:tc>
        <w:tc>
          <w:tcPr>
            <w:tcW w:w="1408" w:type="pct"/>
            <w:tcBorders>
              <w:top w:val="single" w:sz="8" w:space="0" w:color="000000"/>
              <w:left w:val="single" w:sz="8" w:space="0" w:color="000000"/>
              <w:bottom w:val="single" w:sz="8" w:space="0" w:color="000000"/>
              <w:right w:val="single" w:sz="8" w:space="0" w:color="000000"/>
            </w:tcBorders>
          </w:tcPr>
          <w:p w14:paraId="3FD2D529"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sidRPr="000A03F1">
              <w:rPr>
                <w:rFonts w:ascii="Times New Roman" w:hAnsi="Times New Roman" w:cs="Times New Roman"/>
                <w:sz w:val="24"/>
                <w:szCs w:val="24"/>
              </w:rPr>
              <w:instrText xml:space="preserve"> ADDIN ZOTERO_ITEM CSL_CITATION {"citationID":"icHUCb13","properties":{"formattedCitation":"(33)","plainCitation":"(33)","noteIndex":0},"citationItems":[{"id":510,"uris":["http://zotero.org/users/10607232/items/HZAHK79K"],"itemData":{"id":510,"type":"article-journal","abstract":"Dengue hemorrhagic fever (DHF) is a potentially fatal manifestation of an infection with the mosquito-borne dengue virus. Because of the social and economic costs of DHF, many countries in Asia and South America have initiated public health measures aimed at vector control. Despite these measures, DHF incidence rates do not appear to be declining. The effectiveness of vector control in reducing dengue transmissibility has thereby been questioned. Here, we revisit this conclusion using epidemiological data from Thailand. We first show, with age incidence data, that dengue transmission rates have fallen since 1981; surprisingly, however, these declines are not associated with decreases in DHF incidence. Instead, district-level analyses indicate a nonmonotonic relationship between the basic reproductive number\n              R\n              0\n              and DHF incidence. To understand this relationship, we formulated three mathematical models, which differ in their assumptions of transient between-serotype cross-protection. Unlike the first two models, the previously unconsidered third model with clinical cross-protection can reproduce this nonmonotonic relationship. Simulation of this model with nonstationary\n              R\n              0\n              reproduces several previously unexplained patterns of dengue dynamics, including a transition from a ≈2-year cycle to a ≈4-year cycle and a transient trough in DHF incidence in provinces with rapid\n              R\n              0\n              declines. These results imply that DHF incidence can be effectively controlled with a sufficiently large reduction in\n              R\n              0\n              but that moderate reductions may be counterproductive. More broadly, these results show that assuming parameter stationarity in systems with approximate stationarity in disease incidence is unjustified and may result in missed opportunities to understand the drivers of disease variability.","container-title":"Proceedings of the National Academy of Sciences","DOI":"10.1073/pnas.0709029105","ISSN":"0027-8424, 1091-6490","issue":"6","journalAbbreviation":"Proc. Natl. Acad. Sci. U.S.A.","language":"en","page":"2238-2243","source":"DOI.org (Crossref)","title":"Decreases in dengue transmission may act to increase the incidence of dengue hemorrhagic fever","volume":"105","author":[{"family":"Nagao","given":"Yoshiro"},{"family":"Koelle","given":"Katia"}],"issued":{"date-parts":[["2008",2,12]]}}}],"schema":"https://github.com/citation-style-language/schema/raw/master/csl-citation.json"} </w:instrText>
            </w:r>
            <w:r w:rsidRPr="000A03F1">
              <w:rPr>
                <w:rFonts w:ascii="Times New Roman" w:hAnsi="Times New Roman" w:cs="Times New Roman"/>
                <w:sz w:val="24"/>
                <w:szCs w:val="24"/>
              </w:rPr>
              <w:fldChar w:fldCharType="separate"/>
            </w:r>
            <w:r w:rsidRPr="000A03F1">
              <w:rPr>
                <w:rFonts w:ascii="Times New Roman" w:hAnsi="Times New Roman" w:cs="Times New Roman"/>
                <w:sz w:val="24"/>
              </w:rPr>
              <w:t>(33)</w:t>
            </w:r>
            <w:r w:rsidRPr="000A03F1">
              <w:rPr>
                <w:rFonts w:ascii="Times New Roman" w:hAnsi="Times New Roman" w:cs="Times New Roman"/>
                <w:sz w:val="24"/>
                <w:szCs w:val="24"/>
              </w:rPr>
              <w:fldChar w:fldCharType="end"/>
            </w:r>
          </w:p>
          <w:p w14:paraId="16486E7F"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p>
        </w:tc>
      </w:tr>
      <w:tr w:rsidR="00D41FB9" w:rsidRPr="000A03F1" w14:paraId="4DBFAC4A"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38C8FFF2"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ε</w:t>
            </w:r>
            <w:r w:rsidRPr="00783153">
              <w:rPr>
                <w:rFonts w:ascii="Times New Roman" w:eastAsia="Calibri" w:hAnsi="Times New Roman" w:cs="Times New Roman"/>
                <w:sz w:val="24"/>
                <w:szCs w:val="24"/>
                <w:vertAlign w:val="subscript"/>
              </w:rPr>
              <w:t>A</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120FB25F"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0.212</w:t>
            </w:r>
          </w:p>
        </w:tc>
        <w:tc>
          <w:tcPr>
            <w:tcW w:w="720" w:type="pct"/>
            <w:tcBorders>
              <w:top w:val="single" w:sz="8" w:space="0" w:color="000000"/>
              <w:left w:val="single" w:sz="8" w:space="0" w:color="000000"/>
              <w:bottom w:val="single" w:sz="8" w:space="0" w:color="000000"/>
              <w:right w:val="single" w:sz="8" w:space="0" w:color="000000"/>
            </w:tcBorders>
          </w:tcPr>
          <w:p w14:paraId="7F3A969D"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05B0F668"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seasonal forcing at age group A</w:t>
            </w:r>
          </w:p>
        </w:tc>
        <w:tc>
          <w:tcPr>
            <w:tcW w:w="1408" w:type="pct"/>
            <w:tcBorders>
              <w:top w:val="single" w:sz="8" w:space="0" w:color="000000"/>
              <w:left w:val="single" w:sz="8" w:space="0" w:color="000000"/>
              <w:bottom w:val="single" w:sz="8" w:space="0" w:color="000000"/>
              <w:right w:val="single" w:sz="8" w:space="0" w:color="000000"/>
            </w:tcBorders>
          </w:tcPr>
          <w:p w14:paraId="70E9A083"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073578D2"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4D415F89"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ε</w:t>
            </w:r>
            <w:r w:rsidRPr="00783153">
              <w:rPr>
                <w:rFonts w:ascii="Times New Roman" w:eastAsia="Calibri" w:hAnsi="Times New Roman" w:cs="Times New Roman"/>
                <w:sz w:val="24"/>
                <w:szCs w:val="24"/>
                <w:vertAlign w:val="subscript"/>
              </w:rPr>
              <w:t>B</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5FFADDA3"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0.185</w:t>
            </w:r>
          </w:p>
        </w:tc>
        <w:tc>
          <w:tcPr>
            <w:tcW w:w="720" w:type="pct"/>
            <w:tcBorders>
              <w:top w:val="single" w:sz="8" w:space="0" w:color="000000"/>
              <w:left w:val="single" w:sz="8" w:space="0" w:color="000000"/>
              <w:bottom w:val="single" w:sz="8" w:space="0" w:color="000000"/>
              <w:right w:val="single" w:sz="8" w:space="0" w:color="000000"/>
            </w:tcBorders>
          </w:tcPr>
          <w:p w14:paraId="3615B25F"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7968BF86"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seasonal forcing at age group B</w:t>
            </w:r>
          </w:p>
        </w:tc>
        <w:tc>
          <w:tcPr>
            <w:tcW w:w="1408" w:type="pct"/>
            <w:tcBorders>
              <w:top w:val="single" w:sz="8" w:space="0" w:color="000000"/>
              <w:left w:val="single" w:sz="8" w:space="0" w:color="000000"/>
              <w:bottom w:val="single" w:sz="8" w:space="0" w:color="000000"/>
              <w:right w:val="single" w:sz="8" w:space="0" w:color="000000"/>
            </w:tcBorders>
          </w:tcPr>
          <w:p w14:paraId="42886FC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5F988D67"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2968BB00"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μ</w:t>
            </w:r>
            <w:r w:rsidRPr="00783153">
              <w:rPr>
                <w:rFonts w:ascii="Times New Roman" w:eastAsia="Calibri" w:hAnsi="Times New Roman" w:cs="Times New Roman"/>
                <w:sz w:val="24"/>
                <w:szCs w:val="24"/>
                <w:vertAlign w:val="subscript"/>
              </w:rPr>
              <w:t>A</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31DAB702"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1/70</w:t>
            </w:r>
          </w:p>
        </w:tc>
        <w:tc>
          <w:tcPr>
            <w:tcW w:w="720" w:type="pct"/>
            <w:tcBorders>
              <w:top w:val="single" w:sz="8" w:space="0" w:color="000000"/>
              <w:left w:val="single" w:sz="8" w:space="0" w:color="000000"/>
              <w:bottom w:val="single" w:sz="8" w:space="0" w:color="000000"/>
              <w:right w:val="single" w:sz="8" w:space="0" w:color="000000"/>
            </w:tcBorders>
          </w:tcPr>
          <w:p w14:paraId="2EAB908F"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vertAlign w:val="superscript"/>
              </w:rPr>
            </w:pPr>
            <w:proofErr w:type="gramStart"/>
            <w:r w:rsidRPr="000A03F1">
              <w:rPr>
                <w:rFonts w:ascii="Times New Roman" w:eastAsia="Calibri" w:hAnsi="Times New Roman" w:cs="Times New Roman"/>
                <w:sz w:val="24"/>
                <w:szCs w:val="24"/>
              </w:rPr>
              <w:t>year</w:t>
            </w:r>
            <w:r w:rsidRPr="000A03F1">
              <w:rPr>
                <w:rFonts w:ascii="Times New Roman" w:eastAsia="Calibri" w:hAnsi="Times New Roman" w:cs="Times New Roman"/>
                <w:sz w:val="24"/>
                <w:szCs w:val="24"/>
                <w:vertAlign w:val="superscript"/>
              </w:rPr>
              <w:t>-1</w:t>
            </w:r>
            <w:proofErr w:type="gramEnd"/>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06D586B5"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human death rate at age group A</w:t>
            </w:r>
          </w:p>
        </w:tc>
        <w:tc>
          <w:tcPr>
            <w:tcW w:w="1408" w:type="pct"/>
            <w:tcBorders>
              <w:top w:val="single" w:sz="8" w:space="0" w:color="000000"/>
              <w:left w:val="single" w:sz="8" w:space="0" w:color="000000"/>
              <w:bottom w:val="single" w:sz="8" w:space="0" w:color="000000"/>
              <w:right w:val="single" w:sz="8" w:space="0" w:color="000000"/>
            </w:tcBorders>
          </w:tcPr>
          <w:p w14:paraId="489D8F8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assumed</w:t>
            </w:r>
          </w:p>
        </w:tc>
      </w:tr>
      <w:tr w:rsidR="00D41FB9" w:rsidRPr="000A03F1" w14:paraId="7E3B50C2"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7A759450"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μ</w:t>
            </w:r>
            <w:r w:rsidRPr="00783153">
              <w:rPr>
                <w:rFonts w:ascii="Times New Roman" w:eastAsia="Calibri" w:hAnsi="Times New Roman" w:cs="Times New Roman"/>
                <w:sz w:val="24"/>
                <w:szCs w:val="24"/>
                <w:vertAlign w:val="subscript"/>
              </w:rPr>
              <w:t>B</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0BC7B07C"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1/50</w:t>
            </w:r>
          </w:p>
        </w:tc>
        <w:tc>
          <w:tcPr>
            <w:tcW w:w="720" w:type="pct"/>
            <w:tcBorders>
              <w:top w:val="single" w:sz="8" w:space="0" w:color="000000"/>
              <w:left w:val="single" w:sz="8" w:space="0" w:color="000000"/>
              <w:bottom w:val="single" w:sz="8" w:space="0" w:color="000000"/>
              <w:right w:val="single" w:sz="8" w:space="0" w:color="000000"/>
            </w:tcBorders>
          </w:tcPr>
          <w:p w14:paraId="06CA3C6C"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gramStart"/>
            <w:r w:rsidRPr="000A03F1">
              <w:rPr>
                <w:rFonts w:ascii="Times New Roman" w:eastAsia="Calibri" w:hAnsi="Times New Roman" w:cs="Times New Roman"/>
                <w:sz w:val="24"/>
                <w:szCs w:val="24"/>
              </w:rPr>
              <w:t>year</w:t>
            </w:r>
            <w:r w:rsidRPr="000A03F1">
              <w:rPr>
                <w:rFonts w:ascii="Times New Roman" w:eastAsia="Calibri" w:hAnsi="Times New Roman" w:cs="Times New Roman"/>
                <w:sz w:val="24"/>
                <w:szCs w:val="24"/>
                <w:vertAlign w:val="superscript"/>
              </w:rPr>
              <w:t>-1</w:t>
            </w:r>
            <w:proofErr w:type="gramEnd"/>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177CB7A1"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human death rate at age group B</w:t>
            </w:r>
          </w:p>
        </w:tc>
        <w:tc>
          <w:tcPr>
            <w:tcW w:w="1408" w:type="pct"/>
            <w:tcBorders>
              <w:top w:val="single" w:sz="8" w:space="0" w:color="000000"/>
              <w:left w:val="single" w:sz="8" w:space="0" w:color="000000"/>
              <w:bottom w:val="single" w:sz="8" w:space="0" w:color="000000"/>
              <w:right w:val="single" w:sz="8" w:space="0" w:color="000000"/>
            </w:tcBorders>
          </w:tcPr>
          <w:p w14:paraId="269D5E67"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assumed</w:t>
            </w:r>
          </w:p>
        </w:tc>
      </w:tr>
      <w:tr w:rsidR="00D41FB9" w:rsidRPr="000A03F1" w14:paraId="07F3DE33"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44961D49"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sidRPr="000A03F1">
              <w:rPr>
                <w:rFonts w:ascii="Times New Roman" w:eastAsia="Calibri" w:hAnsi="Times New Roman" w:cs="Times New Roman"/>
                <w:sz w:val="24"/>
                <w:szCs w:val="24"/>
              </w:rPr>
              <w:t>lag</w:t>
            </w:r>
            <w:r w:rsidRPr="00894BA3">
              <w:rPr>
                <w:rFonts w:ascii="Times New Roman" w:eastAsia="Calibri" w:hAnsi="Times New Roman" w:cs="Times New Roman"/>
                <w:sz w:val="24"/>
                <w:szCs w:val="24"/>
                <w:vertAlign w:val="subscript"/>
              </w:rPr>
              <w:t>A</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4DEE4845"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8.50</w:t>
            </w:r>
          </w:p>
        </w:tc>
        <w:tc>
          <w:tcPr>
            <w:tcW w:w="720" w:type="pct"/>
            <w:tcBorders>
              <w:top w:val="single" w:sz="8" w:space="0" w:color="000000"/>
              <w:left w:val="single" w:sz="8" w:space="0" w:color="000000"/>
              <w:bottom w:val="single" w:sz="8" w:space="0" w:color="000000"/>
              <w:right w:val="single" w:sz="8" w:space="0" w:color="000000"/>
            </w:tcBorders>
          </w:tcPr>
          <w:p w14:paraId="4957553C"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Month</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366DB44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Seasonal lag in age group A</w:t>
            </w:r>
          </w:p>
        </w:tc>
        <w:tc>
          <w:tcPr>
            <w:tcW w:w="1408" w:type="pct"/>
            <w:tcBorders>
              <w:top w:val="single" w:sz="8" w:space="0" w:color="000000"/>
              <w:left w:val="single" w:sz="8" w:space="0" w:color="000000"/>
              <w:bottom w:val="single" w:sz="8" w:space="0" w:color="000000"/>
              <w:right w:val="single" w:sz="8" w:space="0" w:color="000000"/>
            </w:tcBorders>
          </w:tcPr>
          <w:p w14:paraId="29AA5E6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25745AAA"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31A00306"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sidRPr="000A03F1">
              <w:rPr>
                <w:rFonts w:ascii="Times New Roman" w:eastAsia="Calibri" w:hAnsi="Times New Roman" w:cs="Times New Roman"/>
                <w:sz w:val="24"/>
                <w:szCs w:val="24"/>
              </w:rPr>
              <w:t>lag</w:t>
            </w:r>
            <w:r w:rsidRPr="00894BA3">
              <w:rPr>
                <w:rFonts w:ascii="Times New Roman" w:eastAsia="Calibri" w:hAnsi="Times New Roman" w:cs="Times New Roman"/>
                <w:sz w:val="24"/>
                <w:szCs w:val="24"/>
                <w:vertAlign w:val="subscript"/>
              </w:rPr>
              <w:t>B</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62A0D55E"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8.50</w:t>
            </w:r>
          </w:p>
        </w:tc>
        <w:tc>
          <w:tcPr>
            <w:tcW w:w="720" w:type="pct"/>
            <w:tcBorders>
              <w:top w:val="single" w:sz="8" w:space="0" w:color="000000"/>
              <w:left w:val="single" w:sz="8" w:space="0" w:color="000000"/>
              <w:bottom w:val="single" w:sz="8" w:space="0" w:color="000000"/>
              <w:right w:val="single" w:sz="8" w:space="0" w:color="000000"/>
            </w:tcBorders>
          </w:tcPr>
          <w:p w14:paraId="4F266F55"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Month</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1089F735"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Seasonal lag in age group B</w:t>
            </w:r>
          </w:p>
        </w:tc>
        <w:tc>
          <w:tcPr>
            <w:tcW w:w="1408" w:type="pct"/>
            <w:tcBorders>
              <w:top w:val="single" w:sz="8" w:space="0" w:color="000000"/>
              <w:left w:val="single" w:sz="8" w:space="0" w:color="000000"/>
              <w:bottom w:val="single" w:sz="8" w:space="0" w:color="000000"/>
              <w:right w:val="single" w:sz="8" w:space="0" w:color="000000"/>
            </w:tcBorders>
          </w:tcPr>
          <w:p w14:paraId="17DD723D"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0ADF041E"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7BC6F0B0"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ο</w:t>
            </w:r>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1A0C9457"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1/365</w:t>
            </w:r>
          </w:p>
        </w:tc>
        <w:tc>
          <w:tcPr>
            <w:tcW w:w="720" w:type="pct"/>
            <w:tcBorders>
              <w:top w:val="single" w:sz="8" w:space="0" w:color="000000"/>
              <w:left w:val="single" w:sz="8" w:space="0" w:color="000000"/>
              <w:bottom w:val="single" w:sz="8" w:space="0" w:color="000000"/>
              <w:right w:val="single" w:sz="8" w:space="0" w:color="000000"/>
            </w:tcBorders>
          </w:tcPr>
          <w:p w14:paraId="6FA37F9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gramStart"/>
            <w:r w:rsidRPr="000A03F1">
              <w:rPr>
                <w:rFonts w:ascii="Times New Roman" w:eastAsia="Calibri" w:hAnsi="Times New Roman" w:cs="Times New Roman"/>
                <w:sz w:val="24"/>
                <w:szCs w:val="24"/>
              </w:rPr>
              <w:t>day</w:t>
            </w:r>
            <w:r w:rsidRPr="000A03F1">
              <w:rPr>
                <w:rFonts w:ascii="Times New Roman" w:eastAsia="Calibri" w:hAnsi="Times New Roman" w:cs="Times New Roman"/>
                <w:sz w:val="24"/>
                <w:szCs w:val="24"/>
                <w:vertAlign w:val="superscript"/>
              </w:rPr>
              <w:t>-1</w:t>
            </w:r>
            <w:proofErr w:type="gramEnd"/>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6E6256E3"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Immune waning rate</w:t>
            </w:r>
          </w:p>
        </w:tc>
        <w:tc>
          <w:tcPr>
            <w:tcW w:w="1408" w:type="pct"/>
            <w:tcBorders>
              <w:top w:val="single" w:sz="8" w:space="0" w:color="000000"/>
              <w:left w:val="single" w:sz="8" w:space="0" w:color="000000"/>
              <w:bottom w:val="single" w:sz="8" w:space="0" w:color="000000"/>
              <w:right w:val="single" w:sz="8" w:space="0" w:color="000000"/>
            </w:tcBorders>
          </w:tcPr>
          <w:p w14:paraId="4DAC21B3"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sidRPr="000A03F1">
              <w:rPr>
                <w:rFonts w:ascii="Times New Roman" w:hAnsi="Times New Roman" w:cs="Times New Roman"/>
                <w:sz w:val="24"/>
                <w:szCs w:val="24"/>
              </w:rPr>
              <w:instrText xml:space="preserve"> ADDIN ZOTERO_ITEM CSL_CITATION {"citationID":"OLhCutes","properties":{"formattedCitation":"(33)","plainCitation":"(33)","noteIndex":0},"citationItems":[{"id":510,"uris":["http://zotero.org/users/10607232/items/HZAHK79K"],"itemData":{"id":510,"type":"article-journal","abstract":"Dengue hemorrhagic fever (DHF) is a potentially fatal manifestation of an infection with the mosquito-borne dengue virus. Because of the social and economic costs of DHF, many countries in Asia and South America have initiated public health measures aimed at vector control. Despite these measures, DHF incidence rates do not appear to be declining. The effectiveness of vector control in reducing dengue transmissibility has thereby been questioned. Here, we revisit this conclusion using epidemiological data from Thailand. We first show, with age incidence data, that dengue transmission rates have fallen since 1981; surprisingly, however, these declines are not associated with decreases in DHF incidence. Instead, district-level analyses indicate a nonmonotonic relationship between the basic reproductive number\n              R\n              0\n              and DHF incidence. To understand this relationship, we formulated three mathematical models, which differ in their assumptions of transient between-serotype cross-protection. Unlike the first two models, the previously unconsidered third model with clinical cross-protection can reproduce this nonmonotonic relationship. Simulation of this model with nonstationary\n              R\n              0\n              reproduces several previously unexplained patterns of dengue dynamics, including a transition from a ≈2-year cycle to a ≈4-year cycle and a transient trough in DHF incidence in provinces with rapid\n              R\n              0\n              declines. These results imply that DHF incidence can be effectively controlled with a sufficiently large reduction in\n              R\n              0\n              but that moderate reductions may be counterproductive. More broadly, these results show that assuming parameter stationarity in systems with approximate stationarity in disease incidence is unjustified and may result in missed opportunities to understand the drivers of disease variability.","container-title":"Proceedings of the National Academy of Sciences","DOI":"10.1073/pnas.0709029105","ISSN":"0027-8424, 1091-6490","issue":"6","journalAbbreviation":"Proc. Natl. Acad. Sci. U.S.A.","language":"en","page":"2238-2243","source":"DOI.org (Crossref)","title":"Decreases in dengue transmission may act to increase the incidence of dengue hemorrhagic fever","volume":"105","author":[{"family":"Nagao","given":"Yoshiro"},{"family":"Koelle","given":"Katia"}],"issued":{"date-parts":[["2008",2,12]]}}}],"schema":"https://github.com/citation-style-language/schema/raw/master/csl-citation.json"} </w:instrText>
            </w:r>
            <w:r w:rsidRPr="000A03F1">
              <w:rPr>
                <w:rFonts w:ascii="Times New Roman" w:hAnsi="Times New Roman" w:cs="Times New Roman"/>
                <w:sz w:val="24"/>
                <w:szCs w:val="24"/>
              </w:rPr>
              <w:fldChar w:fldCharType="separate"/>
            </w:r>
            <w:r w:rsidRPr="000A03F1">
              <w:rPr>
                <w:rFonts w:ascii="Times New Roman" w:hAnsi="Times New Roman" w:cs="Times New Roman"/>
                <w:sz w:val="24"/>
              </w:rPr>
              <w:t>(33)</w:t>
            </w:r>
            <w:r w:rsidRPr="000A03F1">
              <w:rPr>
                <w:rFonts w:ascii="Times New Roman" w:hAnsi="Times New Roman" w:cs="Times New Roman"/>
                <w:sz w:val="24"/>
                <w:szCs w:val="24"/>
              </w:rPr>
              <w:fldChar w:fldCharType="end"/>
            </w:r>
          </w:p>
          <w:p w14:paraId="5F95A4C5"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p>
        </w:tc>
      </w:tr>
      <w:tr w:rsidR="00D41FB9" w:rsidRPr="000A03F1" w14:paraId="6D78AFD8"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28ADB19D"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β</w:t>
            </w:r>
            <w:r w:rsidRPr="00894BA3">
              <w:rPr>
                <w:rFonts w:ascii="Times New Roman" w:eastAsia="Calibri" w:hAnsi="Times New Roman" w:cs="Times New Roman"/>
                <w:sz w:val="24"/>
                <w:szCs w:val="24"/>
                <w:vertAlign w:val="subscript"/>
              </w:rPr>
              <w:t>A</w:t>
            </w:r>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2A83AF26"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0.501</w:t>
            </w:r>
          </w:p>
        </w:tc>
        <w:tc>
          <w:tcPr>
            <w:tcW w:w="720" w:type="pct"/>
            <w:tcBorders>
              <w:top w:val="single" w:sz="8" w:space="0" w:color="000000"/>
              <w:left w:val="single" w:sz="8" w:space="0" w:color="000000"/>
              <w:bottom w:val="single" w:sz="8" w:space="0" w:color="000000"/>
              <w:right w:val="single" w:sz="8" w:space="0" w:color="000000"/>
            </w:tcBorders>
          </w:tcPr>
          <w:p w14:paraId="18E319D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gramStart"/>
            <w:r w:rsidRPr="000A03F1">
              <w:rPr>
                <w:rFonts w:ascii="Times New Roman" w:eastAsia="Calibri" w:hAnsi="Times New Roman" w:cs="Times New Roman"/>
                <w:sz w:val="24"/>
                <w:szCs w:val="24"/>
              </w:rPr>
              <w:t>day</w:t>
            </w:r>
            <w:r w:rsidRPr="000A03F1">
              <w:rPr>
                <w:rFonts w:ascii="Times New Roman" w:eastAsia="Calibri" w:hAnsi="Times New Roman" w:cs="Times New Roman"/>
                <w:sz w:val="24"/>
                <w:szCs w:val="24"/>
                <w:vertAlign w:val="superscript"/>
              </w:rPr>
              <w:t>-1</w:t>
            </w:r>
            <w:proofErr w:type="gramEnd"/>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5B6379E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Basic reproduction rate of group A</w:t>
            </w:r>
          </w:p>
        </w:tc>
        <w:tc>
          <w:tcPr>
            <w:tcW w:w="1408" w:type="pct"/>
            <w:tcBorders>
              <w:top w:val="single" w:sz="8" w:space="0" w:color="000000"/>
              <w:left w:val="single" w:sz="8" w:space="0" w:color="000000"/>
              <w:bottom w:val="single" w:sz="8" w:space="0" w:color="000000"/>
              <w:right w:val="single" w:sz="8" w:space="0" w:color="000000"/>
            </w:tcBorders>
          </w:tcPr>
          <w:p w14:paraId="1247F46D"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48BAFC2F"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49FEDEC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β</w:t>
            </w:r>
            <w:r w:rsidRPr="00894BA3">
              <w:rPr>
                <w:rFonts w:ascii="Times New Roman" w:eastAsia="Calibri" w:hAnsi="Times New Roman" w:cs="Times New Roman"/>
                <w:sz w:val="24"/>
                <w:szCs w:val="24"/>
                <w:vertAlign w:val="subscript"/>
              </w:rPr>
              <w:t>B</w:t>
            </w:r>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51B5C5D2"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0.0714</w:t>
            </w:r>
          </w:p>
        </w:tc>
        <w:tc>
          <w:tcPr>
            <w:tcW w:w="720" w:type="pct"/>
            <w:tcBorders>
              <w:top w:val="single" w:sz="8" w:space="0" w:color="000000"/>
              <w:left w:val="single" w:sz="8" w:space="0" w:color="000000"/>
              <w:bottom w:val="single" w:sz="8" w:space="0" w:color="000000"/>
              <w:right w:val="single" w:sz="8" w:space="0" w:color="000000"/>
            </w:tcBorders>
          </w:tcPr>
          <w:p w14:paraId="4572EC58"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gramStart"/>
            <w:r w:rsidRPr="000A03F1">
              <w:rPr>
                <w:rFonts w:ascii="Times New Roman" w:eastAsia="Calibri" w:hAnsi="Times New Roman" w:cs="Times New Roman"/>
                <w:sz w:val="24"/>
                <w:szCs w:val="24"/>
              </w:rPr>
              <w:t>day</w:t>
            </w:r>
            <w:r w:rsidRPr="000A03F1">
              <w:rPr>
                <w:rFonts w:ascii="Times New Roman" w:eastAsia="Calibri" w:hAnsi="Times New Roman" w:cs="Times New Roman"/>
                <w:sz w:val="24"/>
                <w:szCs w:val="24"/>
                <w:vertAlign w:val="superscript"/>
              </w:rPr>
              <w:t>-1</w:t>
            </w:r>
            <w:proofErr w:type="gramEnd"/>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64E1CAC0"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Basic reproduction rate of group B</w:t>
            </w:r>
          </w:p>
        </w:tc>
        <w:tc>
          <w:tcPr>
            <w:tcW w:w="1408" w:type="pct"/>
            <w:tcBorders>
              <w:top w:val="single" w:sz="8" w:space="0" w:color="000000"/>
              <w:left w:val="single" w:sz="8" w:space="0" w:color="000000"/>
              <w:bottom w:val="single" w:sz="8" w:space="0" w:color="000000"/>
              <w:right w:val="single" w:sz="8" w:space="0" w:color="000000"/>
            </w:tcBorders>
          </w:tcPr>
          <w:p w14:paraId="452C1F56"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7CD91243"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48697E07"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θ</w:t>
            </w:r>
            <w:r w:rsidRPr="00894BA3">
              <w:rPr>
                <w:rFonts w:ascii="Times New Roman" w:eastAsia="Calibri" w:hAnsi="Times New Roman" w:cs="Times New Roman"/>
                <w:sz w:val="24"/>
                <w:szCs w:val="24"/>
                <w:vertAlign w:val="subscript"/>
              </w:rPr>
              <w:t>i</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12149C0D"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0.1</w:t>
            </w:r>
            <w:r>
              <w:rPr>
                <w:rFonts w:ascii="Times New Roman" w:eastAsia="Calibri" w:hAnsi="Times New Roman" w:cs="Times New Roman"/>
                <w:sz w:val="24"/>
                <w:szCs w:val="24"/>
              </w:rPr>
              <w:t>2</w:t>
            </w:r>
          </w:p>
        </w:tc>
        <w:tc>
          <w:tcPr>
            <w:tcW w:w="720" w:type="pct"/>
            <w:tcBorders>
              <w:top w:val="single" w:sz="8" w:space="0" w:color="000000"/>
              <w:left w:val="single" w:sz="8" w:space="0" w:color="000000"/>
              <w:bottom w:val="single" w:sz="8" w:space="0" w:color="000000"/>
              <w:right w:val="single" w:sz="8" w:space="0" w:color="000000"/>
            </w:tcBorders>
          </w:tcPr>
          <w:p w14:paraId="3BB35978"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6A7C13A7"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1st DHF to VCD</w:t>
            </w:r>
          </w:p>
        </w:tc>
        <w:tc>
          <w:tcPr>
            <w:tcW w:w="1408" w:type="pct"/>
            <w:tcBorders>
              <w:top w:val="single" w:sz="8" w:space="0" w:color="000000"/>
              <w:left w:val="single" w:sz="8" w:space="0" w:color="000000"/>
              <w:bottom w:val="single" w:sz="8" w:space="0" w:color="000000"/>
              <w:right w:val="single" w:sz="8" w:space="0" w:color="000000"/>
            </w:tcBorders>
          </w:tcPr>
          <w:p w14:paraId="350ADD50"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ZOTERO_ITEM CSL_CITATION {"citationID":"a1dnqvoqj0c","properties":{"formattedCitation":"(12,57)","plainCitation":"(12,57)","noteIndex":0},"citationItems":[{"id":528,"uris":["http://zotero.org/users/10607232/items/4E52IFIC"],"itemData":{"id":528,"type":"article-journal","abstract":"Background. Despite the strong association between secondary dengue virus (DENV) infections and dengue hemorrhagic fever (DHF), the majority of secondary infections are subclinical or mild. The determinants of clinical severity remain unclear, though studies indicate a titer-dependent and time-dependent role of cross-protective antiDENV antibodies.\nMethods. Data from 2 sequential prospective cohort studies were analyzed for subclinical and symptomatic DENV infections in schoolchildren in Kamphaeng Phet, Thailand (1998–2002 and 2004–2007). Children experiencing ≥1 DENV infection were selected as the population for analysis (contributing 2169 person-years of follow-up).\nResults. In total, 1696 children had ≥1 DENV infection detected during their enrollment; 268 experienced 2 or more infections. A shorter time interval between infections was associated with subclinical infection in children seronegative for DENV at enrollment, for whom a second-detected DENV infection is more likely to reﬂect a true second infection (average of 2.6 years between infections for DHF, 1.9 for DF, and 1.6 for subclinical infections).\nConclusions. These ﬁndings support a pathogenesis model where cross-reactive antibodies wane from highertiter, protective levels to lower-titer, detrimental levels. This is one of the ﬁrst studies of human subjects to suggest a window of cross-protection following DENV infection since Sabin’s challenge studies in the 1940s.","container-title":"The Journal of Infectious Diseases","DOI":"10.1093/infdis/jit436","ISSN":"1537-6613, 0022-1899","issue":"3","language":"en","page":"360-368","source":"DOI.org (Crossref)","title":"A Shorter Time Interval Between First and Second Dengue Infections Is Associated With Protection From Clinical Illness in a School-based Cohort in Thailand","volume":"209","author":[{"family":"Anderson","given":"Kathryn B."},{"family":"Gibbons","given":"Robert V."},{"family":"Cummings","given":"Derek A.T."},{"family":"Nisalak","given":"Ananda"},{"family":"Green","given":"Sharone"},{"family":"Libraty","given":"Daniel H."},{"family":"Jarman","given":"Richard G."},{"family":"Srikiatkhachorn","given":"Anon"},{"family":"Mammen","given":"Mammen P."},{"family":"Darunee","given":"Buddhari"},{"family":"Yoon","given":"In-Kyu"},{"family":"Endy","given":"Timothy P."}],"issued":{"date-parts":[["2014",2,1]]}}},{"id":584,"uris":["http://zotero.org/users/10607232/items/EIKP24AE"],"itemData":{"id":584,"type":"article-journal","container-title":"American Journal of Epidemiology","DOI":"10.1093/aje/152.9.793","ISSN":"00029262","issue":"9","language":"en","page":"793-799","source":"DOI.org (Crossref)","title":"Epidemiologic Studies on Dengue in Santiago de Cuba, 1997","volume":"152","author":[{"family":"Guzman","given":"M. G."}],"issued":{"date-parts":[["2000",11,1]]}}}],"schema":"https://github.com/citation-style-language/schema/raw/master/csl-citation.json"} </w:instrText>
            </w:r>
            <w:r>
              <w:rPr>
                <w:rFonts w:ascii="Times New Roman" w:eastAsia="Calibri" w:hAnsi="Times New Roman" w:cs="Times New Roman"/>
                <w:sz w:val="24"/>
                <w:szCs w:val="24"/>
              </w:rPr>
              <w:fldChar w:fldCharType="separate"/>
            </w:r>
            <w:r w:rsidRPr="00681D61">
              <w:rPr>
                <w:rFonts w:ascii="Times New Roman" w:hAnsi="Times New Roman" w:cs="Times New Roman"/>
                <w:sz w:val="24"/>
                <w:szCs w:val="24"/>
              </w:rPr>
              <w:t>(12,57)</w:t>
            </w:r>
            <w:r>
              <w:rPr>
                <w:rFonts w:ascii="Times New Roman" w:eastAsia="Calibri" w:hAnsi="Times New Roman" w:cs="Times New Roman"/>
                <w:sz w:val="24"/>
                <w:szCs w:val="24"/>
              </w:rPr>
              <w:fldChar w:fldCharType="end"/>
            </w:r>
          </w:p>
        </w:tc>
      </w:tr>
      <w:tr w:rsidR="00D41FB9" w:rsidRPr="000A03F1" w14:paraId="6D3539B1"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2E9E8A21"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θ</w:t>
            </w:r>
            <w:r w:rsidRPr="00894BA3">
              <w:rPr>
                <w:rFonts w:ascii="Times New Roman" w:eastAsia="Calibri" w:hAnsi="Times New Roman" w:cs="Times New Roman"/>
                <w:sz w:val="24"/>
                <w:szCs w:val="24"/>
                <w:vertAlign w:val="subscript"/>
              </w:rPr>
              <w:t>ij</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1325DC26"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0.22</w:t>
            </w:r>
          </w:p>
        </w:tc>
        <w:tc>
          <w:tcPr>
            <w:tcW w:w="720" w:type="pct"/>
            <w:tcBorders>
              <w:top w:val="single" w:sz="8" w:space="0" w:color="000000"/>
              <w:left w:val="single" w:sz="8" w:space="0" w:color="000000"/>
              <w:bottom w:val="single" w:sz="8" w:space="0" w:color="000000"/>
              <w:right w:val="single" w:sz="8" w:space="0" w:color="000000"/>
            </w:tcBorders>
          </w:tcPr>
          <w:p w14:paraId="2E7B4E36"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4B742E21"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2nd DHF to VCD</w:t>
            </w:r>
          </w:p>
        </w:tc>
        <w:tc>
          <w:tcPr>
            <w:tcW w:w="1408" w:type="pct"/>
            <w:tcBorders>
              <w:top w:val="single" w:sz="8" w:space="0" w:color="000000"/>
              <w:left w:val="single" w:sz="8" w:space="0" w:color="000000"/>
              <w:bottom w:val="single" w:sz="8" w:space="0" w:color="000000"/>
              <w:right w:val="single" w:sz="8" w:space="0" w:color="000000"/>
            </w:tcBorders>
          </w:tcPr>
          <w:p w14:paraId="431A90E3"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ZOTERO_ITEM CSL_CITATION {"citationID":"09KDgElQ","properties":{"formattedCitation":"(12,57)","plainCitation":"(12,57)","noteIndex":0},"citationItems":[{"id":528,"uris":["http://zotero.org/users/10607232/items/4E52IFIC"],"itemData":{"id":528,"type":"article-journal","abstract":"Background. Despite the strong association between secondary dengue virus (DENV) infections and dengue hemorrhagic fever (DHF), the majority of secondary infections are subclinical or mild. The determinants of clinical severity remain unclear, though studies indicate a titer-dependent and time-dependent role of cross-protective antiDENV antibodies.\nMethods. Data from 2 sequential prospective cohort studies were analyzed for subclinical and symptomatic DENV infections in schoolchildren in Kamphaeng Phet, Thailand (1998–2002 and 2004–2007). Children experiencing ≥1 DENV infection were selected as the population for analysis (contributing 2169 person-years of follow-up).\nResults. In total, 1696 children had ≥1 DENV infection detected during their enrollment; 268 experienced 2 or more infections. A shorter time interval between infections was associated with subclinical infection in children seronegative for DENV at enrollment, for whom a second-detected DENV infection is more likely to reﬂect a true second infection (average of 2.6 years between infections for DHF, 1.9 for DF, and 1.6 for subclinical infections).\nConclusions. These ﬁndings support a pathogenesis model where cross-reactive antibodies wane from highertiter, protective levels to lower-titer, detrimental levels. This is one of the ﬁrst studies of human subjects to suggest a window of cross-protection following DENV infection since Sabin’s challenge studies in the 1940s.","container-title":"The Journal of Infectious Diseases","DOI":"10.1093/infdis/jit436","ISSN":"1537-6613, 0022-1899","issue":"3","language":"en","page":"360-368","source":"DOI.org (Crossref)","title":"A Shorter Time Interval Between First and Second Dengue Infections Is Associated With Protection From Clinical Illness in a School-based Cohort in Thailand","volume":"209","author":[{"family":"Anderson","given":"Kathryn B."},{"family":"Gibbons","given":"Robert V."},{"family":"Cummings","given":"Derek A.T."},{"family":"Nisalak","given":"Ananda"},{"family":"Green","given":"Sharone"},{"family":"Libraty","given":"Daniel H."},{"family":"Jarman","given":"Richard G."},{"family":"Srikiatkhachorn","given":"Anon"},{"family":"Mammen","given":"Mammen P."},{"family":"Darunee","given":"Buddhari"},{"family":"Yoon","given":"In-Kyu"},{"family":"Endy","given":"Timothy P."}],"issued":{"date-parts":[["2014",2,1]]}}},{"id":584,"uris":["http://zotero.org/users/10607232/items/EIKP24AE"],"itemData":{"id":584,"type":"article-journal","container-title":"American Journal of Epidemiology","DOI":"10.1093/aje/152.9.793","ISSN":"00029262","issue":"9","language":"en","page":"793-799","source":"DOI.org (Crossref)","title":"Epidemiologic Studies on Dengue in Santiago de Cuba, 1997","volume":"152","author":[{"family":"Guzman","given":"M. G."}],"issued":{"date-parts":[["2000",11,1]]}}}],"schema":"https://github.com/citation-style-language/schema/raw/master/csl-citation.json"} </w:instrText>
            </w:r>
            <w:r>
              <w:rPr>
                <w:rFonts w:ascii="Times New Roman" w:eastAsia="Calibri" w:hAnsi="Times New Roman" w:cs="Times New Roman"/>
                <w:sz w:val="24"/>
                <w:szCs w:val="24"/>
              </w:rPr>
              <w:fldChar w:fldCharType="separate"/>
            </w:r>
            <w:r w:rsidRPr="00681D61">
              <w:rPr>
                <w:rFonts w:ascii="Times New Roman" w:hAnsi="Times New Roman" w:cs="Times New Roman"/>
                <w:sz w:val="24"/>
                <w:szCs w:val="24"/>
              </w:rPr>
              <w:t>(12,57)</w:t>
            </w:r>
            <w:r>
              <w:rPr>
                <w:rFonts w:ascii="Times New Roman" w:eastAsia="Calibri" w:hAnsi="Times New Roman" w:cs="Times New Roman"/>
                <w:sz w:val="24"/>
                <w:szCs w:val="24"/>
              </w:rPr>
              <w:fldChar w:fldCharType="end"/>
            </w:r>
          </w:p>
        </w:tc>
      </w:tr>
      <w:tr w:rsidR="00D41FB9" w:rsidRPr="000A03F1" w14:paraId="63BDB414"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2DF3245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φ</w:t>
            </w:r>
            <w:r w:rsidRPr="00894BA3">
              <w:rPr>
                <w:rFonts w:ascii="Times New Roman" w:eastAsia="Calibri" w:hAnsi="Times New Roman" w:cs="Times New Roman"/>
                <w:sz w:val="24"/>
                <w:szCs w:val="24"/>
                <w:vertAlign w:val="subscript"/>
              </w:rPr>
              <w:t>i</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63C65DA5"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0.10</w:t>
            </w:r>
          </w:p>
        </w:tc>
        <w:tc>
          <w:tcPr>
            <w:tcW w:w="720" w:type="pct"/>
            <w:tcBorders>
              <w:top w:val="single" w:sz="8" w:space="0" w:color="000000"/>
              <w:left w:val="single" w:sz="8" w:space="0" w:color="000000"/>
              <w:bottom w:val="single" w:sz="8" w:space="0" w:color="000000"/>
              <w:right w:val="single" w:sz="8" w:space="0" w:color="000000"/>
            </w:tcBorders>
          </w:tcPr>
          <w:p w14:paraId="4C0371AF"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3B2D323F"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1st DF to dengue infection</w:t>
            </w:r>
          </w:p>
        </w:tc>
        <w:tc>
          <w:tcPr>
            <w:tcW w:w="1408" w:type="pct"/>
            <w:tcBorders>
              <w:top w:val="single" w:sz="8" w:space="0" w:color="000000"/>
              <w:left w:val="single" w:sz="8" w:space="0" w:color="000000"/>
              <w:bottom w:val="single" w:sz="8" w:space="0" w:color="000000"/>
              <w:right w:val="single" w:sz="8" w:space="0" w:color="000000"/>
            </w:tcBorders>
          </w:tcPr>
          <w:p w14:paraId="4FED7566"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ZOTERO_ITEM CSL_CITATION {"citationID":"pMrhkOQk","properties":{"formattedCitation":"(12,57)","plainCitation":"(12,57)","noteIndex":0},"citationItems":[{"id":528,"uris":["http://zotero.org/users/10607232/items/4E52IFIC"],"itemData":{"id":528,"type":"article-journal","abstract":"Background. Despite the strong association between secondary dengue virus (DENV) infections and dengue hemorrhagic fever (DHF), the majority of secondary infections are subclinical or mild. The determinants of clinical severity remain unclear, though studies indicate a titer-dependent and time-dependent role of cross-protective antiDENV antibodies.\nMethods. Data from 2 sequential prospective cohort studies were analyzed for subclinical and symptomatic DENV infections in schoolchildren in Kamphaeng Phet, Thailand (1998–2002 and 2004–2007). Children experiencing ≥1 DENV infection were selected as the population for analysis (contributing 2169 person-years of follow-up).\nResults. In total, 1696 children had ≥1 DENV infection detected during their enrollment; 268 experienced 2 or more infections. A shorter time interval between infections was associated with subclinical infection in children seronegative for DENV at enrollment, for whom a second-detected DENV infection is more likely to reﬂect a true second infection (average of 2.6 years between infections for DHF, 1.9 for DF, and 1.6 for subclinical infections).\nConclusions. These ﬁndings support a pathogenesis model where cross-reactive antibodies wane from highertiter, protective levels to lower-titer, detrimental levels. This is one of the ﬁrst studies of human subjects to suggest a window of cross-protection following DENV infection since Sabin’s challenge studies in the 1940s.","container-title":"The Journal of Infectious Diseases","DOI":"10.1093/infdis/jit436","ISSN":"1537-6613, 0022-1899","issue":"3","language":"en","page":"360-368","source":"DOI.org (Crossref)","title":"A Shorter Time Interval Between First and Second Dengue Infections Is Associated With Protection From Clinical Illness in a School-based Cohort in Thailand","volume":"209","author":[{"family":"Anderson","given":"Kathryn B."},{"family":"Gibbons","given":"Robert V."},{"family":"Cummings","given":"Derek A.T."},{"family":"Nisalak","given":"Ananda"},{"family":"Green","given":"Sharone"},{"family":"Libraty","given":"Daniel H."},{"family":"Jarman","given":"Richard G."},{"family":"Srikiatkhachorn","given":"Anon"},{"family":"Mammen","given":"Mammen P."},{"family":"Darunee","given":"Buddhari"},{"family":"Yoon","given":"In-Kyu"},{"family":"Endy","given":"Timothy P."}],"issued":{"date-parts":[["2014",2,1]]}}},{"id":584,"uris":["http://zotero.org/users/10607232/items/EIKP24AE"],"itemData":{"id":584,"type":"article-journal","container-title":"American Journal of Epidemiology","DOI":"10.1093/aje/152.9.793","ISSN":"00029262","issue":"9","language":"en","page":"793-799","source":"DOI.org (Crossref)","title":"Epidemiologic Studies on Dengue in Santiago de Cuba, 1997","volume":"152","author":[{"family":"Guzman","given":"M. G."}],"issued":{"date-parts":[["2000",11,1]]}}}],"schema":"https://github.com/citation-style-language/schema/raw/master/csl-citation.json"} </w:instrText>
            </w:r>
            <w:r>
              <w:rPr>
                <w:rFonts w:ascii="Times New Roman" w:eastAsia="Calibri" w:hAnsi="Times New Roman" w:cs="Times New Roman"/>
                <w:sz w:val="24"/>
                <w:szCs w:val="24"/>
              </w:rPr>
              <w:fldChar w:fldCharType="separate"/>
            </w:r>
            <w:r w:rsidRPr="00681D61">
              <w:rPr>
                <w:rFonts w:ascii="Times New Roman" w:hAnsi="Times New Roman" w:cs="Times New Roman"/>
                <w:sz w:val="24"/>
                <w:szCs w:val="24"/>
              </w:rPr>
              <w:t>(12,57)</w:t>
            </w:r>
            <w:r>
              <w:rPr>
                <w:rFonts w:ascii="Times New Roman" w:eastAsia="Calibri" w:hAnsi="Times New Roman" w:cs="Times New Roman"/>
                <w:sz w:val="24"/>
                <w:szCs w:val="24"/>
              </w:rPr>
              <w:fldChar w:fldCharType="end"/>
            </w:r>
          </w:p>
        </w:tc>
      </w:tr>
      <w:tr w:rsidR="00D41FB9" w:rsidRPr="000A03F1" w14:paraId="6B8FF510"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7FB23DED"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φ</w:t>
            </w:r>
            <w:r w:rsidRPr="00894BA3">
              <w:rPr>
                <w:rFonts w:ascii="Times New Roman" w:eastAsia="Calibri" w:hAnsi="Times New Roman" w:cs="Times New Roman"/>
                <w:sz w:val="24"/>
                <w:szCs w:val="24"/>
                <w:vertAlign w:val="subscript"/>
              </w:rPr>
              <w:t>ij</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73FEA50E"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w:t>
            </w:r>
            <w:r>
              <w:rPr>
                <w:rFonts w:ascii="Times New Roman" w:eastAsia="Calibri" w:hAnsi="Times New Roman" w:cs="Times New Roman"/>
                <w:sz w:val="24"/>
                <w:szCs w:val="24"/>
              </w:rPr>
              <w:t>20</w:t>
            </w:r>
          </w:p>
        </w:tc>
        <w:tc>
          <w:tcPr>
            <w:tcW w:w="720" w:type="pct"/>
            <w:tcBorders>
              <w:top w:val="single" w:sz="8" w:space="0" w:color="000000"/>
              <w:left w:val="single" w:sz="8" w:space="0" w:color="000000"/>
              <w:bottom w:val="single" w:sz="8" w:space="0" w:color="000000"/>
              <w:right w:val="single" w:sz="8" w:space="0" w:color="000000"/>
            </w:tcBorders>
          </w:tcPr>
          <w:p w14:paraId="0B0F02F3"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59F0D74D"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2nd DF to dengue infection</w:t>
            </w:r>
          </w:p>
        </w:tc>
        <w:tc>
          <w:tcPr>
            <w:tcW w:w="1408" w:type="pct"/>
            <w:tcBorders>
              <w:top w:val="single" w:sz="8" w:space="0" w:color="000000"/>
              <w:left w:val="single" w:sz="8" w:space="0" w:color="000000"/>
              <w:bottom w:val="single" w:sz="8" w:space="0" w:color="000000"/>
              <w:right w:val="single" w:sz="8" w:space="0" w:color="000000"/>
            </w:tcBorders>
          </w:tcPr>
          <w:p w14:paraId="07809991"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ZOTERO_ITEM CSL_CITATION {"citationID":"js8EZsAc","properties":{"formattedCitation":"(12,57)","plainCitation":"(12,57)","noteIndex":0},"citationItems":[{"id":528,"uris":["http://zotero.org/users/10607232/items/4E52IFIC"],"itemData":{"id":528,"type":"article-journal","abstract":"Background. Despite the strong association between secondary dengue virus (DENV) infections and dengue hemorrhagic fever (DHF), the majority of secondary infections are subclinical or mild. The determinants of clinical severity remain unclear, though studies indicate a titer-dependent and time-dependent role of cross-protective antiDENV antibodies.\nMethods. Data from 2 sequential prospective cohort studies were analyzed for subclinical and symptomatic DENV infections in schoolchildren in Kamphaeng Phet, Thailand (1998–2002 and 2004–2007). Children experiencing ≥1 DENV infection were selected as the population for analysis (contributing 2169 person-years of follow-up).\nResults. In total, 1696 children had ≥1 DENV infection detected during their enrollment; 268 experienced 2 or more infections. A shorter time interval between infections was associated with subclinical infection in children seronegative for DENV at enrollment, for whom a second-detected DENV infection is more likely to reﬂect a true second infection (average of 2.6 years between infections for DHF, 1.9 for DF, and 1.6 for subclinical infections).\nConclusions. These ﬁndings support a pathogenesis model where cross-reactive antibodies wane from highertiter, protective levels to lower-titer, detrimental levels. This is one of the ﬁrst studies of human subjects to suggest a window of cross-protection following DENV infection since Sabin’s challenge studies in the 1940s.","container-title":"The Journal of Infectious Diseases","DOI":"10.1093/infdis/jit436","ISSN":"1537-6613, 0022-1899","issue":"3","language":"en","page":"360-368","source":"DOI.org (Crossref)","title":"A Shorter Time Interval Between First and Second Dengue Infections Is Associated With Protection From Clinical Illness in a School-based Cohort in Thailand","volume":"209","author":[{"family":"Anderson","given":"Kathryn B."},{"family":"Gibbons","given":"Robert V."},{"family":"Cummings","given":"Derek A.T."},{"family":"Nisalak","given":"Ananda"},{"family":"Green","given":"Sharone"},{"family":"Libraty","given":"Daniel H."},{"family":"Jarman","given":"Richard G."},{"family":"Srikiatkhachorn","given":"Anon"},{"family":"Mammen","given":"Mammen P."},{"family":"Darunee","given":"Buddhari"},{"family":"Yoon","given":"In-Kyu"},{"family":"Endy","given":"Timothy P."}],"issued":{"date-parts":[["2014",2,1]]}}},{"id":584,"uris":["http://zotero.org/users/10607232/items/EIKP24AE"],"itemData":{"id":584,"type":"article-journal","container-title":"American Journal of Epidemiology","DOI":"10.1093/aje/152.9.793","ISSN":"00029262","issue":"9","language":"en","page":"793-799","source":"DOI.org (Crossref)","title":"Epidemiologic Studies on Dengue in Santiago de Cuba, 1997","volume":"152","author":[{"family":"Guzman","given":"M. G."}],"issued":{"date-parts":[["2000",11,1]]}}}],"schema":"https://github.com/citation-style-language/schema/raw/master/csl-citation.json"} </w:instrText>
            </w:r>
            <w:r>
              <w:rPr>
                <w:rFonts w:ascii="Times New Roman" w:eastAsia="Calibri" w:hAnsi="Times New Roman" w:cs="Times New Roman"/>
                <w:sz w:val="24"/>
                <w:szCs w:val="24"/>
              </w:rPr>
              <w:fldChar w:fldCharType="separate"/>
            </w:r>
            <w:r w:rsidRPr="00681D61">
              <w:rPr>
                <w:rFonts w:ascii="Times New Roman" w:hAnsi="Times New Roman" w:cs="Times New Roman"/>
                <w:sz w:val="24"/>
                <w:szCs w:val="24"/>
              </w:rPr>
              <w:t>(12,57)</w:t>
            </w:r>
            <w:r>
              <w:rPr>
                <w:rFonts w:ascii="Times New Roman" w:eastAsia="Calibri" w:hAnsi="Times New Roman" w:cs="Times New Roman"/>
                <w:sz w:val="24"/>
                <w:szCs w:val="24"/>
              </w:rPr>
              <w:fldChar w:fldCharType="end"/>
            </w:r>
          </w:p>
        </w:tc>
      </w:tr>
      <w:tr w:rsidR="00D41FB9" w:rsidRPr="000A03F1" w14:paraId="10BD78A1"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0CB95928"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ρ</w:t>
            </w:r>
            <w:r w:rsidRPr="00894BA3">
              <w:rPr>
                <w:rFonts w:ascii="Times New Roman" w:eastAsia="Calibri" w:hAnsi="Times New Roman" w:cs="Times New Roman"/>
                <w:sz w:val="24"/>
                <w:szCs w:val="24"/>
                <w:vertAlign w:val="subscript"/>
              </w:rPr>
              <w:t>i</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3D9E0E33"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0.78</w:t>
            </w:r>
          </w:p>
        </w:tc>
        <w:tc>
          <w:tcPr>
            <w:tcW w:w="720" w:type="pct"/>
            <w:tcBorders>
              <w:top w:val="single" w:sz="8" w:space="0" w:color="000000"/>
              <w:left w:val="single" w:sz="8" w:space="0" w:color="000000"/>
              <w:bottom w:val="single" w:sz="8" w:space="0" w:color="000000"/>
              <w:right w:val="single" w:sz="8" w:space="0" w:color="000000"/>
            </w:tcBorders>
          </w:tcPr>
          <w:p w14:paraId="73939CFB"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00FA3CF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subclinical 1st dengue to dengue infection</w:t>
            </w:r>
          </w:p>
        </w:tc>
        <w:tc>
          <w:tcPr>
            <w:tcW w:w="1408" w:type="pct"/>
            <w:tcBorders>
              <w:top w:val="single" w:sz="8" w:space="0" w:color="000000"/>
              <w:left w:val="single" w:sz="8" w:space="0" w:color="000000"/>
              <w:bottom w:val="single" w:sz="8" w:space="0" w:color="000000"/>
              <w:right w:val="single" w:sz="8" w:space="0" w:color="000000"/>
            </w:tcBorders>
          </w:tcPr>
          <w:p w14:paraId="1B01022F"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{"citationID":"a2gbc228j3b","properties":{"formattedCitation":"(12,57)","plainCitation":"(12,57)","noteIndex":0},"citationItems":[{"id":528,"uris":["http://zotero.org/users/10607232/items/4E52IFIC"],"itemData":{"id":528,"type":"article-journal","abstract":"Background. Despite the strong association between secondary dengue virus (DENV) infections and dengue hemorrhagic fever (DHF), the majority of secondary infections are subclinical or mild. The determinants of clinical severity remain unclear, though studies indicate a titer-dependent and time-dependent role of cross-protective antiDENV antibodies.\nMethods. Data from 2 sequential prospective cohort studies were analyzed for subclinical and symptomatic DENV infections in schoolchildren in Kamphaeng Phet, Thailand (1998–2002 and 2004–2007). Children experiencing ≥1 DENV infection were selected as the population for analysis (contributing 2169 person-years of follow-up).\nResults. In total, 1696 children had ≥1 DENV infection detected during their enrollment; 268 experienced 2 or more infections. A shorter time interval between infections was associated with subclinical infection in children seronegative for DENV at enrollment, for whom a second-detected DENV infection is more likely to reﬂect a true second infection (average of 2.6 years between infections for DHF, 1.9 for DF, and 1.6 for subclinical infections).\nConclusions. These ﬁndings support a pathogenesis model where cross-reactive antibodies wane from highertiter, protective levels to lower-titer, detrimental levels. This is one of the ﬁrst studies of human subjects to suggest a window of cross-protection following DENV infection since Sabin’s challenge studies in the 1940s.","container-title":"The Journal of Infectious Diseases","DOI":"10.1093/infdis/jit436","ISSN":"1537-6613, 0022-1899","issue":"3","language":"en","page":"360-368","source":"DOI.org (Crossref)","title":"A Shorter Time Interval Between First and Second Dengue Infections Is Associated With Protection From Clinical Illness in a School-based Cohort in Thailand","volume":"209","author":[{"family":"Anderson","given":"Kathryn B."},{"family":"Gibbons","given":"Robert V."},{"family":"Cummings","given":"Derek A.T."},{"family":"Nisalak","given":"Ananda"},{"family":"Green","given":"Sharone"},{"family":"Libraty","given":"Daniel H."},{"family":"Jarman","given":"Richard G."},{"family":"Srikiatkhachorn","given":"Anon"},{"family":"Mammen","given":"Mammen P."},{"family":"Darunee","given":"Buddhari"},{"family":"Yoon","given":"In-Kyu"},{"family":"Endy","given":"Timothy P."}],"issued":{"date-parts":[["2014",2,1]]}}},{"id":584,"uris":["http://zotero.org/users/10607232/items/EIKP24AE"],"itemData":{"id":584,"type":"article-journal","container-title":"American Journal of Epidemiology","DOI":"10.1093/aje/152.9.793","ISSN":"00029262","issue":"9","language":"en","page":"793-799","source":"DOI.org (Crossref)","title":"Epidemiologic Studies on Dengue in Santiago de Cuba, 1997","volume":"152","author":[{"family":"Guzman","given":"M. G."}],"issued":{"date-parts":[["2000",11,1]]}}}],"schema":"https://github.com/citation-style-language/schema/raw/master/csl-citation.json"} </w:instrText>
            </w:r>
            <w:r w:rsidRPr="000A03F1">
              <w:rPr>
                <w:rFonts w:ascii="Times New Roman" w:hAnsi="Times New Roman" w:cs="Times New Roman"/>
                <w:sz w:val="24"/>
                <w:szCs w:val="24"/>
              </w:rPr>
              <w:fldChar w:fldCharType="separate"/>
            </w:r>
            <w:r w:rsidRPr="00681D61">
              <w:rPr>
                <w:rFonts w:ascii="Times New Roman" w:hAnsi="Times New Roman" w:cs="Times New Roman"/>
                <w:sz w:val="24"/>
                <w:szCs w:val="24"/>
              </w:rPr>
              <w:t>(12,57)</w:t>
            </w:r>
            <w:r w:rsidRPr="000A03F1">
              <w:rPr>
                <w:rFonts w:ascii="Times New Roman" w:hAnsi="Times New Roman" w:cs="Times New Roman"/>
                <w:sz w:val="24"/>
                <w:szCs w:val="24"/>
              </w:rPr>
              <w:fldChar w:fldCharType="end"/>
            </w:r>
          </w:p>
        </w:tc>
      </w:tr>
      <w:tr w:rsidR="00D41FB9" w:rsidRPr="000A03F1" w14:paraId="3CD3E7FD"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4FC9764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ρ</w:t>
            </w:r>
            <w:r w:rsidRPr="00894BA3">
              <w:rPr>
                <w:rFonts w:ascii="Times New Roman" w:eastAsia="Calibri" w:hAnsi="Times New Roman" w:cs="Times New Roman"/>
                <w:sz w:val="24"/>
                <w:szCs w:val="24"/>
                <w:vertAlign w:val="subscript"/>
              </w:rPr>
              <w:t>ij</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7ECAF29E"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0.58</w:t>
            </w:r>
          </w:p>
        </w:tc>
        <w:tc>
          <w:tcPr>
            <w:tcW w:w="720" w:type="pct"/>
            <w:tcBorders>
              <w:top w:val="single" w:sz="8" w:space="0" w:color="000000"/>
              <w:left w:val="single" w:sz="8" w:space="0" w:color="000000"/>
              <w:bottom w:val="single" w:sz="8" w:space="0" w:color="000000"/>
              <w:right w:val="single" w:sz="8" w:space="0" w:color="000000"/>
            </w:tcBorders>
          </w:tcPr>
          <w:p w14:paraId="4ACA8CBC"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5785F385"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subclinical 2nd dengue to dengue infection</w:t>
            </w:r>
          </w:p>
        </w:tc>
        <w:tc>
          <w:tcPr>
            <w:tcW w:w="1408" w:type="pct"/>
            <w:tcBorders>
              <w:top w:val="single" w:sz="8" w:space="0" w:color="000000"/>
              <w:left w:val="single" w:sz="8" w:space="0" w:color="000000"/>
              <w:bottom w:val="single" w:sz="8" w:space="0" w:color="000000"/>
              <w:right w:val="single" w:sz="8" w:space="0" w:color="000000"/>
            </w:tcBorders>
          </w:tcPr>
          <w:p w14:paraId="48DC0C62"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{"citationID":"arb9a8o24q","properties":{"formattedCitation":"(12,57)","plainCitation":"(12,57)","noteIndex":0},"citationItems":[{"id":584,"uris":["http://zotero.org/users/10607232/items/EIKP24AE"],"itemData":{"id":584,"type":"article-journal","container-title":"American Journal of Epidemiology","DOI":"10.1093/aje/152.9.793","ISSN":"00029262","issue":"9","language":"en","page":"793-799","source":"DOI.org (Crossref)","title":"Epidemiologic Studies on Dengue in Santiago de Cuba, 1997","volume":"152","author":[{"family":"Guzman","given":"M. G."}],"issued":{"date-parts":[["2000",11,1]]}}},{"id":528,"uris":["http://zotero.org/users/10607232/items/4E52IFIC"],"itemData":{"id":528,"type":"article-journal","abstract":"Background. Despite the strong association between secondary dengue virus (DENV) infections and dengue hemorrhagic fever (DHF), the majority of secondary infections are subclinical or mild. The determinants of clinical severity remain unclear, though studies indicate a titer-dependent and time-dependent role of cross-protective antiDENV antibodies.\nMethods. Data from 2 sequential prospective cohort studies were analyzed for subclinical and symptomatic DENV infections in schoolchildren in Kamphaeng Phet, Thailand (1998–2002 and 2004–2007). Children experiencing ≥1 DENV infection were selected as the population for analysis (contributing 2169 person-years of follow-up).\nResults. In total, 1696 children had ≥1 DENV infection detected during their enrollment; 268 experienced 2 or more infections. A shorter time interval between infections was associated with subclinical infection in children seronegative for DENV at enrollment, for whom a second-detected DENV infection is more likely to reﬂect a true second infection (average of 2.6 years between infections for DHF, 1.9 for DF, and 1.6 for subclinical infections).\nConclusions. These ﬁndings support a pathogenesis model where cross-reactive antibodies wane from highertiter, protective levels to lower-titer, detrimental levels. This is one of the ﬁrst studies of human subjects to suggest a window of cross-protection following DENV infection since Sabin’s challenge studies in the 1940s.","container-title":"The Journal of Infectious Diseases","DOI":"10.1093/infdis/jit436","ISSN":"1537-6613, 0022-1899","issue":"3","language":"en","page":"360-368","source":"DOI.org (Crossref)","title":"A Shorter Time Interval Between First and Second Dengue Infections Is Associated With Protection From Clinical Illness in a School-based Cohort in Thailand","volume":"209","author":[{"family":"Anderson","given":"Kathryn B."},{"family":"Gibbons","given":"Robert V."},{"family":"Cummings","given":"Derek A.T."},{"family":"Nisalak","given":"Ananda"},{"family":"Green","given":"Sharone"},{"family":"Libraty","given":"Daniel H."},{"family":"Jarman","given":"Richard G."},{"family":"Srikiatkhachorn","given":"Anon"},{"family":"Mammen","given":"Mammen P."},{"family":"Darunee","given":"Buddhari"},{"family":"Yoon","given":"In-Kyu"},{"family":"Endy","given":"Timothy P."}],"issued":{"date-parts":[["2014",2,1]]}}}],"schema":"https://github.com/citation-style-language/schema/raw/master/csl-citation.json"} </w:instrText>
            </w:r>
            <w:r w:rsidRPr="000A03F1">
              <w:rPr>
                <w:rFonts w:ascii="Times New Roman" w:hAnsi="Times New Roman" w:cs="Times New Roman"/>
                <w:sz w:val="24"/>
                <w:szCs w:val="24"/>
              </w:rPr>
              <w:fldChar w:fldCharType="separate"/>
            </w:r>
            <w:r w:rsidRPr="00681D61">
              <w:rPr>
                <w:rFonts w:ascii="Times New Roman" w:hAnsi="Times New Roman" w:cs="Times New Roman"/>
                <w:sz w:val="24"/>
                <w:szCs w:val="24"/>
              </w:rPr>
              <w:t>(12,57)</w:t>
            </w:r>
            <w:r w:rsidRPr="000A03F1">
              <w:rPr>
                <w:rFonts w:ascii="Times New Roman" w:hAnsi="Times New Roman" w:cs="Times New Roman"/>
                <w:sz w:val="24"/>
                <w:szCs w:val="24"/>
              </w:rPr>
              <w:fldChar w:fldCharType="end"/>
            </w:r>
          </w:p>
        </w:tc>
      </w:tr>
      <w:tr w:rsidR="00D41FB9" w:rsidRPr="000A03F1" w14:paraId="5F66C588"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2877AD5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π</w:t>
            </w:r>
            <w:proofErr w:type="spellStart"/>
            <w:r w:rsidRPr="00894BA3">
              <w:rPr>
                <w:rFonts w:ascii="Times New Roman" w:eastAsia="Calibri" w:hAnsi="Times New Roman" w:cs="Times New Roman"/>
                <w:sz w:val="24"/>
                <w:szCs w:val="24"/>
                <w:vertAlign w:val="subscript"/>
              </w:rPr>
              <w:t>i</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12412FE2"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color w:val="548235"/>
                <w:sz w:val="24"/>
                <w:szCs w:val="24"/>
              </w:rPr>
            </w:pPr>
            <w:r w:rsidRPr="000A03F1">
              <w:rPr>
                <w:rFonts w:ascii="Times New Roman" w:eastAsia="Calibri" w:hAnsi="Times New Roman" w:cs="Times New Roman"/>
                <w:color w:val="548235"/>
                <w:sz w:val="24"/>
                <w:szCs w:val="24"/>
              </w:rPr>
              <w:t>0.22</w:t>
            </w:r>
          </w:p>
        </w:tc>
        <w:tc>
          <w:tcPr>
            <w:tcW w:w="720" w:type="pct"/>
            <w:tcBorders>
              <w:top w:val="single" w:sz="8" w:space="0" w:color="000000"/>
              <w:left w:val="single" w:sz="8" w:space="0" w:color="000000"/>
              <w:bottom w:val="single" w:sz="8" w:space="0" w:color="000000"/>
              <w:right w:val="single" w:sz="8" w:space="0" w:color="000000"/>
            </w:tcBorders>
          </w:tcPr>
          <w:p w14:paraId="69D6A5B3"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6A9FB17F"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1st VCD to dengue infection</w:t>
            </w:r>
          </w:p>
        </w:tc>
        <w:tc>
          <w:tcPr>
            <w:tcW w:w="1408" w:type="pct"/>
            <w:tcBorders>
              <w:top w:val="single" w:sz="8" w:space="0" w:color="000000"/>
              <w:left w:val="single" w:sz="8" w:space="0" w:color="000000"/>
              <w:bottom w:val="single" w:sz="8" w:space="0" w:color="000000"/>
              <w:right w:val="single" w:sz="8" w:space="0" w:color="000000"/>
            </w:tcBorders>
          </w:tcPr>
          <w:p w14:paraId="0B693D71"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{"citationID":"ahe1btm25v","properties":{"formattedCitation":"(12,57)","plainCitation":"(12,57)","noteIndex":0},"citationItems":[{"id":528,"uris":["http://zotero.org/users/10607232/items/4E52IFIC"],"itemData":{"id":528,"type":"article-journal","abstract":"Background. Despite the strong association between secondary dengue virus (DENV) infections and dengue hemorrhagic fever (DHF), the majority of secondary infections are subclinical or mild. The determinants of clinical severity remain unclear, though studies indicate a titer-dependent and time-dependent role of cross-protective antiDENV antibodies.\nMethods. Data from 2 sequential prospective cohort studies were analyzed for subclinical and symptomatic DENV infections in schoolchildren in Kamphaeng Phet, Thailand (1998–2002 and 2004–2007). Children experiencing ≥1 DENV infection were selected as the population for analysis (contributing 2169 person-years of follow-up).\nResults. In total, 1696 children had ≥1 DENV infection detected during their enrollment; 268 experienced 2 or more infections. A shorter time interval between infections was associated with subclinical infection in children seronegative for DENV at enrollment, for whom a second-detected DENV infection is more likely to reﬂect a true second infection (average of 2.6 years between infections for DHF, 1.9 for DF, and 1.6 for subclinical infections).\nConclusions. These ﬁndings support a pathogenesis model where cross-reactive antibodies wane from highertiter, protective levels to lower-titer, detrimental levels. This is one of the ﬁrst studies of human subjects to suggest a window of cross-protection following DENV infection since Sabin’s challenge studies in the 1940s.","container-title":"The Journal of Infectious Diseases","DOI":"10.1093/infdis/jit436","ISSN":"1537-6613, 0022-1899","issue":"3","language":"en","page":"360-368","source":"DOI.org (Crossref)","title":"A Shorter Time Interval Between First and Second Dengue Infections Is Associated With Protection From Clinical Illness in a School-based Cohort in Thailand","volume":"209","author":[{"family":"Anderson","given":"Kathryn B."},{"family":"Gibbons","given":"Robert V."},{"family":"Cummings","given":"Derek A.T."},{"family":"Nisalak","given":"Ananda"},{"family":"Green","given":"Sharone"},{"family":"Libraty","given":"Daniel H."},{"family":"Jarman","given":"Richard G."},{"family":"Srikiatkhachorn","given":"Anon"},{"family":"Mammen","given":"Mammen P."},{"family":"Darunee","given":"Buddhari"},{"family":"Yoon","given":"In-Kyu"},{"family":"Endy","given":"Timothy P."}],"issued":{"date-parts":[["2014",2,1]]}}},{"id":584,"uris":["http://zotero.org/users/10607232/items/EIKP24AE"],"itemData":{"id":584,"type":"article-journal","container-title":"American Journal of Epidemiology","DOI":"10.1093/aje/152.9.793","ISSN":"00029262","issue":"9","language":"en","page":"793-799","source":"DOI.org (Crossref)","title":"Epidemiologic Studies on Dengue in Santiago de Cuba, 1997","volume":"152","author":[{"family":"Guzman","given":"M. G."}],"issued":{"date-parts":[["2000",11,1]]}}}],"schema":"https://github.com/citation-style-language/schema/raw/master/csl-citation.json"} </w:instrText>
            </w:r>
            <w:r w:rsidRPr="000A03F1">
              <w:rPr>
                <w:rFonts w:ascii="Times New Roman" w:hAnsi="Times New Roman" w:cs="Times New Roman"/>
                <w:sz w:val="24"/>
                <w:szCs w:val="24"/>
              </w:rPr>
              <w:fldChar w:fldCharType="separate"/>
            </w:r>
            <w:r w:rsidRPr="00681D61">
              <w:rPr>
                <w:rFonts w:ascii="Times New Roman" w:hAnsi="Times New Roman" w:cs="Times New Roman"/>
                <w:sz w:val="24"/>
                <w:szCs w:val="24"/>
              </w:rPr>
              <w:t>(12,57)</w:t>
            </w:r>
            <w:r w:rsidRPr="000A03F1">
              <w:rPr>
                <w:rFonts w:ascii="Times New Roman" w:hAnsi="Times New Roman" w:cs="Times New Roman"/>
                <w:sz w:val="24"/>
                <w:szCs w:val="24"/>
              </w:rPr>
              <w:fldChar w:fldCharType="end"/>
            </w:r>
          </w:p>
        </w:tc>
      </w:tr>
      <w:tr w:rsidR="00D41FB9" w:rsidRPr="000A03F1" w14:paraId="5CE18C12"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04B4D611" w14:textId="77777777" w:rsidR="00D41FB9" w:rsidRPr="00894BA3" w:rsidRDefault="00D41FB9" w:rsidP="00CE687D">
            <w:pPr>
              <w:tabs>
                <w:tab w:val="left" w:pos="384"/>
              </w:tabs>
              <w:spacing w:after="240" w:line="240" w:lineRule="auto"/>
              <w:contextualSpacing/>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π</w:t>
            </w:r>
            <w:proofErr w:type="spellStart"/>
            <w:r>
              <w:rPr>
                <w:rFonts w:ascii="Times New Roman" w:eastAsia="Calibri" w:hAnsi="Times New Roman" w:cs="Times New Roman"/>
                <w:sz w:val="24"/>
                <w:szCs w:val="24"/>
                <w:vertAlign w:val="subscript"/>
              </w:rPr>
              <w:t>ij</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2884ED9E"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color w:val="548235"/>
                <w:sz w:val="24"/>
                <w:szCs w:val="24"/>
              </w:rPr>
            </w:pPr>
            <w:r w:rsidRPr="000A03F1">
              <w:rPr>
                <w:rFonts w:ascii="Times New Roman" w:eastAsia="Calibri" w:hAnsi="Times New Roman" w:cs="Times New Roman"/>
                <w:color w:val="548235"/>
                <w:sz w:val="24"/>
                <w:szCs w:val="24"/>
              </w:rPr>
              <w:t>0.42</w:t>
            </w:r>
          </w:p>
        </w:tc>
        <w:tc>
          <w:tcPr>
            <w:tcW w:w="720" w:type="pct"/>
            <w:tcBorders>
              <w:top w:val="single" w:sz="8" w:space="0" w:color="000000"/>
              <w:left w:val="single" w:sz="8" w:space="0" w:color="000000"/>
              <w:bottom w:val="single" w:sz="8" w:space="0" w:color="000000"/>
              <w:right w:val="single" w:sz="8" w:space="0" w:color="000000"/>
            </w:tcBorders>
          </w:tcPr>
          <w:p w14:paraId="0E9C9D05"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29407B65"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2nd VCD to dengue infection</w:t>
            </w:r>
          </w:p>
        </w:tc>
        <w:tc>
          <w:tcPr>
            <w:tcW w:w="1408" w:type="pct"/>
            <w:tcBorders>
              <w:top w:val="single" w:sz="8" w:space="0" w:color="000000"/>
              <w:left w:val="single" w:sz="8" w:space="0" w:color="000000"/>
              <w:bottom w:val="single" w:sz="8" w:space="0" w:color="000000"/>
              <w:right w:val="single" w:sz="8" w:space="0" w:color="000000"/>
            </w:tcBorders>
          </w:tcPr>
          <w:p w14:paraId="29CA9C79"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{"citationID":"a1ld7me2mdq","properties":{"formattedCitation":"(12,57)","plainCitation":"(12,57)","noteIndex":0},"citationItems":[{"id":584,"uris":["http://zotero.org/users/10607232/items/EIKP24AE"],"itemData":{"id":584,"type":"article-journal","container-title":"American Journal of Epidemiology","DOI":"10.1093/aje/152.9.793","ISSN":"00029262","issue":"9","language":"en","page":"793-799","source":"DOI.org (Crossref)","title":"Epidemiologic Studies on Dengue in Santiago de Cuba, 1997","volume":"152","author":[{"family":"Guzman","given":"M. G."}],"issued":{"date-parts":[["2000",11,1]]}}},{"id":528,"uris":["http://zotero.org/users/10607232/items/4E52IFIC"],"itemData":{"id":528,"type":"article-journal","abstract":"Background. Despite the strong association between secondary dengue virus (DENV) infections and dengue hemorrhagic fever (DHF), the majority of secondary infections are subclinical or mild. The determinants of clinical severity remain unclear, though studies indicate a titer-dependent and time-dependent role of cross-protective antiDENV antibodies.\nMethods. Data from 2 sequential prospective cohort studies were analyzed for subclinical and symptomatic DENV infections in schoolchildren in Kamphaeng Phet, Thailand (1998–2002 and 2004–2007). Children experiencing ≥1 DENV infection were selected as the population for analysis (contributing 2169 person-years of follow-up).\nResults. In total, 1696 children had ≥1 DENV infection detected during their enrollment; 268 experienced 2 or more infections. A shorter time interval between infections was associated with subclinical infection in children seronegative for DENV at enrollment, for whom a second-detected DENV infection is more likely to reﬂect a true second infection (average of 2.6 years between infections for DHF, 1.9 for DF, and 1.6 for subclinical infections).\nConclusions. These ﬁndings support a pathogenesis model where cross-reactive antibodies wane from highertiter, protective levels to lower-titer, detrimental levels. This is one of the ﬁrst studies of human subjects to suggest a window of cross-protection following DENV infection since Sabin’s challenge studies in the 1940s.","container-title":"The Journal of Infectious Diseases","DOI":"10.1093/infdis/jit436","ISSN":"1537-6613, 0022-1899","issue":"3","language":"en","page":"360-368","source":"DOI.org (Crossref)","title":"A Shorter Time Interval Between First and Second Dengue Infections Is Associated With Protection From Clinical Illness in a School-based Cohort in Thailand","volume":"209","author":[{"family":"Anderson","given":"Kathryn B."},{"family":"Gibbons","given":"Robert V."},{"family":"Cummings","given":"Derek A.T."},{"family":"Nisalak","given":"Ananda"},{"family":"Green","given":"Sharone"},{"family":"Libraty","given":"Daniel H."},{"family":"Jarman","given":"Richard G."},{"family":"Srikiatkhachorn","given":"Anon"},{"family":"Mammen","given":"Mammen P."},{"family":"Darunee","given":"Buddhari"},{"family":"Yoon","given":"In-Kyu"},{"family":"Endy","given":"Timothy P."}],"issued":{"date-parts":[["2014",2,1]]}}}],"schema":"https://github.com/citation-style-language/schema/raw/master/csl-citation.json"} </w:instrText>
            </w:r>
            <w:r w:rsidRPr="000A03F1">
              <w:rPr>
                <w:rFonts w:ascii="Times New Roman" w:hAnsi="Times New Roman" w:cs="Times New Roman"/>
                <w:sz w:val="24"/>
                <w:szCs w:val="24"/>
              </w:rPr>
              <w:fldChar w:fldCharType="separate"/>
            </w:r>
            <w:r w:rsidRPr="00681D61">
              <w:rPr>
                <w:rFonts w:ascii="Times New Roman" w:hAnsi="Times New Roman" w:cs="Times New Roman"/>
                <w:sz w:val="24"/>
                <w:szCs w:val="24"/>
              </w:rPr>
              <w:t>(12,57)</w:t>
            </w:r>
            <w:r w:rsidRPr="000A03F1">
              <w:rPr>
                <w:rFonts w:ascii="Times New Roman" w:hAnsi="Times New Roman" w:cs="Times New Roman"/>
                <w:sz w:val="24"/>
                <w:szCs w:val="24"/>
              </w:rPr>
              <w:fldChar w:fldCharType="end"/>
            </w:r>
          </w:p>
        </w:tc>
      </w:tr>
      <w:tr w:rsidR="00D41FB9" w:rsidRPr="000A03F1" w14:paraId="6F307204"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53C77EA2"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proofErr w:type="gramStart"/>
            <w:r w:rsidRPr="000A03F1">
              <w:rPr>
                <w:rFonts w:ascii="Times New Roman" w:eastAsia="Calibri" w:hAnsi="Times New Roman" w:cs="Times New Roman"/>
                <w:sz w:val="24"/>
                <w:szCs w:val="24"/>
              </w:rPr>
              <w:t>h.dhf</w:t>
            </w:r>
            <w:r w:rsidRPr="00894BA3">
              <w:rPr>
                <w:rFonts w:ascii="Times New Roman" w:eastAsia="Calibri" w:hAnsi="Times New Roman" w:cs="Times New Roman"/>
                <w:sz w:val="24"/>
                <w:szCs w:val="24"/>
                <w:vertAlign w:val="subscript"/>
              </w:rPr>
              <w:t>i</w:t>
            </w:r>
            <w:proofErr w:type="gramEnd"/>
            <w:r>
              <w:rPr>
                <w:rFonts w:ascii="Times New Roman" w:eastAsia="Calibri" w:hAnsi="Times New Roman" w:cs="Times New Roman"/>
                <w:sz w:val="24"/>
                <w:szCs w:val="24"/>
                <w:vertAlign w:val="subscript"/>
              </w:rPr>
              <w:t>,</w:t>
            </w:r>
            <w:r w:rsidRPr="00894BA3">
              <w:rPr>
                <w:rFonts w:ascii="Times New Roman" w:eastAsia="Calibri" w:hAnsi="Times New Roman" w:cs="Times New Roman"/>
                <w:sz w:val="24"/>
                <w:szCs w:val="24"/>
                <w:vertAlign w:val="subscript"/>
              </w:rPr>
              <w:t>A</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2751DC81"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0.0297</w:t>
            </w:r>
          </w:p>
        </w:tc>
        <w:tc>
          <w:tcPr>
            <w:tcW w:w="720" w:type="pct"/>
            <w:tcBorders>
              <w:top w:val="single" w:sz="8" w:space="0" w:color="000000"/>
              <w:left w:val="single" w:sz="8" w:space="0" w:color="000000"/>
              <w:bottom w:val="single" w:sz="8" w:space="0" w:color="000000"/>
              <w:right w:val="single" w:sz="8" w:space="0" w:color="000000"/>
            </w:tcBorders>
          </w:tcPr>
          <w:p w14:paraId="0A84F791"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2A1A19B8"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1st DHF to dengue infection of group A (fitted)</w:t>
            </w:r>
          </w:p>
        </w:tc>
        <w:tc>
          <w:tcPr>
            <w:tcW w:w="1408" w:type="pct"/>
            <w:tcBorders>
              <w:top w:val="single" w:sz="8" w:space="0" w:color="000000"/>
              <w:left w:val="single" w:sz="8" w:space="0" w:color="000000"/>
              <w:bottom w:val="single" w:sz="8" w:space="0" w:color="000000"/>
              <w:right w:val="single" w:sz="8" w:space="0" w:color="000000"/>
            </w:tcBorders>
          </w:tcPr>
          <w:p w14:paraId="4659697B"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75475256"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3092F798"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proofErr w:type="gramStart"/>
            <w:r w:rsidRPr="000A03F1">
              <w:rPr>
                <w:rFonts w:ascii="Times New Roman" w:eastAsia="Calibri" w:hAnsi="Times New Roman" w:cs="Times New Roman"/>
                <w:sz w:val="24"/>
                <w:szCs w:val="24"/>
              </w:rPr>
              <w:lastRenderedPageBreak/>
              <w:t>h.dhf</w:t>
            </w:r>
            <w:r w:rsidRPr="00894BA3">
              <w:rPr>
                <w:rFonts w:ascii="Times New Roman" w:eastAsia="Calibri" w:hAnsi="Times New Roman" w:cs="Times New Roman"/>
                <w:sz w:val="24"/>
                <w:szCs w:val="24"/>
                <w:vertAlign w:val="subscript"/>
              </w:rPr>
              <w:t>ij</w:t>
            </w:r>
            <w:proofErr w:type="gramEnd"/>
            <w:r>
              <w:rPr>
                <w:rFonts w:ascii="Times New Roman" w:eastAsia="Calibri" w:hAnsi="Times New Roman" w:cs="Times New Roman"/>
                <w:sz w:val="24"/>
                <w:szCs w:val="24"/>
              </w:rPr>
              <w:t>,</w:t>
            </w:r>
            <w:r w:rsidRPr="00894BA3">
              <w:rPr>
                <w:rFonts w:ascii="Times New Roman" w:eastAsia="Calibri" w:hAnsi="Times New Roman" w:cs="Times New Roman"/>
                <w:sz w:val="24"/>
                <w:szCs w:val="24"/>
                <w:vertAlign w:val="subscript"/>
              </w:rPr>
              <w:t>A</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11314AAD"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0.0567</w:t>
            </w:r>
          </w:p>
        </w:tc>
        <w:tc>
          <w:tcPr>
            <w:tcW w:w="720" w:type="pct"/>
            <w:tcBorders>
              <w:top w:val="single" w:sz="8" w:space="0" w:color="000000"/>
              <w:left w:val="single" w:sz="8" w:space="0" w:color="000000"/>
              <w:bottom w:val="single" w:sz="8" w:space="0" w:color="000000"/>
              <w:right w:val="single" w:sz="8" w:space="0" w:color="000000"/>
            </w:tcBorders>
          </w:tcPr>
          <w:p w14:paraId="2B0A9B20"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50EDF10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2nd DHF to dengue infection of group A (fitted)</w:t>
            </w:r>
          </w:p>
        </w:tc>
        <w:tc>
          <w:tcPr>
            <w:tcW w:w="1408" w:type="pct"/>
            <w:tcBorders>
              <w:top w:val="single" w:sz="8" w:space="0" w:color="000000"/>
              <w:left w:val="single" w:sz="8" w:space="0" w:color="000000"/>
              <w:bottom w:val="single" w:sz="8" w:space="0" w:color="000000"/>
              <w:right w:val="single" w:sz="8" w:space="0" w:color="000000"/>
            </w:tcBorders>
          </w:tcPr>
          <w:p w14:paraId="534410D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2CE54F4E"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4C2E9099"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proofErr w:type="gramStart"/>
            <w:r w:rsidRPr="000A03F1">
              <w:rPr>
                <w:rFonts w:ascii="Times New Roman" w:eastAsia="Calibri" w:hAnsi="Times New Roman" w:cs="Times New Roman"/>
                <w:sz w:val="24"/>
                <w:szCs w:val="24"/>
              </w:rPr>
              <w:t>h.dhf</w:t>
            </w:r>
            <w:r w:rsidRPr="00894BA3">
              <w:rPr>
                <w:rFonts w:ascii="Times New Roman" w:eastAsia="Calibri" w:hAnsi="Times New Roman" w:cs="Times New Roman"/>
                <w:sz w:val="24"/>
                <w:szCs w:val="24"/>
                <w:vertAlign w:val="subscript"/>
              </w:rPr>
              <w:t>i</w:t>
            </w:r>
            <w:proofErr w:type="gramEnd"/>
            <w:r w:rsidRPr="00894BA3">
              <w:rPr>
                <w:rFonts w:ascii="Times New Roman" w:eastAsia="Calibri" w:hAnsi="Times New Roman" w:cs="Times New Roman"/>
                <w:sz w:val="24"/>
                <w:szCs w:val="24"/>
                <w:vertAlign w:val="subscript"/>
              </w:rPr>
              <w:t>,B</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316E1207"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0.0292</w:t>
            </w:r>
          </w:p>
        </w:tc>
        <w:tc>
          <w:tcPr>
            <w:tcW w:w="720" w:type="pct"/>
            <w:tcBorders>
              <w:top w:val="single" w:sz="8" w:space="0" w:color="000000"/>
              <w:left w:val="single" w:sz="8" w:space="0" w:color="000000"/>
              <w:bottom w:val="single" w:sz="8" w:space="0" w:color="000000"/>
              <w:right w:val="single" w:sz="8" w:space="0" w:color="000000"/>
            </w:tcBorders>
          </w:tcPr>
          <w:p w14:paraId="66B66537"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7E55E48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1st DHF to dengue infection of group B (fitted)</w:t>
            </w:r>
          </w:p>
        </w:tc>
        <w:tc>
          <w:tcPr>
            <w:tcW w:w="1408" w:type="pct"/>
            <w:tcBorders>
              <w:top w:val="single" w:sz="8" w:space="0" w:color="000000"/>
              <w:left w:val="single" w:sz="8" w:space="0" w:color="000000"/>
              <w:bottom w:val="single" w:sz="8" w:space="0" w:color="000000"/>
              <w:right w:val="single" w:sz="8" w:space="0" w:color="000000"/>
            </w:tcBorders>
          </w:tcPr>
          <w:p w14:paraId="402D821C"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3C01B1E5"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742022B9"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proofErr w:type="gramStart"/>
            <w:r w:rsidRPr="000A03F1">
              <w:rPr>
                <w:rFonts w:ascii="Times New Roman" w:eastAsia="Calibri" w:hAnsi="Times New Roman" w:cs="Times New Roman"/>
                <w:sz w:val="24"/>
                <w:szCs w:val="24"/>
              </w:rPr>
              <w:t>h.dhf</w:t>
            </w:r>
            <w:r w:rsidRPr="00894BA3">
              <w:rPr>
                <w:rFonts w:ascii="Times New Roman" w:eastAsia="Calibri" w:hAnsi="Times New Roman" w:cs="Times New Roman"/>
                <w:sz w:val="24"/>
                <w:szCs w:val="24"/>
                <w:vertAlign w:val="subscript"/>
              </w:rPr>
              <w:t>ij</w:t>
            </w:r>
            <w:proofErr w:type="gramEnd"/>
            <w:r>
              <w:rPr>
                <w:rFonts w:ascii="Times New Roman" w:eastAsia="Calibri" w:hAnsi="Times New Roman" w:cs="Times New Roman"/>
                <w:sz w:val="24"/>
                <w:szCs w:val="24"/>
                <w:vertAlign w:val="subscript"/>
              </w:rPr>
              <w:t>,B</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0FE106AD"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0.0572</w:t>
            </w:r>
          </w:p>
        </w:tc>
        <w:tc>
          <w:tcPr>
            <w:tcW w:w="720" w:type="pct"/>
            <w:tcBorders>
              <w:top w:val="single" w:sz="8" w:space="0" w:color="000000"/>
              <w:left w:val="single" w:sz="8" w:space="0" w:color="000000"/>
              <w:bottom w:val="single" w:sz="8" w:space="0" w:color="000000"/>
              <w:right w:val="single" w:sz="8" w:space="0" w:color="000000"/>
            </w:tcBorders>
          </w:tcPr>
          <w:p w14:paraId="46C9CAE0"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4678DDC6"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proportion of 2nd DHF to dengue infection of group B (fitted)</w:t>
            </w:r>
          </w:p>
        </w:tc>
        <w:tc>
          <w:tcPr>
            <w:tcW w:w="1408" w:type="pct"/>
            <w:tcBorders>
              <w:top w:val="single" w:sz="8" w:space="0" w:color="000000"/>
              <w:left w:val="single" w:sz="8" w:space="0" w:color="000000"/>
              <w:bottom w:val="single" w:sz="8" w:space="0" w:color="000000"/>
              <w:right w:val="single" w:sz="8" w:space="0" w:color="000000"/>
            </w:tcBorders>
          </w:tcPr>
          <w:p w14:paraId="25E0CC13"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Model fitting</w:t>
            </w:r>
          </w:p>
        </w:tc>
      </w:tr>
      <w:tr w:rsidR="00D41FB9" w:rsidRPr="000A03F1" w14:paraId="367B9D56"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2812727D"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ω</w:t>
            </w:r>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66BEE625"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0.002739726</w:t>
            </w:r>
          </w:p>
        </w:tc>
        <w:tc>
          <w:tcPr>
            <w:tcW w:w="720" w:type="pct"/>
            <w:tcBorders>
              <w:top w:val="single" w:sz="8" w:space="0" w:color="000000"/>
              <w:left w:val="single" w:sz="8" w:space="0" w:color="000000"/>
              <w:bottom w:val="single" w:sz="8" w:space="0" w:color="000000"/>
              <w:right w:val="single" w:sz="8" w:space="0" w:color="000000"/>
            </w:tcBorders>
          </w:tcPr>
          <w:p w14:paraId="4490173F"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66D8A4C0"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Heterologous protective immunity waning rate</w:t>
            </w:r>
          </w:p>
        </w:tc>
        <w:tc>
          <w:tcPr>
            <w:tcW w:w="1408" w:type="pct"/>
            <w:tcBorders>
              <w:top w:val="single" w:sz="8" w:space="0" w:color="000000"/>
              <w:left w:val="single" w:sz="8" w:space="0" w:color="000000"/>
              <w:bottom w:val="single" w:sz="8" w:space="0" w:color="000000"/>
              <w:right w:val="single" w:sz="8" w:space="0" w:color="000000"/>
            </w:tcBorders>
          </w:tcPr>
          <w:p w14:paraId="203543ED"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Assumed</w:t>
            </w:r>
          </w:p>
        </w:tc>
      </w:tr>
      <w:tr w:rsidR="00D41FB9" w:rsidRPr="000A03F1" w14:paraId="3D58ACEC"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3F4FB599"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τ</w:t>
            </w:r>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6FF681C0"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1/14</w:t>
            </w:r>
          </w:p>
        </w:tc>
        <w:tc>
          <w:tcPr>
            <w:tcW w:w="720" w:type="pct"/>
            <w:tcBorders>
              <w:top w:val="single" w:sz="8" w:space="0" w:color="000000"/>
              <w:left w:val="single" w:sz="8" w:space="0" w:color="000000"/>
              <w:bottom w:val="single" w:sz="8" w:space="0" w:color="000000"/>
              <w:right w:val="single" w:sz="8" w:space="0" w:color="000000"/>
            </w:tcBorders>
          </w:tcPr>
          <w:p w14:paraId="5EDC946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gramStart"/>
            <w:r w:rsidRPr="000A03F1">
              <w:rPr>
                <w:rFonts w:ascii="Times New Roman" w:eastAsia="Calibri" w:hAnsi="Times New Roman" w:cs="Times New Roman"/>
                <w:sz w:val="24"/>
                <w:szCs w:val="24"/>
              </w:rPr>
              <w:t>day</w:t>
            </w:r>
            <w:r w:rsidRPr="000A03F1">
              <w:rPr>
                <w:rFonts w:ascii="Times New Roman" w:eastAsia="Calibri" w:hAnsi="Times New Roman" w:cs="Times New Roman"/>
                <w:sz w:val="24"/>
                <w:szCs w:val="24"/>
                <w:vertAlign w:val="superscript"/>
              </w:rPr>
              <w:t>-1</w:t>
            </w:r>
            <w:proofErr w:type="gramEnd"/>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4F36957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Loss of infectiousness</w:t>
            </w:r>
            <w:r w:rsidRPr="000A03F1">
              <w:rPr>
                <w:rFonts w:ascii="Times New Roman" w:eastAsia="Calibri" w:hAnsi="Times New Roman" w:cs="Times New Roman"/>
                <w:sz w:val="24"/>
                <w:szCs w:val="24"/>
              </w:rPr>
              <w:t xml:space="preserve"> rate</w:t>
            </w:r>
          </w:p>
        </w:tc>
        <w:tc>
          <w:tcPr>
            <w:tcW w:w="1408" w:type="pct"/>
            <w:tcBorders>
              <w:top w:val="single" w:sz="8" w:space="0" w:color="000000"/>
              <w:left w:val="nil"/>
              <w:bottom w:val="single" w:sz="8" w:space="0" w:color="000000"/>
              <w:right w:val="single" w:sz="8" w:space="0" w:color="auto"/>
            </w:tcBorders>
          </w:tcPr>
          <w:p w14:paraId="7C114388"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{"citationID":"a4onnh8349","properties":{"formattedCitation":"(33,58)","plainCitation":"(33,58)","noteIndex":0},"citationItems":[{"id":510,"uris":["http://zotero.org/users/10607232/items/HZAHK79K"],"itemData":{"id":510,"type":"article-journal","abstract":"Dengue hemorrhagic fever (DHF) is a potentially fatal manifestation of an infection with the mosquito-borne dengue virus. Because of the social and economic costs of DHF, many countries in Asia and South America have initiated public health measures aimed at vector control. Despite these measures, DHF incidence rates do not appear to be declining. The effectiveness of vector control in reducing dengue transmissibility has thereby been questioned. Here, we revisit this conclusion using epidemiological data from Thailand. We first show, with age incidence data, that dengue transmission rates have fallen since 1981; surprisingly, however, these declines are not associated with decreases in DHF incidence. Instead, district-level analyses indicate a nonmonotonic relationship between the basic reproductive number\n              R\n              0\n              and DHF incidence. To understand this relationship, we formulated three mathematical models, which differ in their assumptions of transient between-serotype cross-protection. Unlike the first two models, the previously unconsidered third model with clinical cross-protection can reproduce this nonmonotonic relationship. Simulation of this model with nonstationary\n              R\n              0\n              reproduces several previously unexplained patterns of dengue dynamics, including a transition from a ≈2-year cycle to a ≈4-year cycle and a transient trough in DHF incidence in provinces with rapid\n              R\n              0\n              declines. These results imply that DHF incidence can be effectively controlled with a sufficiently large reduction in\n              R\n              0\n              but that moderate reductions may be counterproductive. More broadly, these results show that assuming parameter stationarity in systems with approximate stationarity in disease incidence is unjustified and may result in missed opportunities to understand the drivers of disease variability.","container-title":"Proceedings of the National Academy of Sciences","DOI":"10.1073/pnas.0709029105","ISSN":"0027-8424, 1091-6490","issue":"6","journalAbbreviation":"Proc. Natl. Acad. Sci. U.S.A.","language":"en","page":"2238-2243","source":"DOI.org (Crossref)","title":"Decreases in dengue transmission may act to increase the incidence of dengue hemorrhagic fever","volume":"105","author":[{"family":"Nagao","given":"Yoshiro"},{"family":"Koelle","given":"Katia"}],"issued":{"date-parts":[["2008",2,12]]}}},{"id":620,"uris":["http://zotero.org/users/10607232/items/SMHBSMEA"],"itemData":{"id":620,"type":"article-journal","abstract":"Dengue viruses are major contributors to illness and death globally. Here we analyze the extrinsic and intrinsic incubation periods (EIP and IIP), in the mosquito and human, respectively. We identified 146 EIP observations from 8 studies and 204 IIP observations from 35 studies. These data were fitted with censored Bayesian time-to-event models. The best-fitting temperature-dependent EIP model estimated that 95% of EIPs are between 5 and 33 days at 25uC, and 2 and 15 days at 30uC, with means of 15 and 6.5 days, respectively. The mean IIP estimate was 5.9 days, with 95% expected between days 3 and 10. Differences between serotypes were not identified for either incubation period. These incubation period models should be useful in clinical diagnosis, outbreak investigation, prevention and control efforts, and mathematical modeling of dengue virus transmission.","container-title":"PLoS ONE","DOI":"10.1371/journal.pone.0050972","ISSN":"1932-6203","issue":"11","journalAbbreviation":"PLoS ONE","language":"en","page":"e50972","source":"DOI.org (Crossref)","title":"The Incubation Periods of Dengue Viruses","volume":"7","author":[{"family":"Chan","given":"Miranda"},{"family":"Johansson","given":"Michael A."}],"editor":[{"family":"Vasilakis","given":"Nikos"}],"issued":{"date-parts":[["2012",11,30]]}}}],"schema":"https://github.com/citation-style-language/schema/raw/master/csl-citation.json"} </w:instrText>
            </w:r>
            <w:r w:rsidRPr="000A03F1">
              <w:rPr>
                <w:rFonts w:ascii="Times New Roman" w:hAnsi="Times New Roman" w:cs="Times New Roman"/>
                <w:sz w:val="24"/>
                <w:szCs w:val="24"/>
              </w:rPr>
              <w:fldChar w:fldCharType="separate"/>
            </w:r>
            <w:r w:rsidRPr="006D6FC5">
              <w:rPr>
                <w:rFonts w:ascii="Times New Roman" w:hAnsi="Times New Roman" w:cs="Times New Roman"/>
                <w:sz w:val="24"/>
                <w:szCs w:val="24"/>
              </w:rPr>
              <w:t>(33,58)</w:t>
            </w:r>
            <w:r w:rsidRPr="000A03F1">
              <w:rPr>
                <w:rFonts w:ascii="Times New Roman" w:hAnsi="Times New Roman" w:cs="Times New Roman"/>
                <w:sz w:val="24"/>
                <w:szCs w:val="24"/>
              </w:rPr>
              <w:fldChar w:fldCharType="end"/>
            </w:r>
          </w:p>
        </w:tc>
      </w:tr>
      <w:tr w:rsidR="00D41FB9" w:rsidRPr="000A03F1" w14:paraId="4048FA4B"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0DEE9E99"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μ</w:t>
            </w:r>
            <w:r w:rsidRPr="003A4BF0">
              <w:rPr>
                <w:rFonts w:ascii="Times New Roman" w:eastAsia="Calibri" w:hAnsi="Times New Roman" w:cs="Times New Roman"/>
                <w:sz w:val="24"/>
                <w:szCs w:val="24"/>
                <w:vertAlign w:val="subscript"/>
              </w:rPr>
              <w:t>dhf</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1647044A"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0.007</w:t>
            </w:r>
          </w:p>
        </w:tc>
        <w:tc>
          <w:tcPr>
            <w:tcW w:w="720" w:type="pct"/>
            <w:tcBorders>
              <w:top w:val="single" w:sz="8" w:space="0" w:color="000000"/>
              <w:left w:val="single" w:sz="8" w:space="0" w:color="000000"/>
              <w:bottom w:val="single" w:sz="8" w:space="0" w:color="000000"/>
              <w:right w:val="single" w:sz="8" w:space="0" w:color="000000"/>
            </w:tcBorders>
          </w:tcPr>
          <w:p w14:paraId="3D7C40E8"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gramStart"/>
            <w:r w:rsidRPr="000A03F1">
              <w:rPr>
                <w:rFonts w:ascii="Times New Roman" w:eastAsia="Calibri" w:hAnsi="Times New Roman" w:cs="Times New Roman"/>
                <w:sz w:val="24"/>
                <w:szCs w:val="24"/>
              </w:rPr>
              <w:t>day</w:t>
            </w:r>
            <w:r w:rsidRPr="000A03F1">
              <w:rPr>
                <w:rFonts w:ascii="Times New Roman" w:eastAsia="Calibri" w:hAnsi="Times New Roman" w:cs="Times New Roman"/>
                <w:sz w:val="24"/>
                <w:szCs w:val="24"/>
                <w:vertAlign w:val="superscript"/>
              </w:rPr>
              <w:t>-1</w:t>
            </w:r>
            <w:proofErr w:type="gramEnd"/>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62D2DCB2"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Mortality rate of DHF cases</w:t>
            </w:r>
          </w:p>
        </w:tc>
        <w:tc>
          <w:tcPr>
            <w:tcW w:w="1408" w:type="pct"/>
            <w:tcBorders>
              <w:top w:val="single" w:sz="8" w:space="0" w:color="000000"/>
              <w:left w:val="single" w:sz="8" w:space="0" w:color="000000"/>
              <w:bottom w:val="single" w:sz="8" w:space="0" w:color="000000"/>
              <w:right w:val="single" w:sz="8" w:space="0" w:color="000000"/>
            </w:tcBorders>
          </w:tcPr>
          <w:p w14:paraId="4E697F64"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sidRPr="000A03F1">
              <w:rPr>
                <w:rFonts w:ascii="Times New Roman" w:hAnsi="Times New Roman" w:cs="Times New Roman"/>
                <w:sz w:val="24"/>
                <w:szCs w:val="24"/>
              </w:rPr>
              <w:instrText xml:space="preserve"> ADDIN ZOTERO_ITEM CSL_CITATION {"citationID":"HUDT1FKg","properties":{"formattedCitation":"(38)","plainCitation":"(38)","noteIndex":0},"citationItems":[{"id":572,"uris":["http://zotero.org/users/10607232/items/N24LQA3K"],"itemData":{"id":572,"type":"dataset","title":"Seksi Surveilans Epidemiologi dan Imunisasi","URL":"https://surveilans-dinkes.jakarta.go.id/sarsbaru/index.php","author":[{"family":"Health Department of Jakarta","given":""}],"accessed":{"date-parts":[["2023",8,8]]},"issued":{"date-parts":[["2023"]]}}}],"schema":"https://github.com/citation-style-language/schema/raw/master/csl-citation.json"} </w:instrText>
            </w:r>
            <w:r w:rsidRPr="000A03F1">
              <w:rPr>
                <w:rFonts w:ascii="Times New Roman" w:hAnsi="Times New Roman" w:cs="Times New Roman"/>
                <w:sz w:val="24"/>
                <w:szCs w:val="24"/>
              </w:rPr>
              <w:fldChar w:fldCharType="separate"/>
            </w:r>
            <w:r w:rsidRPr="000A03F1">
              <w:rPr>
                <w:rFonts w:ascii="Times New Roman" w:hAnsi="Times New Roman" w:cs="Times New Roman"/>
                <w:sz w:val="24"/>
              </w:rPr>
              <w:t>(38)</w:t>
            </w:r>
            <w:r w:rsidRPr="000A03F1">
              <w:rPr>
                <w:rFonts w:ascii="Times New Roman" w:hAnsi="Times New Roman" w:cs="Times New Roman"/>
                <w:sz w:val="24"/>
                <w:szCs w:val="24"/>
              </w:rPr>
              <w:fldChar w:fldCharType="end"/>
            </w:r>
          </w:p>
        </w:tc>
      </w:tr>
      <w:tr w:rsidR="00D41FB9" w:rsidRPr="000A03F1" w14:paraId="2AF48FC3"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4AB6D65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υ</w:t>
            </w:r>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634A22FE"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1/15</w:t>
            </w:r>
          </w:p>
        </w:tc>
        <w:tc>
          <w:tcPr>
            <w:tcW w:w="720" w:type="pct"/>
            <w:tcBorders>
              <w:top w:val="single" w:sz="8" w:space="0" w:color="000000"/>
              <w:left w:val="single" w:sz="8" w:space="0" w:color="000000"/>
              <w:bottom w:val="single" w:sz="8" w:space="0" w:color="000000"/>
              <w:right w:val="single" w:sz="8" w:space="0" w:color="000000"/>
            </w:tcBorders>
          </w:tcPr>
          <w:p w14:paraId="2E2D647C"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gramStart"/>
            <w:r w:rsidRPr="000A03F1">
              <w:rPr>
                <w:rFonts w:ascii="Times New Roman" w:eastAsia="Calibri" w:hAnsi="Times New Roman" w:cs="Times New Roman"/>
                <w:sz w:val="24"/>
                <w:szCs w:val="24"/>
              </w:rPr>
              <w:t>year</w:t>
            </w:r>
            <w:r w:rsidRPr="000A03F1">
              <w:rPr>
                <w:rFonts w:ascii="Times New Roman" w:eastAsia="Calibri" w:hAnsi="Times New Roman" w:cs="Times New Roman"/>
                <w:sz w:val="24"/>
                <w:szCs w:val="24"/>
                <w:vertAlign w:val="superscript"/>
              </w:rPr>
              <w:t>-1</w:t>
            </w:r>
            <w:proofErr w:type="gramEnd"/>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1E74A657"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Ageing rate</w:t>
            </w:r>
          </w:p>
        </w:tc>
        <w:tc>
          <w:tcPr>
            <w:tcW w:w="1408" w:type="pct"/>
            <w:tcBorders>
              <w:top w:val="single" w:sz="8" w:space="0" w:color="000000"/>
              <w:left w:val="single" w:sz="8" w:space="0" w:color="000000"/>
              <w:bottom w:val="single" w:sz="8" w:space="0" w:color="000000"/>
              <w:right w:val="single" w:sz="8" w:space="0" w:color="000000"/>
            </w:tcBorders>
          </w:tcPr>
          <w:p w14:paraId="7C1E2168"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Assumed</w:t>
            </w:r>
          </w:p>
        </w:tc>
      </w:tr>
      <w:tr w:rsidR="00D41FB9" w:rsidRPr="000A03F1" w14:paraId="5402D8CC"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033C04C9"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spec</w:t>
            </w:r>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30903770"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0.934</w:t>
            </w:r>
          </w:p>
        </w:tc>
        <w:tc>
          <w:tcPr>
            <w:tcW w:w="720" w:type="pct"/>
            <w:tcBorders>
              <w:top w:val="single" w:sz="8" w:space="0" w:color="000000"/>
              <w:left w:val="single" w:sz="8" w:space="0" w:color="000000"/>
              <w:bottom w:val="single" w:sz="8" w:space="0" w:color="000000"/>
              <w:right w:val="single" w:sz="8" w:space="0" w:color="000000"/>
            </w:tcBorders>
          </w:tcPr>
          <w:p w14:paraId="27AB81CF"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799F9C91"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Specificity of screening</w:t>
            </w:r>
          </w:p>
        </w:tc>
        <w:tc>
          <w:tcPr>
            <w:tcW w:w="1408" w:type="pct"/>
            <w:tcBorders>
              <w:top w:val="single" w:sz="8" w:space="0" w:color="000000"/>
              <w:left w:val="single" w:sz="8" w:space="0" w:color="000000"/>
              <w:bottom w:val="single" w:sz="8" w:space="0" w:color="000000"/>
              <w:right w:val="single" w:sz="8" w:space="0" w:color="000000"/>
            </w:tcBorders>
          </w:tcPr>
          <w:p w14:paraId="7B46539E"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sidRPr="000A03F1">
              <w:rPr>
                <w:rFonts w:ascii="Times New Roman" w:hAnsi="Times New Roman" w:cs="Times New Roman"/>
                <w:sz w:val="24"/>
                <w:szCs w:val="24"/>
              </w:rPr>
              <w:instrText xml:space="preserve"> ADDIN ZOTERO_ITEM CSL_CITATION {"citationID":"iYx3UH1K","properties":{"formattedCitation":"(40)","plainCitation":"(40)","noteIndex":0},"citationItems":[{"id":582,"uris":["http://zotero.org/users/10607232/items/SA9A485U"],"itemData":{"id":582,"type":"article-journal","abstract":"Background Detection of dengue virus antibodies is important for understanding future dengue virus risk and for prevaccination screening. We aimed to evaluate the performance of a dengue IgG indirect ELISA in determining dengue seroprevalence in a cohort of children in the Philippines, using a focus reduction neutralisation test (FRNT) as the reference test.","container-title":"The Lancet Global Health","DOI":"10.1016/S2214-109X(20)30392-2","ISSN":"2214109X","issue":"1","journalAbbreviation":"The Lancet Global Health","language":"en","page":"e44-e51","source":"DOI.org (Crossref)","title":"Determining dengue virus serostatus by indirect IgG ELISA compared with focus reduction neutralisation test in children in Cebu, Philippines: a prospective population-based study","title-short":"Determining dengue virus serostatus by indirect IgG ELISA compared with focus reduction neutralisation test in children in Cebu, Philippines","volume":"9","author":[{"family":"Lopez","given":"Anna Lena"},{"family":"Adams","given":"Cameron"},{"family":"Ylade","given":"Michelle"},{"family":"Jadi","given":"Ramesh"},{"family":"Daag","given":"Jedas Veronica"},{"family":"Molloy","given":"Caitlyn T"},{"family":"Agrupis","given":"Kristal An"},{"family":"Kim","given":"Deok Ryun"},{"family":"Silva","given":"Maria Wilda"},{"family":"Yoon","given":"In-Kyu"},{"family":"White","given":"Laura"},{"family":"Deen","given":"Jacqueline"},{"family":"De Silva","given":"Aravinda M"}],"issued":{"date-parts":[["2021",1]]}}}],"schema":"https://github.com/citation-style-language/schema/raw/master/csl-citation.json"} </w:instrText>
            </w:r>
            <w:r w:rsidRPr="000A03F1">
              <w:rPr>
                <w:rFonts w:ascii="Times New Roman" w:hAnsi="Times New Roman" w:cs="Times New Roman"/>
                <w:sz w:val="24"/>
                <w:szCs w:val="24"/>
              </w:rPr>
              <w:fldChar w:fldCharType="separate"/>
            </w:r>
            <w:r w:rsidRPr="000A03F1">
              <w:rPr>
                <w:rFonts w:ascii="Times New Roman" w:hAnsi="Times New Roman" w:cs="Times New Roman"/>
                <w:sz w:val="24"/>
              </w:rPr>
              <w:t>(40)</w:t>
            </w:r>
            <w:r w:rsidRPr="000A03F1">
              <w:rPr>
                <w:rFonts w:ascii="Times New Roman" w:hAnsi="Times New Roman" w:cs="Times New Roman"/>
                <w:sz w:val="24"/>
                <w:szCs w:val="24"/>
              </w:rPr>
              <w:fldChar w:fldCharType="end"/>
            </w:r>
          </w:p>
        </w:tc>
      </w:tr>
      <w:tr w:rsidR="00D41FB9" w:rsidRPr="000A03F1" w14:paraId="0DC936D8" w14:textId="77777777" w:rsidTr="00CE687D">
        <w:trPr>
          <w:trHeight w:val="300"/>
        </w:trPr>
        <w:tc>
          <w:tcPr>
            <w:tcW w:w="422" w:type="pct"/>
            <w:tcBorders>
              <w:top w:val="single" w:sz="8" w:space="0" w:color="000000"/>
              <w:left w:val="single" w:sz="8" w:space="0" w:color="000000"/>
              <w:bottom w:val="single" w:sz="8" w:space="0" w:color="000000"/>
              <w:right w:val="single" w:sz="8" w:space="0" w:color="000000"/>
            </w:tcBorders>
            <w:tcMar>
              <w:top w:w="0" w:type="dxa"/>
              <w:bottom w:w="0" w:type="dxa"/>
            </w:tcMar>
          </w:tcPr>
          <w:p w14:paraId="0C43E274"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proofErr w:type="spellStart"/>
            <w:r w:rsidRPr="000A03F1">
              <w:rPr>
                <w:rFonts w:ascii="Times New Roman" w:eastAsia="Calibri" w:hAnsi="Times New Roman" w:cs="Times New Roman"/>
                <w:sz w:val="24"/>
                <w:szCs w:val="24"/>
              </w:rPr>
              <w:t>sens</w:t>
            </w:r>
            <w:proofErr w:type="spellEnd"/>
          </w:p>
        </w:tc>
        <w:tc>
          <w:tcPr>
            <w:tcW w:w="881" w:type="pct"/>
            <w:tcBorders>
              <w:top w:val="single" w:sz="8" w:space="0" w:color="000000"/>
              <w:left w:val="single" w:sz="8" w:space="0" w:color="000000"/>
              <w:bottom w:val="single" w:sz="8" w:space="0" w:color="000000"/>
              <w:right w:val="single" w:sz="8" w:space="0" w:color="000000"/>
            </w:tcBorders>
            <w:tcMar>
              <w:top w:w="0" w:type="dxa"/>
              <w:bottom w:w="0" w:type="dxa"/>
            </w:tcMar>
          </w:tcPr>
          <w:p w14:paraId="2353358A" w14:textId="77777777" w:rsidR="00D41FB9" w:rsidRPr="000A03F1" w:rsidRDefault="00D41FB9" w:rsidP="00CE687D">
            <w:pPr>
              <w:tabs>
                <w:tab w:val="left" w:pos="384"/>
              </w:tabs>
              <w:spacing w:after="240" w:line="240" w:lineRule="auto"/>
              <w:contextualSpacing/>
              <w:jc w:val="right"/>
              <w:rPr>
                <w:rFonts w:ascii="Times New Roman" w:eastAsia="Calibri" w:hAnsi="Times New Roman" w:cs="Times New Roman"/>
                <w:sz w:val="24"/>
                <w:szCs w:val="24"/>
              </w:rPr>
            </w:pPr>
            <w:r w:rsidRPr="000A03F1">
              <w:rPr>
                <w:rFonts w:ascii="Times New Roman" w:eastAsia="Calibri" w:hAnsi="Times New Roman" w:cs="Times New Roman"/>
                <w:sz w:val="24"/>
                <w:szCs w:val="24"/>
              </w:rPr>
              <w:t>0.952</w:t>
            </w:r>
          </w:p>
        </w:tc>
        <w:tc>
          <w:tcPr>
            <w:tcW w:w="720" w:type="pct"/>
            <w:tcBorders>
              <w:top w:val="single" w:sz="8" w:space="0" w:color="000000"/>
              <w:left w:val="single" w:sz="8" w:space="0" w:color="000000"/>
              <w:bottom w:val="single" w:sz="8" w:space="0" w:color="000000"/>
              <w:right w:val="single" w:sz="8" w:space="0" w:color="000000"/>
            </w:tcBorders>
          </w:tcPr>
          <w:p w14:paraId="4A39A7DA"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w:t>
            </w:r>
          </w:p>
        </w:tc>
        <w:tc>
          <w:tcPr>
            <w:tcW w:w="1569" w:type="pct"/>
            <w:tcBorders>
              <w:top w:val="single" w:sz="8" w:space="0" w:color="000000"/>
              <w:left w:val="single" w:sz="8" w:space="0" w:color="000000"/>
              <w:bottom w:val="single" w:sz="8" w:space="0" w:color="000000"/>
              <w:right w:val="single" w:sz="8" w:space="0" w:color="000000"/>
            </w:tcBorders>
            <w:tcMar>
              <w:top w:w="0" w:type="dxa"/>
              <w:bottom w:w="0" w:type="dxa"/>
            </w:tcMar>
          </w:tcPr>
          <w:p w14:paraId="20E9434B" w14:textId="77777777" w:rsidR="00D41FB9" w:rsidRPr="000A03F1" w:rsidRDefault="00D41FB9" w:rsidP="00CE687D">
            <w:pPr>
              <w:tabs>
                <w:tab w:val="left" w:pos="384"/>
              </w:tabs>
              <w:spacing w:after="240" w:line="24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Specificity of screening</w:t>
            </w:r>
          </w:p>
        </w:tc>
        <w:tc>
          <w:tcPr>
            <w:tcW w:w="1408" w:type="pct"/>
            <w:tcBorders>
              <w:top w:val="single" w:sz="8" w:space="0" w:color="000000"/>
              <w:left w:val="single" w:sz="8" w:space="0" w:color="000000"/>
              <w:bottom w:val="single" w:sz="8" w:space="0" w:color="000000"/>
              <w:right w:val="single" w:sz="8" w:space="0" w:color="000000"/>
            </w:tcBorders>
          </w:tcPr>
          <w:p w14:paraId="2FC759B5" w14:textId="77777777" w:rsidR="00D41FB9" w:rsidRPr="000A03F1" w:rsidRDefault="00D41FB9" w:rsidP="00CE687D">
            <w:pPr>
              <w:tabs>
                <w:tab w:val="left" w:pos="384"/>
              </w:tabs>
              <w:spacing w:after="240" w:line="240" w:lineRule="auto"/>
              <w:contextualSpacing/>
              <w:rPr>
                <w:rFonts w:ascii="Times New Roman" w:hAnsi="Times New Roman" w:cs="Times New Roman"/>
                <w:sz w:val="24"/>
                <w:szCs w:val="24"/>
              </w:rPr>
            </w:pPr>
            <w:r w:rsidRPr="000A03F1">
              <w:rPr>
                <w:rFonts w:ascii="Times New Roman" w:hAnsi="Times New Roman" w:cs="Times New Roman"/>
                <w:sz w:val="24"/>
                <w:szCs w:val="24"/>
              </w:rPr>
              <w:fldChar w:fldCharType="begin"/>
            </w:r>
            <w:r w:rsidRPr="000A03F1">
              <w:rPr>
                <w:rFonts w:ascii="Times New Roman" w:hAnsi="Times New Roman" w:cs="Times New Roman"/>
                <w:sz w:val="24"/>
                <w:szCs w:val="24"/>
              </w:rPr>
              <w:instrText xml:space="preserve"> ADDIN ZOTERO_ITEM CSL_CITATION {"citationID":"VYl1WIWp","properties":{"formattedCitation":"(40)","plainCitation":"(40)","noteIndex":0},"citationItems":[{"id":582,"uris":["http://zotero.org/users/10607232/items/SA9A485U"],"itemData":{"id":582,"type":"article-journal","abstract":"Background Detection of dengue virus antibodies is important for understanding future dengue virus risk and for prevaccination screening. We aimed to evaluate the performance of a dengue IgG indirect ELISA in determining dengue seroprevalence in a cohort of children in the Philippines, using a focus reduction neutralisation test (FRNT) as the reference test.","container-title":"The Lancet Global Health","DOI":"10.1016/S2214-109X(20)30392-2","ISSN":"2214109X","issue":"1","journalAbbreviation":"The Lancet Global Health","language":"en","page":"e44-e51","source":"DOI.org (Crossref)","title":"Determining dengue virus serostatus by indirect IgG ELISA compared with focus reduction neutralisation test in children in Cebu, Philippines: a prospective population-based study","title-short":"Determining dengue virus serostatus by indirect IgG ELISA compared with focus reduction neutralisation test in children in Cebu, Philippines","volume":"9","author":[{"family":"Lopez","given":"Anna Lena"},{"family":"Adams","given":"Cameron"},{"family":"Ylade","given":"Michelle"},{"family":"Jadi","given":"Ramesh"},{"family":"Daag","given":"Jedas Veronica"},{"family":"Molloy","given":"Caitlyn T"},{"family":"Agrupis","given":"Kristal An"},{"family":"Kim","given":"Deok Ryun"},{"family":"Silva","given":"Maria Wilda"},{"family":"Yoon","given":"In-Kyu"},{"family":"White","given":"Laura"},{"family":"Deen","given":"Jacqueline"},{"family":"De Silva","given":"Aravinda M"}],"issued":{"date-parts":[["2021",1]]}}}],"schema":"https://github.com/citation-style-language/schema/raw/master/csl-citation.json"} </w:instrText>
            </w:r>
            <w:r w:rsidRPr="000A03F1">
              <w:rPr>
                <w:rFonts w:ascii="Times New Roman" w:hAnsi="Times New Roman" w:cs="Times New Roman"/>
                <w:sz w:val="24"/>
                <w:szCs w:val="24"/>
              </w:rPr>
              <w:fldChar w:fldCharType="separate"/>
            </w:r>
            <w:r w:rsidRPr="000A03F1">
              <w:rPr>
                <w:rFonts w:ascii="Times New Roman" w:hAnsi="Times New Roman" w:cs="Times New Roman"/>
                <w:sz w:val="24"/>
              </w:rPr>
              <w:t>(40)</w:t>
            </w:r>
            <w:r w:rsidRPr="000A03F1">
              <w:rPr>
                <w:rFonts w:ascii="Times New Roman" w:hAnsi="Times New Roman" w:cs="Times New Roman"/>
                <w:sz w:val="24"/>
                <w:szCs w:val="24"/>
              </w:rPr>
              <w:fldChar w:fldCharType="end"/>
            </w:r>
          </w:p>
        </w:tc>
      </w:tr>
    </w:tbl>
    <w:p w14:paraId="7B49B7E2" w14:textId="77777777" w:rsidR="00D41FB9" w:rsidRPr="000A03F1" w:rsidRDefault="00D41FB9" w:rsidP="00D41FB9">
      <w:pPr>
        <w:tabs>
          <w:tab w:val="left" w:pos="384"/>
        </w:tabs>
        <w:spacing w:before="240" w:after="240" w:line="480" w:lineRule="auto"/>
        <w:contextualSpacing/>
        <w:rPr>
          <w:rFonts w:ascii="Times New Roman" w:eastAsia="Calibri" w:hAnsi="Times New Roman" w:cs="Times New Roman"/>
          <w:sz w:val="24"/>
          <w:szCs w:val="24"/>
        </w:rPr>
      </w:pPr>
      <w:r w:rsidRPr="000A03F1">
        <w:rPr>
          <w:rFonts w:ascii="Times New Roman" w:eastAsia="Calibri" w:hAnsi="Times New Roman" w:cs="Times New Roman"/>
          <w:sz w:val="24"/>
          <w:szCs w:val="24"/>
        </w:rPr>
        <w:t xml:space="preserve"> </w:t>
      </w:r>
    </w:p>
    <w:p w14:paraId="56205AE0" w14:textId="77777777" w:rsidR="00D41FB9" w:rsidRPr="000A03F1" w:rsidRDefault="00D41FB9" w:rsidP="00D41FB9">
      <w:pPr>
        <w:tabs>
          <w:tab w:val="left" w:pos="384"/>
        </w:tabs>
        <w:spacing w:after="240" w:line="480" w:lineRule="auto"/>
        <w:contextualSpacing/>
        <w:rPr>
          <w:rFonts w:ascii="Times New Roman" w:eastAsia="Calibri" w:hAnsi="Times New Roman" w:cs="Times New Roman"/>
          <w:sz w:val="24"/>
          <w:szCs w:val="24"/>
        </w:rPr>
        <w:sectPr w:rsidR="00D41FB9" w:rsidRPr="000A03F1">
          <w:pgSz w:w="15840" w:h="12240" w:orient="landscape"/>
          <w:pgMar w:top="1440" w:right="1440" w:bottom="1440" w:left="1440" w:header="720" w:footer="720" w:gutter="0"/>
          <w:cols w:space="720"/>
        </w:sectPr>
      </w:pPr>
    </w:p>
    <w:p w14:paraId="324B344B" w14:textId="77777777" w:rsidR="00D41FB9" w:rsidRPr="000A03F1" w:rsidRDefault="00D41FB9" w:rsidP="00D41FB9">
      <w:pPr>
        <w:spacing w:line="480" w:lineRule="auto"/>
        <w:contextualSpacing/>
        <w:rPr>
          <w:rFonts w:ascii="Times New Roman" w:hAnsi="Times New Roman" w:cs="Times New Roman"/>
          <w:sz w:val="20"/>
          <w:szCs w:val="20"/>
        </w:rPr>
      </w:pPr>
      <w:r w:rsidRPr="000A03F1">
        <w:rPr>
          <w:rFonts w:ascii="Times New Roman" w:hAnsi="Times New Roman" w:cs="Times New Roman"/>
          <w:b/>
          <w:bCs/>
          <w:sz w:val="20"/>
          <w:szCs w:val="20"/>
        </w:rPr>
        <w:lastRenderedPageBreak/>
        <w:t xml:space="preserve">Table S2. </w:t>
      </w:r>
      <w:r w:rsidRPr="000A03F1">
        <w:rPr>
          <w:rFonts w:ascii="Times New Roman" w:hAnsi="Times New Roman" w:cs="Times New Roman"/>
          <w:sz w:val="20"/>
          <w:szCs w:val="20"/>
        </w:rPr>
        <w:t xml:space="preserve">Outcomes of each scenario across 4 different assumptions.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62"/>
        <w:gridCol w:w="673"/>
        <w:gridCol w:w="689"/>
        <w:gridCol w:w="689"/>
        <w:gridCol w:w="689"/>
        <w:gridCol w:w="688"/>
        <w:gridCol w:w="688"/>
        <w:gridCol w:w="688"/>
        <w:gridCol w:w="688"/>
        <w:gridCol w:w="688"/>
        <w:gridCol w:w="688"/>
        <w:gridCol w:w="688"/>
        <w:gridCol w:w="688"/>
      </w:tblGrid>
      <w:tr w:rsidR="00D41FB9" w:rsidRPr="000A03F1" w14:paraId="03C4E41C" w14:textId="77777777" w:rsidTr="00CE687D">
        <w:trPr>
          <w:trHeight w:val="154"/>
        </w:trPr>
        <w:tc>
          <w:tcPr>
            <w:tcW w:w="0" w:type="auto"/>
            <w:vMerge w:val="restart"/>
            <w:shd w:val="clear" w:color="auto" w:fill="auto"/>
            <w:tcMar>
              <w:top w:w="100" w:type="dxa"/>
              <w:left w:w="100" w:type="dxa"/>
              <w:bottom w:w="100" w:type="dxa"/>
              <w:right w:w="100" w:type="dxa"/>
            </w:tcMar>
          </w:tcPr>
          <w:p w14:paraId="0A21F0D3"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Scenario</w:t>
            </w:r>
          </w:p>
        </w:tc>
        <w:tc>
          <w:tcPr>
            <w:tcW w:w="0" w:type="auto"/>
            <w:gridSpan w:val="4"/>
            <w:shd w:val="clear" w:color="auto" w:fill="auto"/>
            <w:tcMar>
              <w:top w:w="100" w:type="dxa"/>
              <w:left w:w="100" w:type="dxa"/>
              <w:bottom w:w="100" w:type="dxa"/>
              <w:right w:w="100" w:type="dxa"/>
            </w:tcMar>
          </w:tcPr>
          <w:p w14:paraId="53207E61"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DHF cases averted in age group A</w:t>
            </w:r>
          </w:p>
        </w:tc>
        <w:tc>
          <w:tcPr>
            <w:tcW w:w="0" w:type="auto"/>
            <w:gridSpan w:val="4"/>
          </w:tcPr>
          <w:p w14:paraId="209D4421"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DHF cases averted in age group B</w:t>
            </w:r>
          </w:p>
        </w:tc>
        <w:tc>
          <w:tcPr>
            <w:tcW w:w="0" w:type="auto"/>
            <w:gridSpan w:val="4"/>
          </w:tcPr>
          <w:p w14:paraId="4C4B674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Total DHF cases averted</w:t>
            </w:r>
          </w:p>
        </w:tc>
      </w:tr>
      <w:tr w:rsidR="00D41FB9" w:rsidRPr="000A03F1" w14:paraId="45FF5750" w14:textId="77777777" w:rsidTr="00CE687D">
        <w:tc>
          <w:tcPr>
            <w:tcW w:w="0" w:type="auto"/>
            <w:vMerge/>
            <w:shd w:val="clear" w:color="auto" w:fill="auto"/>
            <w:tcMar>
              <w:top w:w="100" w:type="dxa"/>
              <w:left w:w="100" w:type="dxa"/>
              <w:bottom w:w="100" w:type="dxa"/>
              <w:right w:w="100" w:type="dxa"/>
            </w:tcMar>
          </w:tcPr>
          <w:p w14:paraId="336FC231"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p>
        </w:tc>
        <w:tc>
          <w:tcPr>
            <w:tcW w:w="0" w:type="auto"/>
            <w:shd w:val="clear" w:color="auto" w:fill="auto"/>
            <w:tcMar>
              <w:top w:w="100" w:type="dxa"/>
              <w:left w:w="100" w:type="dxa"/>
              <w:bottom w:w="100" w:type="dxa"/>
              <w:right w:w="100" w:type="dxa"/>
            </w:tcMar>
          </w:tcPr>
          <w:p w14:paraId="6179983B"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1</w:t>
            </w:r>
          </w:p>
        </w:tc>
        <w:tc>
          <w:tcPr>
            <w:tcW w:w="0" w:type="auto"/>
          </w:tcPr>
          <w:p w14:paraId="10D205C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2</w:t>
            </w:r>
          </w:p>
        </w:tc>
        <w:tc>
          <w:tcPr>
            <w:tcW w:w="0" w:type="auto"/>
          </w:tcPr>
          <w:p w14:paraId="643342F5"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3</w:t>
            </w:r>
          </w:p>
        </w:tc>
        <w:tc>
          <w:tcPr>
            <w:tcW w:w="0" w:type="auto"/>
          </w:tcPr>
          <w:p w14:paraId="1D9C914A"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4</w:t>
            </w:r>
          </w:p>
        </w:tc>
        <w:tc>
          <w:tcPr>
            <w:tcW w:w="0" w:type="auto"/>
          </w:tcPr>
          <w:p w14:paraId="1A7E8705"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1</w:t>
            </w:r>
          </w:p>
        </w:tc>
        <w:tc>
          <w:tcPr>
            <w:tcW w:w="0" w:type="auto"/>
          </w:tcPr>
          <w:p w14:paraId="030E9B12"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2</w:t>
            </w:r>
          </w:p>
        </w:tc>
        <w:tc>
          <w:tcPr>
            <w:tcW w:w="0" w:type="auto"/>
          </w:tcPr>
          <w:p w14:paraId="625FA341"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3</w:t>
            </w:r>
          </w:p>
        </w:tc>
        <w:tc>
          <w:tcPr>
            <w:tcW w:w="0" w:type="auto"/>
          </w:tcPr>
          <w:p w14:paraId="0A06EAC8"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4</w:t>
            </w:r>
          </w:p>
        </w:tc>
        <w:tc>
          <w:tcPr>
            <w:tcW w:w="0" w:type="auto"/>
          </w:tcPr>
          <w:p w14:paraId="4669AFEE"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1</w:t>
            </w:r>
          </w:p>
        </w:tc>
        <w:tc>
          <w:tcPr>
            <w:tcW w:w="0" w:type="auto"/>
          </w:tcPr>
          <w:p w14:paraId="5F8F1CEB"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2</w:t>
            </w:r>
          </w:p>
        </w:tc>
        <w:tc>
          <w:tcPr>
            <w:tcW w:w="0" w:type="auto"/>
          </w:tcPr>
          <w:p w14:paraId="10554CF3"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3</w:t>
            </w:r>
          </w:p>
        </w:tc>
        <w:tc>
          <w:tcPr>
            <w:tcW w:w="0" w:type="auto"/>
          </w:tcPr>
          <w:p w14:paraId="3375B722"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bCs/>
                <w:sz w:val="20"/>
                <w:szCs w:val="20"/>
              </w:rPr>
            </w:pPr>
            <w:r w:rsidRPr="000A03F1">
              <w:rPr>
                <w:rFonts w:ascii="Times New Roman" w:hAnsi="Times New Roman" w:cs="Times New Roman"/>
                <w:bCs/>
                <w:sz w:val="20"/>
                <w:szCs w:val="20"/>
              </w:rPr>
              <w:t>Timing 4</w:t>
            </w:r>
          </w:p>
        </w:tc>
      </w:tr>
      <w:tr w:rsidR="00D41FB9" w:rsidRPr="000A03F1" w14:paraId="5112D1CF" w14:textId="77777777" w:rsidTr="00CE687D">
        <w:tc>
          <w:tcPr>
            <w:tcW w:w="0" w:type="auto"/>
            <w:shd w:val="clear" w:color="auto" w:fill="auto"/>
            <w:tcMar>
              <w:top w:w="100" w:type="dxa"/>
              <w:left w:w="100" w:type="dxa"/>
              <w:bottom w:w="100" w:type="dxa"/>
              <w:right w:w="100" w:type="dxa"/>
            </w:tcMar>
          </w:tcPr>
          <w:p w14:paraId="6FC5683C"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1</w:t>
            </w:r>
          </w:p>
        </w:tc>
        <w:tc>
          <w:tcPr>
            <w:tcW w:w="0" w:type="auto"/>
            <w:shd w:val="clear" w:color="auto" w:fill="auto"/>
            <w:tcMar>
              <w:top w:w="100" w:type="dxa"/>
              <w:left w:w="100" w:type="dxa"/>
              <w:bottom w:w="100" w:type="dxa"/>
              <w:right w:w="100" w:type="dxa"/>
            </w:tcMar>
          </w:tcPr>
          <w:p w14:paraId="033CAD47"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71%</w:t>
            </w:r>
          </w:p>
        </w:tc>
        <w:tc>
          <w:tcPr>
            <w:tcW w:w="0" w:type="auto"/>
          </w:tcPr>
          <w:p w14:paraId="49D02A6D"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66%</w:t>
            </w:r>
          </w:p>
        </w:tc>
        <w:tc>
          <w:tcPr>
            <w:tcW w:w="0" w:type="auto"/>
          </w:tcPr>
          <w:p w14:paraId="51F862D4"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74%</w:t>
            </w:r>
          </w:p>
        </w:tc>
        <w:tc>
          <w:tcPr>
            <w:tcW w:w="0" w:type="auto"/>
          </w:tcPr>
          <w:p w14:paraId="40F43795"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72%</w:t>
            </w:r>
          </w:p>
        </w:tc>
        <w:tc>
          <w:tcPr>
            <w:tcW w:w="0" w:type="auto"/>
          </w:tcPr>
          <w:p w14:paraId="74051D6D"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68%</w:t>
            </w:r>
          </w:p>
        </w:tc>
        <w:tc>
          <w:tcPr>
            <w:tcW w:w="0" w:type="auto"/>
          </w:tcPr>
          <w:p w14:paraId="0346D7B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63%</w:t>
            </w:r>
          </w:p>
        </w:tc>
        <w:tc>
          <w:tcPr>
            <w:tcW w:w="0" w:type="auto"/>
          </w:tcPr>
          <w:p w14:paraId="4FCD1C6E"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71%</w:t>
            </w:r>
          </w:p>
        </w:tc>
        <w:tc>
          <w:tcPr>
            <w:tcW w:w="0" w:type="auto"/>
          </w:tcPr>
          <w:p w14:paraId="0AC88939"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69%</w:t>
            </w:r>
          </w:p>
        </w:tc>
        <w:tc>
          <w:tcPr>
            <w:tcW w:w="0" w:type="auto"/>
          </w:tcPr>
          <w:p w14:paraId="4A451158"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69%</w:t>
            </w:r>
          </w:p>
        </w:tc>
        <w:tc>
          <w:tcPr>
            <w:tcW w:w="0" w:type="auto"/>
          </w:tcPr>
          <w:p w14:paraId="56B73B4D"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64%</w:t>
            </w:r>
          </w:p>
        </w:tc>
        <w:tc>
          <w:tcPr>
            <w:tcW w:w="0" w:type="auto"/>
          </w:tcPr>
          <w:p w14:paraId="4E6AED1C"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72%</w:t>
            </w:r>
          </w:p>
        </w:tc>
        <w:tc>
          <w:tcPr>
            <w:tcW w:w="0" w:type="auto"/>
          </w:tcPr>
          <w:p w14:paraId="771739D7"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70%</w:t>
            </w:r>
          </w:p>
        </w:tc>
      </w:tr>
      <w:tr w:rsidR="00D41FB9" w:rsidRPr="000A03F1" w14:paraId="2C041FED" w14:textId="77777777" w:rsidTr="00CE687D">
        <w:tc>
          <w:tcPr>
            <w:tcW w:w="0" w:type="auto"/>
            <w:shd w:val="clear" w:color="auto" w:fill="auto"/>
            <w:tcMar>
              <w:top w:w="100" w:type="dxa"/>
              <w:left w:w="100" w:type="dxa"/>
              <w:bottom w:w="100" w:type="dxa"/>
              <w:right w:w="100" w:type="dxa"/>
            </w:tcMar>
          </w:tcPr>
          <w:p w14:paraId="5A07D0D5"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2</w:t>
            </w:r>
          </w:p>
        </w:tc>
        <w:tc>
          <w:tcPr>
            <w:tcW w:w="0" w:type="auto"/>
            <w:shd w:val="clear" w:color="auto" w:fill="auto"/>
            <w:tcMar>
              <w:top w:w="100" w:type="dxa"/>
              <w:left w:w="100" w:type="dxa"/>
              <w:bottom w:w="100" w:type="dxa"/>
              <w:right w:w="100" w:type="dxa"/>
            </w:tcMar>
          </w:tcPr>
          <w:p w14:paraId="78E36506"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24%</w:t>
            </w:r>
          </w:p>
        </w:tc>
        <w:tc>
          <w:tcPr>
            <w:tcW w:w="0" w:type="auto"/>
          </w:tcPr>
          <w:p w14:paraId="46A79BBA"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11%</w:t>
            </w:r>
          </w:p>
        </w:tc>
        <w:tc>
          <w:tcPr>
            <w:tcW w:w="0" w:type="auto"/>
          </w:tcPr>
          <w:p w14:paraId="270E14D9"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w:t>
            </w:r>
          </w:p>
        </w:tc>
        <w:tc>
          <w:tcPr>
            <w:tcW w:w="0" w:type="auto"/>
          </w:tcPr>
          <w:p w14:paraId="6242A059"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9%</w:t>
            </w:r>
          </w:p>
        </w:tc>
        <w:tc>
          <w:tcPr>
            <w:tcW w:w="0" w:type="auto"/>
          </w:tcPr>
          <w:p w14:paraId="310E562B"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18%</w:t>
            </w:r>
          </w:p>
        </w:tc>
        <w:tc>
          <w:tcPr>
            <w:tcW w:w="0" w:type="auto"/>
          </w:tcPr>
          <w:p w14:paraId="0E0C6F5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4%</w:t>
            </w:r>
          </w:p>
        </w:tc>
        <w:tc>
          <w:tcPr>
            <w:tcW w:w="0" w:type="auto"/>
          </w:tcPr>
          <w:p w14:paraId="0E1712AD"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-1%</w:t>
            </w:r>
          </w:p>
        </w:tc>
        <w:tc>
          <w:tcPr>
            <w:tcW w:w="0" w:type="auto"/>
          </w:tcPr>
          <w:p w14:paraId="26343CAF"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5%</w:t>
            </w:r>
          </w:p>
        </w:tc>
        <w:tc>
          <w:tcPr>
            <w:tcW w:w="0" w:type="auto"/>
          </w:tcPr>
          <w:p w14:paraId="3D08C424"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20%</w:t>
            </w:r>
          </w:p>
        </w:tc>
        <w:tc>
          <w:tcPr>
            <w:tcW w:w="0" w:type="auto"/>
          </w:tcPr>
          <w:p w14:paraId="14596642"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w:t>
            </w:r>
          </w:p>
        </w:tc>
        <w:tc>
          <w:tcPr>
            <w:tcW w:w="0" w:type="auto"/>
          </w:tcPr>
          <w:p w14:paraId="44B4A8E6"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1%</w:t>
            </w:r>
          </w:p>
        </w:tc>
        <w:tc>
          <w:tcPr>
            <w:tcW w:w="0" w:type="auto"/>
          </w:tcPr>
          <w:p w14:paraId="61C05EDD"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w:t>
            </w:r>
          </w:p>
        </w:tc>
      </w:tr>
      <w:tr w:rsidR="00D41FB9" w:rsidRPr="000A03F1" w14:paraId="524C9431" w14:textId="77777777" w:rsidTr="00CE687D">
        <w:tc>
          <w:tcPr>
            <w:tcW w:w="0" w:type="auto"/>
            <w:shd w:val="clear" w:color="auto" w:fill="auto"/>
            <w:tcMar>
              <w:top w:w="100" w:type="dxa"/>
              <w:left w:w="100" w:type="dxa"/>
              <w:bottom w:w="100" w:type="dxa"/>
              <w:right w:w="100" w:type="dxa"/>
            </w:tcMar>
          </w:tcPr>
          <w:p w14:paraId="35498032"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3</w:t>
            </w:r>
          </w:p>
        </w:tc>
        <w:tc>
          <w:tcPr>
            <w:tcW w:w="0" w:type="auto"/>
            <w:shd w:val="clear" w:color="auto" w:fill="auto"/>
            <w:tcMar>
              <w:top w:w="100" w:type="dxa"/>
              <w:left w:w="100" w:type="dxa"/>
              <w:bottom w:w="100" w:type="dxa"/>
              <w:right w:w="100" w:type="dxa"/>
            </w:tcMar>
          </w:tcPr>
          <w:p w14:paraId="5FC7C16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65%</w:t>
            </w:r>
          </w:p>
        </w:tc>
        <w:tc>
          <w:tcPr>
            <w:tcW w:w="0" w:type="auto"/>
          </w:tcPr>
          <w:p w14:paraId="0D525718"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70%</w:t>
            </w:r>
          </w:p>
        </w:tc>
        <w:tc>
          <w:tcPr>
            <w:tcW w:w="0" w:type="auto"/>
          </w:tcPr>
          <w:p w14:paraId="2AE3F7AE"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66%</w:t>
            </w:r>
          </w:p>
        </w:tc>
        <w:tc>
          <w:tcPr>
            <w:tcW w:w="0" w:type="auto"/>
          </w:tcPr>
          <w:p w14:paraId="06A19E63"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63%</w:t>
            </w:r>
          </w:p>
        </w:tc>
        <w:tc>
          <w:tcPr>
            <w:tcW w:w="0" w:type="auto"/>
          </w:tcPr>
          <w:p w14:paraId="0145FD15"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62%</w:t>
            </w:r>
          </w:p>
        </w:tc>
        <w:tc>
          <w:tcPr>
            <w:tcW w:w="0" w:type="auto"/>
          </w:tcPr>
          <w:p w14:paraId="750ABC2F"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67%</w:t>
            </w:r>
          </w:p>
        </w:tc>
        <w:tc>
          <w:tcPr>
            <w:tcW w:w="0" w:type="auto"/>
          </w:tcPr>
          <w:p w14:paraId="37E241B3"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63%</w:t>
            </w:r>
          </w:p>
        </w:tc>
        <w:tc>
          <w:tcPr>
            <w:tcW w:w="0" w:type="auto"/>
          </w:tcPr>
          <w:p w14:paraId="7DFF4152"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60%</w:t>
            </w:r>
          </w:p>
        </w:tc>
        <w:tc>
          <w:tcPr>
            <w:tcW w:w="0" w:type="auto"/>
          </w:tcPr>
          <w:p w14:paraId="4479EA1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63%</w:t>
            </w:r>
          </w:p>
        </w:tc>
        <w:tc>
          <w:tcPr>
            <w:tcW w:w="0" w:type="auto"/>
          </w:tcPr>
          <w:p w14:paraId="14154AA5"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68%</w:t>
            </w:r>
          </w:p>
        </w:tc>
        <w:tc>
          <w:tcPr>
            <w:tcW w:w="0" w:type="auto"/>
          </w:tcPr>
          <w:p w14:paraId="0FDD65D3"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64%</w:t>
            </w:r>
          </w:p>
        </w:tc>
        <w:tc>
          <w:tcPr>
            <w:tcW w:w="0" w:type="auto"/>
          </w:tcPr>
          <w:p w14:paraId="3B9806E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61%</w:t>
            </w:r>
          </w:p>
        </w:tc>
      </w:tr>
      <w:tr w:rsidR="00D41FB9" w:rsidRPr="000A03F1" w14:paraId="50C16DA9" w14:textId="77777777" w:rsidTr="00CE687D">
        <w:tc>
          <w:tcPr>
            <w:tcW w:w="0" w:type="auto"/>
            <w:shd w:val="clear" w:color="auto" w:fill="auto"/>
            <w:tcMar>
              <w:top w:w="100" w:type="dxa"/>
              <w:left w:w="100" w:type="dxa"/>
              <w:bottom w:w="100" w:type="dxa"/>
              <w:right w:w="100" w:type="dxa"/>
            </w:tcMar>
          </w:tcPr>
          <w:p w14:paraId="5EDE0D51"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4</w:t>
            </w:r>
          </w:p>
        </w:tc>
        <w:tc>
          <w:tcPr>
            <w:tcW w:w="0" w:type="auto"/>
            <w:shd w:val="clear" w:color="auto" w:fill="auto"/>
            <w:tcMar>
              <w:top w:w="100" w:type="dxa"/>
              <w:left w:w="100" w:type="dxa"/>
              <w:bottom w:w="100" w:type="dxa"/>
              <w:right w:w="100" w:type="dxa"/>
            </w:tcMar>
          </w:tcPr>
          <w:p w14:paraId="07B1BD63"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55%</w:t>
            </w:r>
          </w:p>
        </w:tc>
        <w:tc>
          <w:tcPr>
            <w:tcW w:w="0" w:type="auto"/>
          </w:tcPr>
          <w:p w14:paraId="48BB3417"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60%</w:t>
            </w:r>
          </w:p>
        </w:tc>
        <w:tc>
          <w:tcPr>
            <w:tcW w:w="0" w:type="auto"/>
          </w:tcPr>
          <w:p w14:paraId="50CA27E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44%</w:t>
            </w:r>
          </w:p>
        </w:tc>
        <w:tc>
          <w:tcPr>
            <w:tcW w:w="0" w:type="auto"/>
          </w:tcPr>
          <w:p w14:paraId="7668AE3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39%</w:t>
            </w:r>
          </w:p>
        </w:tc>
        <w:tc>
          <w:tcPr>
            <w:tcW w:w="0" w:type="auto"/>
          </w:tcPr>
          <w:p w14:paraId="28EF6445"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51%</w:t>
            </w:r>
          </w:p>
        </w:tc>
        <w:tc>
          <w:tcPr>
            <w:tcW w:w="0" w:type="auto"/>
          </w:tcPr>
          <w:p w14:paraId="02E67639"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57%</w:t>
            </w:r>
          </w:p>
        </w:tc>
        <w:tc>
          <w:tcPr>
            <w:tcW w:w="0" w:type="auto"/>
          </w:tcPr>
          <w:p w14:paraId="5E52234D"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40%</w:t>
            </w:r>
          </w:p>
        </w:tc>
        <w:tc>
          <w:tcPr>
            <w:tcW w:w="0" w:type="auto"/>
          </w:tcPr>
          <w:p w14:paraId="10211C77"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35%</w:t>
            </w:r>
          </w:p>
        </w:tc>
        <w:tc>
          <w:tcPr>
            <w:tcW w:w="0" w:type="auto"/>
          </w:tcPr>
          <w:p w14:paraId="614DC364"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52%</w:t>
            </w:r>
          </w:p>
        </w:tc>
        <w:tc>
          <w:tcPr>
            <w:tcW w:w="0" w:type="auto"/>
          </w:tcPr>
          <w:p w14:paraId="7F4DBC13"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58%</w:t>
            </w:r>
          </w:p>
        </w:tc>
        <w:tc>
          <w:tcPr>
            <w:tcW w:w="0" w:type="auto"/>
          </w:tcPr>
          <w:p w14:paraId="6435228E"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42%</w:t>
            </w:r>
          </w:p>
        </w:tc>
        <w:tc>
          <w:tcPr>
            <w:tcW w:w="0" w:type="auto"/>
          </w:tcPr>
          <w:p w14:paraId="657B92F3"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36%</w:t>
            </w:r>
          </w:p>
        </w:tc>
      </w:tr>
      <w:tr w:rsidR="00D41FB9" w:rsidRPr="000A03F1" w14:paraId="578BB880" w14:textId="77777777" w:rsidTr="00CE687D">
        <w:trPr>
          <w:trHeight w:val="20"/>
        </w:trPr>
        <w:tc>
          <w:tcPr>
            <w:tcW w:w="0" w:type="auto"/>
            <w:shd w:val="clear" w:color="auto" w:fill="auto"/>
            <w:tcMar>
              <w:top w:w="100" w:type="dxa"/>
              <w:left w:w="100" w:type="dxa"/>
              <w:bottom w:w="100" w:type="dxa"/>
              <w:right w:w="100" w:type="dxa"/>
            </w:tcMar>
          </w:tcPr>
          <w:p w14:paraId="2798D020"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5</w:t>
            </w:r>
          </w:p>
        </w:tc>
        <w:tc>
          <w:tcPr>
            <w:tcW w:w="0" w:type="auto"/>
            <w:shd w:val="clear" w:color="auto" w:fill="auto"/>
            <w:tcMar>
              <w:top w:w="100" w:type="dxa"/>
              <w:left w:w="100" w:type="dxa"/>
              <w:bottom w:w="100" w:type="dxa"/>
              <w:right w:w="100" w:type="dxa"/>
            </w:tcMar>
          </w:tcPr>
          <w:p w14:paraId="2C752C66"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69%</w:t>
            </w:r>
          </w:p>
        </w:tc>
        <w:tc>
          <w:tcPr>
            <w:tcW w:w="0" w:type="auto"/>
          </w:tcPr>
          <w:p w14:paraId="2635178D"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71%</w:t>
            </w:r>
          </w:p>
        </w:tc>
        <w:tc>
          <w:tcPr>
            <w:tcW w:w="0" w:type="auto"/>
          </w:tcPr>
          <w:p w14:paraId="5DD55589"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74%</w:t>
            </w:r>
          </w:p>
        </w:tc>
        <w:tc>
          <w:tcPr>
            <w:tcW w:w="0" w:type="auto"/>
          </w:tcPr>
          <w:p w14:paraId="5C3F5663"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70%</w:t>
            </w:r>
          </w:p>
        </w:tc>
        <w:tc>
          <w:tcPr>
            <w:tcW w:w="0" w:type="auto"/>
          </w:tcPr>
          <w:p w14:paraId="04E20A35"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66%</w:t>
            </w:r>
          </w:p>
        </w:tc>
        <w:tc>
          <w:tcPr>
            <w:tcW w:w="0" w:type="auto"/>
          </w:tcPr>
          <w:p w14:paraId="6EAE387E"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68%</w:t>
            </w:r>
          </w:p>
        </w:tc>
        <w:tc>
          <w:tcPr>
            <w:tcW w:w="0" w:type="auto"/>
          </w:tcPr>
          <w:p w14:paraId="2CBA1E2E"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71%</w:t>
            </w:r>
          </w:p>
        </w:tc>
        <w:tc>
          <w:tcPr>
            <w:tcW w:w="0" w:type="auto"/>
          </w:tcPr>
          <w:p w14:paraId="7B248D78"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67%</w:t>
            </w:r>
          </w:p>
        </w:tc>
        <w:tc>
          <w:tcPr>
            <w:tcW w:w="0" w:type="auto"/>
          </w:tcPr>
          <w:p w14:paraId="44542EBA"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67%</w:t>
            </w:r>
          </w:p>
        </w:tc>
        <w:tc>
          <w:tcPr>
            <w:tcW w:w="0" w:type="auto"/>
          </w:tcPr>
          <w:p w14:paraId="6C917267"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69%</w:t>
            </w:r>
          </w:p>
        </w:tc>
        <w:tc>
          <w:tcPr>
            <w:tcW w:w="0" w:type="auto"/>
          </w:tcPr>
          <w:p w14:paraId="22DEDBA5"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73%</w:t>
            </w:r>
          </w:p>
        </w:tc>
        <w:tc>
          <w:tcPr>
            <w:tcW w:w="0" w:type="auto"/>
          </w:tcPr>
          <w:p w14:paraId="5A9D1717" w14:textId="77777777" w:rsidR="00D41FB9" w:rsidRPr="000A03F1" w:rsidRDefault="00D41FB9" w:rsidP="00CE687D">
            <w:pPr>
              <w:widowControl w:val="0"/>
              <w:pBdr>
                <w:top w:val="nil"/>
                <w:left w:val="nil"/>
                <w:bottom w:val="nil"/>
                <w:right w:val="nil"/>
                <w:between w:val="nil"/>
              </w:pBdr>
              <w:spacing w:line="240" w:lineRule="auto"/>
              <w:contextualSpacing/>
              <w:rPr>
                <w:rFonts w:ascii="Times New Roman" w:hAnsi="Times New Roman" w:cs="Times New Roman"/>
                <w:sz w:val="20"/>
                <w:szCs w:val="20"/>
              </w:rPr>
            </w:pPr>
            <w:r w:rsidRPr="000A03F1">
              <w:rPr>
                <w:rFonts w:ascii="Times New Roman" w:hAnsi="Times New Roman" w:cs="Times New Roman"/>
                <w:sz w:val="20"/>
                <w:szCs w:val="20"/>
              </w:rPr>
              <w:t>68%</w:t>
            </w:r>
          </w:p>
        </w:tc>
      </w:tr>
    </w:tbl>
    <w:p w14:paraId="2631FCF7" w14:textId="77777777" w:rsidR="00D41FB9" w:rsidRPr="000A03F1" w:rsidRDefault="00D41FB9" w:rsidP="00D41FB9">
      <w:pPr>
        <w:tabs>
          <w:tab w:val="left" w:pos="384"/>
        </w:tabs>
        <w:spacing w:after="240" w:line="480" w:lineRule="auto"/>
        <w:contextualSpacing/>
        <w:rPr>
          <w:rFonts w:ascii="Times New Roman" w:eastAsia="Calibri" w:hAnsi="Times New Roman" w:cs="Times New Roman"/>
          <w:sz w:val="24"/>
          <w:szCs w:val="24"/>
        </w:rPr>
      </w:pPr>
    </w:p>
    <w:p w14:paraId="5206FB86" w14:textId="6DDC7A2F" w:rsidR="005C7CFC" w:rsidRDefault="00D41FB9" w:rsidP="00D41FB9">
      <w:pPr>
        <w:spacing w:after="160" w:line="259" w:lineRule="auto"/>
        <w:jc w:val="both"/>
      </w:pPr>
      <w:r w:rsidRPr="000A03F1">
        <w:rPr>
          <w:rFonts w:ascii="Times New Roman" w:hAnsi="Times New Roman" w:cs="Times New Roman"/>
          <w:sz w:val="20"/>
          <w:szCs w:val="20"/>
        </w:rPr>
        <w:t>The scenario analysis was further analysed according to the dynamics that occurred during the vaccination campaign. The timing of the one-year vaccination programme was determined based on when the proportion of each serotype was at its highest. The evaluation took place three years after the programme started. The screening scenario consistently resulted in better outcomes compared to its counterpart, as demonstrated in scenario 2 versus scenario 3, and scenario 4 versus scenario 5. Across all four different assumptions, scenario 2 consistently produced the lowest outcome among the five scenarios.</w:t>
      </w:r>
    </w:p>
    <w:sectPr w:rsidR="005C7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B9"/>
    <w:rsid w:val="005C7CFC"/>
    <w:rsid w:val="00774ED1"/>
    <w:rsid w:val="00D41F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20A4"/>
  <w15:chartTrackingRefBased/>
  <w15:docId w15:val="{F05F06FC-8425-4744-94A1-AAFBABA7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FB9"/>
    <w:pPr>
      <w:spacing w:after="0" w:line="276" w:lineRule="auto"/>
    </w:pPr>
    <w:rPr>
      <w:rFonts w:ascii="Arial" w:eastAsia="Arial" w:hAnsi="Arial" w:cs="Arial"/>
      <w:kern w:val="0"/>
      <w:lang w:val="en-GB"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6425</Words>
  <Characters>36626</Characters>
  <Application>Microsoft Office Word</Application>
  <DocSecurity>0</DocSecurity>
  <Lines>305</Lines>
  <Paragraphs>85</Paragraphs>
  <ScaleCrop>false</ScaleCrop>
  <Company/>
  <LinksUpToDate>false</LinksUpToDate>
  <CharactersWithSpaces>42966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Pratama</dc:creator>
  <cp:keywords/>
  <dc:description/>
  <cp:lastModifiedBy>Nando Pratama</cp:lastModifiedBy>
  <cp:revision>1</cp:revision>
  <dcterms:created xsi:type="dcterms:W3CDTF">2023-08-23T08:41:00Z</dcterms:created>
  <dcterms:modified xsi:type="dcterms:W3CDTF">2023-08-23T08:44:00Z</dcterms:modified>
</cp:coreProperties>
</file>