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56"/>
              <w:szCs w:val="56"/>
            </w:rPr>
            <w:alias w:val="Post Title"/>
            <w:id w:val="89512082"/>
            <w:placeholder>
              <w:docPart w:val="89512082"/>
            </w:placeholder>
            <w:dataBinding w:xpath="/ns0:BlogPostInfo/ns0:PostTitle" w:storeItemID="{9A602C9D-3D9A-452D-9EC9-2EE190EE419C}"/>
            <w:text/>
          </w:sdtPr>
          <w:sdtContent>
            <w:p w:rsidR="0058371A" w:rsidRDefault="0030113F">
              <w:pPr>
                <w:pStyle w:val="Publishwithline"/>
              </w:pPr>
              <w:r w:rsidRPr="0030113F">
                <w:rPr>
                  <w:color w:val="FF0000"/>
                  <w:sz w:val="56"/>
                  <w:szCs w:val="56"/>
                </w:rPr>
                <w:t>DOMAIN NAME SYSTEM (NAT)</w:t>
              </w:r>
            </w:p>
          </w:sdtContent>
        </w:sdt>
        <w:p w:rsidR="0058371A" w:rsidRDefault="0058371A">
          <w:pPr>
            <w:pStyle w:val="underline"/>
          </w:pPr>
        </w:p>
        <w:p w:rsidR="0058371A" w:rsidRDefault="0058371A">
          <w:pPr>
            <w:pStyle w:val="PadderBetweenControlandBody"/>
          </w:pPr>
        </w:p>
      </w:sdtContent>
    </w:sdt>
    <w:p w:rsidR="0058371A" w:rsidRPr="0030113F" w:rsidRDefault="0030113F">
      <w:pPr>
        <w:rPr>
          <w:rFonts w:ascii="Arial" w:hAnsi="Arial" w:cs="Arial"/>
          <w:color w:val="0A0A0A"/>
          <w:sz w:val="36"/>
          <w:szCs w:val="36"/>
          <w:shd w:val="clear" w:color="auto" w:fill="FFFFFF"/>
        </w:rPr>
      </w:pPr>
      <w:proofErr w:type="gramStart"/>
      <w:r w:rsidRPr="00D03486">
        <w:rPr>
          <w:color w:val="00B050"/>
          <w:sz w:val="36"/>
          <w:szCs w:val="36"/>
        </w:rPr>
        <w:t>DNS :</w:t>
      </w:r>
      <w:proofErr w:type="gramEnd"/>
      <w:r w:rsidRPr="0030113F">
        <w:rPr>
          <w:sz w:val="36"/>
          <w:szCs w:val="36"/>
        </w:rPr>
        <w:t xml:space="preserve"> The Domain Name System</w:t>
      </w:r>
      <w:r w:rsidRPr="0030113F">
        <w:rPr>
          <w:rFonts w:ascii="Arial" w:hAnsi="Arial" w:cs="Arial"/>
          <w:color w:val="0A0A0A"/>
          <w:sz w:val="36"/>
          <w:szCs w:val="36"/>
          <w:shd w:val="clear" w:color="auto" w:fill="FFFFFF"/>
        </w:rPr>
        <w:t> (DNS) is the hierarchical and distributed naming system that translates human-friendly domain names (like </w:t>
      </w:r>
      <w:r w:rsidRPr="0030113F">
        <w:rPr>
          <w:rStyle w:val="HTMLCode"/>
          <w:rFonts w:eastAsiaTheme="minorEastAsia"/>
          <w:color w:val="0A0A0A"/>
          <w:sz w:val="36"/>
          <w:szCs w:val="36"/>
          <w:bdr w:val="single" w:sz="6" w:space="2" w:color="F0F2F5" w:frame="1"/>
          <w:shd w:val="clear" w:color="auto" w:fill="F0F2F5"/>
        </w:rPr>
        <w:t>www.google.com</w:t>
      </w:r>
      <w:r w:rsidRPr="0030113F">
        <w:rPr>
          <w:rFonts w:ascii="Arial" w:hAnsi="Arial" w:cs="Arial"/>
          <w:color w:val="0A0A0A"/>
          <w:sz w:val="36"/>
          <w:szCs w:val="36"/>
          <w:shd w:val="clear" w:color="auto" w:fill="FFFFFF"/>
        </w:rPr>
        <w:t>) into machine-readable numerical IP addresses (like </w:t>
      </w:r>
      <w:r w:rsidRPr="0030113F">
        <w:rPr>
          <w:rStyle w:val="HTMLCode"/>
          <w:rFonts w:eastAsiaTheme="minorEastAsia"/>
          <w:color w:val="0A0A0A"/>
          <w:sz w:val="36"/>
          <w:szCs w:val="36"/>
          <w:bdr w:val="single" w:sz="6" w:space="2" w:color="F0F2F5" w:frame="1"/>
          <w:shd w:val="clear" w:color="auto" w:fill="F0F2F5"/>
        </w:rPr>
        <w:t>172.217.168.142</w:t>
      </w:r>
      <w:r w:rsidRPr="0030113F">
        <w:rPr>
          <w:rFonts w:ascii="Arial" w:hAnsi="Arial" w:cs="Arial"/>
          <w:color w:val="0A0A0A"/>
          <w:sz w:val="36"/>
          <w:szCs w:val="36"/>
          <w:shd w:val="clear" w:color="auto" w:fill="FFFFFF"/>
        </w:rPr>
        <w:t>).</w:t>
      </w:r>
    </w:p>
    <w:p w:rsidR="0030113F" w:rsidRDefault="0030113F">
      <w:pPr>
        <w:rPr>
          <w:rFonts w:ascii="Arial" w:hAnsi="Arial" w:cs="Arial"/>
          <w:color w:val="7030A0"/>
          <w:sz w:val="36"/>
          <w:szCs w:val="36"/>
          <w:shd w:val="clear" w:color="auto" w:fill="FFFFFF"/>
        </w:rPr>
      </w:pPr>
      <w:r w:rsidRPr="00D03486">
        <w:rPr>
          <w:rFonts w:ascii="Arial" w:hAnsi="Arial" w:cs="Arial"/>
          <w:color w:val="7030A0"/>
          <w:sz w:val="36"/>
          <w:szCs w:val="36"/>
          <w:shd w:val="clear" w:color="auto" w:fill="FFFFFF"/>
        </w:rPr>
        <w:t>How DNS works: </w:t>
      </w:r>
    </w:p>
    <w:p w:rsidR="00D03486" w:rsidRPr="00D03486" w:rsidRDefault="00D03486" w:rsidP="00D03486">
      <w:pPr>
        <w:shd w:val="clear" w:color="auto" w:fill="FFFFFF"/>
        <w:spacing w:after="360"/>
        <w:rPr>
          <w:rFonts w:ascii="Montserrat" w:eastAsia="Times New Roman" w:hAnsi="Montserrat" w:cs="Times New Roman"/>
          <w:color w:val="000000"/>
          <w:sz w:val="36"/>
          <w:szCs w:val="36"/>
        </w:rPr>
      </w:pPr>
      <w:r w:rsidRPr="00D03486">
        <w:rPr>
          <w:rFonts w:ascii="Montserrat" w:eastAsia="Times New Roman" w:hAnsi="Montserrat" w:cs="Times New Roman"/>
          <w:color w:val="000000"/>
          <w:sz w:val="36"/>
          <w:szCs w:val="36"/>
        </w:rPr>
        <w:t>The Domain Name System (DNS) is essentially the internet’s phonebook. It translates human-friendly domain names (like www.whoapi.com) into IP addresses that computers use to identify each other on the network. Here’s a step-by-step breakdown of how DNS works:</w:t>
      </w:r>
    </w:p>
    <w:p w:rsidR="00D03486" w:rsidRPr="00D03486" w:rsidRDefault="00D03486" w:rsidP="00D03486">
      <w:pPr>
        <w:numPr>
          <w:ilvl w:val="0"/>
          <w:numId w:val="6"/>
        </w:numPr>
        <w:shd w:val="clear" w:color="auto" w:fill="FFFFFF"/>
        <w:spacing w:before="100" w:beforeAutospacing="1" w:after="12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You enter a web address</w:t>
      </w:r>
      <w:r w:rsidRPr="00D03486">
        <w:rPr>
          <w:rFonts w:ascii="Montserrat" w:eastAsia="Times New Roman" w:hAnsi="Montserrat" w:cs="Times New Roman"/>
          <w:color w:val="000000"/>
          <w:sz w:val="36"/>
          <w:szCs w:val="36"/>
        </w:rPr>
        <w:t> into your browser, such as www.whoapi.com.</w:t>
      </w:r>
    </w:p>
    <w:p w:rsidR="00D03486" w:rsidRPr="00D03486" w:rsidRDefault="00D03486" w:rsidP="00D03486">
      <w:pPr>
        <w:numPr>
          <w:ilvl w:val="0"/>
          <w:numId w:val="6"/>
        </w:numPr>
        <w:shd w:val="clear" w:color="auto" w:fill="FFFFFF"/>
        <w:spacing w:before="100" w:beforeAutospacing="1" w:after="12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Your computer queries a DNS resolver</w:t>
      </w:r>
      <w:r w:rsidRPr="00D03486">
        <w:rPr>
          <w:rFonts w:ascii="Montserrat" w:eastAsia="Times New Roman" w:hAnsi="Montserrat" w:cs="Times New Roman"/>
          <w:color w:val="000000"/>
          <w:sz w:val="36"/>
          <w:szCs w:val="36"/>
        </w:rPr>
        <w:t>. The resolver is usually provided by your internet service provider (ISP). It acts as the first point of contact in the DNS query.</w:t>
      </w:r>
    </w:p>
    <w:p w:rsidR="00D03486" w:rsidRPr="00D03486" w:rsidRDefault="00D03486" w:rsidP="00D03486">
      <w:pPr>
        <w:numPr>
          <w:ilvl w:val="0"/>
          <w:numId w:val="6"/>
        </w:numPr>
        <w:shd w:val="clear" w:color="auto" w:fill="FFFFFF"/>
        <w:spacing w:before="100" w:beforeAutospacing="1" w:after="12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The resolver queries a root DNS server</w:t>
      </w:r>
      <w:r w:rsidRPr="00D03486">
        <w:rPr>
          <w:rFonts w:ascii="Montserrat" w:eastAsia="Times New Roman" w:hAnsi="Montserrat" w:cs="Times New Roman"/>
          <w:color w:val="000000"/>
          <w:sz w:val="36"/>
          <w:szCs w:val="36"/>
        </w:rPr>
        <w:t>. The internet has a number of root DNS servers distributed globally. These servers don’t know the IP address for www.whoapi.com, but they can direct the query to a server that knows more about the .com part of the address.</w:t>
      </w:r>
    </w:p>
    <w:p w:rsidR="00D03486" w:rsidRPr="00D03486" w:rsidRDefault="00D03486" w:rsidP="00D03486">
      <w:pPr>
        <w:numPr>
          <w:ilvl w:val="0"/>
          <w:numId w:val="6"/>
        </w:numPr>
        <w:shd w:val="clear" w:color="auto" w:fill="FFFFFF"/>
        <w:spacing w:before="100" w:beforeAutospacing="1" w:after="12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The query moves to a TLD (Top-Level Domain) DNS server</w:t>
      </w:r>
      <w:r w:rsidRPr="00D03486">
        <w:rPr>
          <w:rFonts w:ascii="Montserrat" w:eastAsia="Times New Roman" w:hAnsi="Montserrat" w:cs="Times New Roman"/>
          <w:color w:val="000000"/>
          <w:sz w:val="36"/>
          <w:szCs w:val="36"/>
        </w:rPr>
        <w:t>. For www.whoapi.com, the TLD server is responsible for .com domains. The TLD server doesn’t know the exact IP address either, but it knows which Name Server is authoritative for example.com domains.</w:t>
      </w:r>
    </w:p>
    <w:p w:rsidR="00D03486" w:rsidRPr="00D03486" w:rsidRDefault="00D03486" w:rsidP="00D03486">
      <w:pPr>
        <w:numPr>
          <w:ilvl w:val="0"/>
          <w:numId w:val="6"/>
        </w:numPr>
        <w:shd w:val="clear" w:color="auto" w:fill="FFFFFF"/>
        <w:spacing w:before="100" w:beforeAutospacing="1" w:after="12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The authoritative DNS server is queried next</w:t>
      </w:r>
      <w:r w:rsidRPr="00D03486">
        <w:rPr>
          <w:rFonts w:ascii="Montserrat" w:eastAsia="Times New Roman" w:hAnsi="Montserrat" w:cs="Times New Roman"/>
          <w:color w:val="000000"/>
          <w:sz w:val="36"/>
          <w:szCs w:val="36"/>
        </w:rPr>
        <w:t>. This server knows the IP addresses for the whoapi.com domain (</w:t>
      </w:r>
      <w:proofErr w:type="gramStart"/>
      <w:r w:rsidRPr="00D03486">
        <w:rPr>
          <w:rFonts w:ascii="Montserrat" w:eastAsia="Times New Roman" w:hAnsi="Montserrat" w:cs="Times New Roman"/>
          <w:color w:val="000000"/>
          <w:sz w:val="36"/>
          <w:szCs w:val="36"/>
        </w:rPr>
        <w:t>it’s</w:t>
      </w:r>
      <w:proofErr w:type="gramEnd"/>
      <w:r w:rsidRPr="00D03486">
        <w:rPr>
          <w:rFonts w:ascii="Montserrat" w:eastAsia="Times New Roman" w:hAnsi="Montserrat" w:cs="Times New Roman"/>
          <w:color w:val="000000"/>
          <w:sz w:val="36"/>
          <w:szCs w:val="36"/>
        </w:rPr>
        <w:t xml:space="preserve"> 184.154.70.198) and can respond to the query with the IP address of www.example.com.</w:t>
      </w:r>
    </w:p>
    <w:p w:rsidR="00D03486" w:rsidRPr="00D03486" w:rsidRDefault="00D03486" w:rsidP="00D03486">
      <w:pPr>
        <w:numPr>
          <w:ilvl w:val="0"/>
          <w:numId w:val="6"/>
        </w:numPr>
        <w:shd w:val="clear" w:color="auto" w:fill="FFFFFF"/>
        <w:spacing w:before="100" w:beforeAutospacing="1" w:after="0"/>
        <w:rPr>
          <w:rFonts w:ascii="Montserrat" w:eastAsia="Times New Roman" w:hAnsi="Montserrat" w:cs="Times New Roman"/>
          <w:color w:val="000000"/>
          <w:sz w:val="36"/>
          <w:szCs w:val="36"/>
        </w:rPr>
      </w:pPr>
      <w:r w:rsidRPr="00D03486">
        <w:rPr>
          <w:rFonts w:ascii="Montserrat" w:eastAsia="Times New Roman" w:hAnsi="Montserrat" w:cs="Times New Roman"/>
          <w:bCs/>
          <w:color w:val="000000"/>
          <w:sz w:val="36"/>
          <w:szCs w:val="36"/>
        </w:rPr>
        <w:t>Your computer receives the IP address</w:t>
      </w:r>
      <w:r w:rsidRPr="00D03486">
        <w:rPr>
          <w:rFonts w:ascii="Montserrat" w:eastAsia="Times New Roman" w:hAnsi="Montserrat" w:cs="Times New Roman"/>
          <w:color w:val="000000"/>
          <w:sz w:val="36"/>
          <w:szCs w:val="36"/>
        </w:rPr>
        <w:t> 184.154.70.198 for www.whoapi.com from the DNS resolver and can now establish a connection to the website.</w:t>
      </w:r>
    </w:p>
    <w:p w:rsidR="00D03486" w:rsidRPr="00D03486" w:rsidRDefault="00D03486">
      <w:pPr>
        <w:rPr>
          <w:rFonts w:ascii="Arial" w:hAnsi="Arial" w:cs="Arial"/>
          <w:color w:val="7030A0"/>
          <w:sz w:val="36"/>
          <w:szCs w:val="36"/>
          <w:shd w:val="clear" w:color="auto" w:fill="FFFFFF"/>
        </w:rPr>
      </w:pPr>
    </w:p>
    <w:p w:rsidR="00D03486" w:rsidRPr="0030113F" w:rsidRDefault="00D03486" w:rsidP="00D03486">
      <w:pPr>
        <w:shd w:val="clear" w:color="auto" w:fill="FFFFFF"/>
        <w:spacing w:after="240" w:line="360" w:lineRule="atLeast"/>
        <w:ind w:left="720"/>
        <w:rPr>
          <w:rFonts w:ascii="Arial" w:eastAsia="Times New Roman" w:hAnsi="Arial" w:cs="Arial"/>
          <w:color w:val="0A0A0A"/>
          <w:sz w:val="36"/>
          <w:szCs w:val="36"/>
        </w:rPr>
      </w:pPr>
      <w:r>
        <w:rPr>
          <w:rFonts w:ascii="Arial" w:eastAsia="Times New Roman" w:hAnsi="Arial" w:cs="Arial"/>
          <w:color w:val="0A0A0A"/>
          <w:sz w:val="36"/>
          <w:szCs w:val="36"/>
        </w:rPr>
        <w:t xml:space="preserve">                                     </w:t>
      </w:r>
      <w:r>
        <w:rPr>
          <w:rFonts w:ascii="Arial" w:eastAsia="Times New Roman" w:hAnsi="Arial" w:cs="Arial"/>
          <w:noProof/>
          <w:color w:val="0A0A0A"/>
          <w:sz w:val="36"/>
          <w:szCs w:val="36"/>
        </w:rPr>
        <w:drawing>
          <wp:inline distT="0" distB="0" distL="0" distR="0">
            <wp:extent cx="5606597" cy="35996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1940" cy="3603087"/>
                    </a:xfrm>
                    <a:prstGeom prst="rect">
                      <a:avLst/>
                    </a:prstGeom>
                    <a:noFill/>
                    <a:ln w="9525">
                      <a:noFill/>
                      <a:miter lim="800000"/>
                      <a:headEnd/>
                      <a:tailEnd/>
                    </a:ln>
                  </pic:spPr>
                </pic:pic>
              </a:graphicData>
            </a:graphic>
          </wp:inline>
        </w:drawing>
      </w:r>
    </w:p>
    <w:p w:rsidR="00D03486" w:rsidRDefault="00D03486" w:rsidP="0030113F">
      <w:pPr>
        <w:shd w:val="clear" w:color="auto" w:fill="FFFFFF"/>
        <w:spacing w:line="420" w:lineRule="atLeast"/>
        <w:rPr>
          <w:rFonts w:ascii="Arial" w:eastAsia="Times New Roman" w:hAnsi="Arial" w:cs="Arial"/>
          <w:color w:val="C0504D" w:themeColor="accent2"/>
          <w:sz w:val="36"/>
          <w:szCs w:val="36"/>
        </w:rPr>
      </w:pPr>
    </w:p>
    <w:p w:rsidR="0030113F" w:rsidRPr="0030113F" w:rsidRDefault="0030113F" w:rsidP="0030113F">
      <w:pPr>
        <w:shd w:val="clear" w:color="auto" w:fill="FFFFFF"/>
        <w:spacing w:line="420" w:lineRule="atLeast"/>
        <w:rPr>
          <w:rFonts w:ascii="Arial" w:eastAsia="Times New Roman" w:hAnsi="Arial" w:cs="Arial"/>
          <w:color w:val="FFC000"/>
          <w:sz w:val="36"/>
          <w:szCs w:val="36"/>
        </w:rPr>
      </w:pPr>
      <w:r w:rsidRPr="0030113F">
        <w:rPr>
          <w:rFonts w:ascii="Arial" w:eastAsia="Times New Roman" w:hAnsi="Arial" w:cs="Arial"/>
          <w:color w:val="FFC000"/>
          <w:sz w:val="36"/>
          <w:szCs w:val="36"/>
        </w:rPr>
        <w:t xml:space="preserve">Common types of DNS </w:t>
      </w:r>
      <w:proofErr w:type="gramStart"/>
      <w:r w:rsidRPr="0030113F">
        <w:rPr>
          <w:rFonts w:ascii="Arial" w:eastAsia="Times New Roman" w:hAnsi="Arial" w:cs="Arial"/>
          <w:color w:val="FFC000"/>
          <w:sz w:val="36"/>
          <w:szCs w:val="36"/>
        </w:rPr>
        <w:t>records</w:t>
      </w:r>
      <w:r w:rsidR="00D03486" w:rsidRPr="00D03486">
        <w:rPr>
          <w:rFonts w:ascii="Arial" w:eastAsia="Times New Roman" w:hAnsi="Arial" w:cs="Arial"/>
          <w:color w:val="FFC000"/>
          <w:sz w:val="36"/>
          <w:szCs w:val="36"/>
        </w:rPr>
        <w:t xml:space="preserve"> :</w:t>
      </w:r>
      <w:proofErr w:type="gramEnd"/>
    </w:p>
    <w:p w:rsidR="0030113F" w:rsidRPr="0030113F" w:rsidRDefault="0030113F" w:rsidP="0030113F">
      <w:pPr>
        <w:shd w:val="clear" w:color="auto" w:fill="FFFFFF"/>
        <w:spacing w:line="360" w:lineRule="atLeast"/>
        <w:rPr>
          <w:rFonts w:ascii="Arial" w:eastAsia="Times New Roman" w:hAnsi="Arial" w:cs="Arial"/>
          <w:color w:val="0A0A0A"/>
          <w:sz w:val="36"/>
          <w:szCs w:val="36"/>
        </w:rPr>
      </w:pPr>
      <w:r w:rsidRPr="0030113F">
        <w:rPr>
          <w:rFonts w:ascii="Arial" w:eastAsia="Times New Roman" w:hAnsi="Arial" w:cs="Arial"/>
          <w:color w:val="0A0A0A"/>
          <w:sz w:val="36"/>
          <w:szCs w:val="36"/>
        </w:rPr>
        <w:t>DNS records, stored on authoritative servers, contain information about a domain. </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A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Links a domain name to an IPv4 address.</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AAAA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Links a domain name to an IPv6 address.</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CNAME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Creates an alias from one domain to another.</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MX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Defines mail servers for a domain.</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TXT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Stores text information, often used for email security.</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 xml:space="preserve">NS </w:t>
      </w:r>
      <w:proofErr w:type="gramStart"/>
      <w:r w:rsidRPr="000478FD">
        <w:rPr>
          <w:rFonts w:ascii="Arial" w:eastAsia="Times New Roman" w:hAnsi="Arial" w:cs="Arial"/>
          <w:color w:val="31849B" w:themeColor="accent5" w:themeShade="BF"/>
          <w:sz w:val="36"/>
          <w:szCs w:val="36"/>
        </w:rPr>
        <w:t>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proofErr w:type="gramEnd"/>
      <w:r w:rsidRPr="00D03486">
        <w:rPr>
          <w:rFonts w:ascii="Arial" w:eastAsia="Times New Roman" w:hAnsi="Arial" w:cs="Arial"/>
          <w:color w:val="0A0A0A"/>
          <w:sz w:val="36"/>
          <w:szCs w:val="36"/>
        </w:rPr>
        <w:t xml:space="preserve"> Specifies a domain's authoritative </w:t>
      </w:r>
      <w:proofErr w:type="spellStart"/>
      <w:r w:rsidRPr="00D03486">
        <w:rPr>
          <w:rFonts w:ascii="Arial" w:eastAsia="Times New Roman" w:hAnsi="Arial" w:cs="Arial"/>
          <w:color w:val="0A0A0A"/>
          <w:sz w:val="36"/>
          <w:szCs w:val="36"/>
        </w:rPr>
        <w:t>nameservers</w:t>
      </w:r>
      <w:proofErr w:type="spellEnd"/>
      <w:r w:rsidRPr="00D03486">
        <w:rPr>
          <w:rFonts w:ascii="Arial" w:eastAsia="Times New Roman" w:hAnsi="Arial" w:cs="Arial"/>
          <w:color w:val="0A0A0A"/>
          <w:sz w:val="36"/>
          <w:szCs w:val="36"/>
        </w:rPr>
        <w:t>.</w:t>
      </w:r>
    </w:p>
    <w:p w:rsidR="0030113F" w:rsidRPr="00D03486" w:rsidRDefault="0030113F" w:rsidP="00D03486">
      <w:pPr>
        <w:pStyle w:val="ListParagraph"/>
        <w:numPr>
          <w:ilvl w:val="0"/>
          <w:numId w:val="4"/>
        </w:numPr>
        <w:shd w:val="clear" w:color="auto" w:fill="FFFFFF"/>
        <w:spacing w:after="240" w:line="360" w:lineRule="atLeast"/>
        <w:rPr>
          <w:rFonts w:ascii="Arial" w:eastAsia="Times New Roman" w:hAnsi="Arial" w:cs="Arial"/>
          <w:color w:val="0A0A0A"/>
          <w:sz w:val="36"/>
          <w:szCs w:val="36"/>
        </w:rPr>
      </w:pPr>
      <w:r w:rsidRPr="000478FD">
        <w:rPr>
          <w:rFonts w:ascii="Arial" w:eastAsia="Times New Roman" w:hAnsi="Arial" w:cs="Arial"/>
          <w:color w:val="31849B" w:themeColor="accent5" w:themeShade="BF"/>
          <w:sz w:val="36"/>
          <w:szCs w:val="36"/>
        </w:rPr>
        <w:t>SOA record</w:t>
      </w:r>
      <w:r w:rsidR="000478FD">
        <w:rPr>
          <w:rFonts w:ascii="Arial" w:eastAsia="Times New Roman" w:hAnsi="Arial" w:cs="Arial"/>
          <w:color w:val="31849B" w:themeColor="accent5" w:themeShade="BF"/>
          <w:sz w:val="36"/>
          <w:szCs w:val="36"/>
        </w:rPr>
        <w:t xml:space="preserve"> </w:t>
      </w:r>
      <w:r w:rsidRPr="000478FD">
        <w:rPr>
          <w:rFonts w:ascii="Arial" w:eastAsia="Times New Roman" w:hAnsi="Arial" w:cs="Arial"/>
          <w:color w:val="31849B" w:themeColor="accent5" w:themeShade="BF"/>
          <w:sz w:val="36"/>
          <w:szCs w:val="36"/>
        </w:rPr>
        <w:t>:</w:t>
      </w:r>
      <w:r w:rsidRPr="00D03486">
        <w:rPr>
          <w:rFonts w:ascii="Arial" w:eastAsia="Times New Roman" w:hAnsi="Arial" w:cs="Arial"/>
          <w:color w:val="0A0A0A"/>
          <w:sz w:val="36"/>
          <w:szCs w:val="36"/>
        </w:rPr>
        <w:t xml:space="preserve"> Holds administrative details about a domain. </w:t>
      </w:r>
    </w:p>
    <w:p w:rsidR="00D03486" w:rsidRDefault="00D03486">
      <w:pPr>
        <w:rPr>
          <w:color w:val="C00000"/>
          <w:sz w:val="36"/>
          <w:szCs w:val="36"/>
        </w:rPr>
      </w:pPr>
    </w:p>
    <w:p w:rsidR="0030113F" w:rsidRPr="00D03486" w:rsidRDefault="0030113F">
      <w:pPr>
        <w:rPr>
          <w:color w:val="C00000"/>
          <w:sz w:val="36"/>
          <w:szCs w:val="36"/>
        </w:rPr>
      </w:pPr>
      <w:r w:rsidRPr="00D03486">
        <w:rPr>
          <w:color w:val="C00000"/>
          <w:sz w:val="36"/>
          <w:szCs w:val="36"/>
        </w:rPr>
        <w:t xml:space="preserve">DNS </w:t>
      </w:r>
      <w:proofErr w:type="gramStart"/>
      <w:r w:rsidRPr="00D03486">
        <w:rPr>
          <w:color w:val="C00000"/>
          <w:sz w:val="36"/>
          <w:szCs w:val="36"/>
        </w:rPr>
        <w:t>Hierarchy :</w:t>
      </w:r>
      <w:proofErr w:type="gramEnd"/>
    </w:p>
    <w:p w:rsidR="0030113F" w:rsidRPr="0030113F" w:rsidRDefault="0030113F">
      <w:pPr>
        <w:rPr>
          <w:sz w:val="36"/>
          <w:szCs w:val="36"/>
        </w:rPr>
      </w:pPr>
      <w:r w:rsidRPr="0030113F">
        <w:rPr>
          <w:sz w:val="36"/>
          <w:szCs w:val="36"/>
        </w:rPr>
        <w:t xml:space="preserve">  </w:t>
      </w:r>
      <w:r>
        <w:rPr>
          <w:sz w:val="36"/>
          <w:szCs w:val="36"/>
        </w:rPr>
        <w:t xml:space="preserve">                 </w:t>
      </w:r>
      <w:r>
        <w:rPr>
          <w:noProof/>
          <w:sz w:val="36"/>
          <w:szCs w:val="36"/>
        </w:rPr>
        <w:drawing>
          <wp:inline distT="0" distB="0" distL="0" distR="0">
            <wp:extent cx="7639050" cy="5753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639050" cy="5753100"/>
                    </a:xfrm>
                    <a:prstGeom prst="rect">
                      <a:avLst/>
                    </a:prstGeom>
                    <a:noFill/>
                    <a:ln w="9525">
                      <a:noFill/>
                      <a:miter lim="800000"/>
                      <a:headEnd/>
                      <a:tailEnd/>
                    </a:ln>
                  </pic:spPr>
                </pic:pic>
              </a:graphicData>
            </a:graphic>
          </wp:inline>
        </w:drawing>
      </w:r>
      <w:r>
        <w:rPr>
          <w:sz w:val="36"/>
          <w:szCs w:val="36"/>
        </w:rPr>
        <w:t xml:space="preserve">                                             </w:t>
      </w:r>
    </w:p>
    <w:p w:rsidR="0030113F" w:rsidRDefault="0030113F">
      <w:r w:rsidRPr="0030113F">
        <w:rPr>
          <w:noProof/>
          <w:sz w:val="36"/>
          <w:szCs w:val="36"/>
        </w:rPr>
        <w:t xml:space="preserve">                                                                                                                           </w:t>
      </w:r>
      <w:r>
        <w:rPr>
          <w:noProof/>
        </w:rPr>
        <w:t xml:space="preserve">                    </w:t>
      </w:r>
    </w:p>
    <w:sectPr w:rsidR="0030113F" w:rsidSect="0058371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91F63"/>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20EB4"/>
    <w:multiLevelType w:val="hybridMultilevel"/>
    <w:tmpl w:val="70FA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61616"/>
    <w:multiLevelType w:val="multilevel"/>
    <w:tmpl w:val="1FA0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05D8E"/>
    <w:multiLevelType w:val="multilevel"/>
    <w:tmpl w:val="B4A804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BE6D5E"/>
    <w:multiLevelType w:val="hybridMultilevel"/>
    <w:tmpl w:val="070E1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F2B707B"/>
    <w:multiLevelType w:val="multilevel"/>
    <w:tmpl w:val="CD22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30113F"/>
    <w:rsid w:val="000478FD"/>
    <w:rsid w:val="0030113F"/>
    <w:rsid w:val="0058371A"/>
    <w:rsid w:val="007044A5"/>
    <w:rsid w:val="00D03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8371A"/>
  </w:style>
  <w:style w:type="paragraph" w:styleId="Heading1">
    <w:name w:val="heading 1"/>
    <w:basedOn w:val="Normal"/>
    <w:next w:val="Normal"/>
    <w:uiPriority w:val="5"/>
    <w:qFormat/>
    <w:rsid w:val="0058371A"/>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58371A"/>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58371A"/>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58371A"/>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58371A"/>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58371A"/>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58371A"/>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58371A"/>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58371A"/>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58371A"/>
    <w:rPr>
      <w:color w:val="808080"/>
    </w:rPr>
  </w:style>
  <w:style w:type="paragraph" w:customStyle="1" w:styleId="Account">
    <w:name w:val="Account"/>
    <w:semiHidden/>
    <w:rsid w:val="0058371A"/>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58371A"/>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58371A"/>
    <w:pPr>
      <w:spacing w:after="20"/>
    </w:pPr>
    <w:rPr>
      <w:sz w:val="2"/>
      <w:szCs w:val="2"/>
    </w:rPr>
  </w:style>
  <w:style w:type="paragraph" w:customStyle="1" w:styleId="PadderBetweenControlandBody">
    <w:name w:val="Padder Between Control and Body"/>
    <w:basedOn w:val="Normal"/>
    <w:next w:val="Normal"/>
    <w:semiHidden/>
    <w:rsid w:val="0058371A"/>
    <w:pPr>
      <w:spacing w:after="120"/>
    </w:pPr>
    <w:rPr>
      <w:sz w:val="2"/>
      <w:szCs w:val="2"/>
    </w:rPr>
  </w:style>
  <w:style w:type="character" w:styleId="Emphasis">
    <w:name w:val="Emphasis"/>
    <w:basedOn w:val="DefaultParagraphFont"/>
    <w:uiPriority w:val="22"/>
    <w:qFormat/>
    <w:rsid w:val="0058371A"/>
    <w:rPr>
      <w:i/>
      <w:iCs/>
    </w:rPr>
  </w:style>
  <w:style w:type="character" w:styleId="Strong">
    <w:name w:val="Strong"/>
    <w:basedOn w:val="DefaultParagraphFont"/>
    <w:uiPriority w:val="22"/>
    <w:qFormat/>
    <w:rsid w:val="0058371A"/>
    <w:rPr>
      <w:b/>
      <w:bCs/>
    </w:rPr>
  </w:style>
  <w:style w:type="paragraph" w:customStyle="1" w:styleId="underline">
    <w:name w:val="underline"/>
    <w:semiHidden/>
    <w:rsid w:val="0058371A"/>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58371A"/>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3011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13F"/>
    <w:rPr>
      <w:rFonts w:ascii="Tahoma" w:hAnsi="Tahoma" w:cs="Tahoma"/>
      <w:sz w:val="16"/>
      <w:szCs w:val="16"/>
    </w:rPr>
  </w:style>
  <w:style w:type="character" w:styleId="HTMLCode">
    <w:name w:val="HTML Code"/>
    <w:basedOn w:val="DefaultParagraphFont"/>
    <w:uiPriority w:val="99"/>
    <w:semiHidden/>
    <w:unhideWhenUsed/>
    <w:rsid w:val="0030113F"/>
    <w:rPr>
      <w:rFonts w:ascii="Courier New" w:eastAsia="Times New Roman" w:hAnsi="Courier New" w:cs="Courier New"/>
      <w:sz w:val="20"/>
      <w:szCs w:val="20"/>
    </w:rPr>
  </w:style>
  <w:style w:type="character" w:customStyle="1" w:styleId="vkekvd">
    <w:name w:val="vkekvd"/>
    <w:basedOn w:val="DefaultParagraphFont"/>
    <w:rsid w:val="0030113F"/>
  </w:style>
  <w:style w:type="character" w:customStyle="1" w:styleId="t286pc">
    <w:name w:val="t286pc"/>
    <w:basedOn w:val="DefaultParagraphFont"/>
    <w:rsid w:val="0030113F"/>
  </w:style>
</w:styles>
</file>

<file path=word/webSettings.xml><?xml version="1.0" encoding="utf-8"?>
<w:webSettings xmlns:r="http://schemas.openxmlformats.org/officeDocument/2006/relationships" xmlns:w="http://schemas.openxmlformats.org/wordprocessingml/2006/main">
  <w:divs>
    <w:div w:id="313949428">
      <w:bodyDiv w:val="1"/>
      <w:marLeft w:val="0"/>
      <w:marRight w:val="0"/>
      <w:marTop w:val="0"/>
      <w:marBottom w:val="0"/>
      <w:divBdr>
        <w:top w:val="none" w:sz="0" w:space="0" w:color="auto"/>
        <w:left w:val="none" w:sz="0" w:space="0" w:color="auto"/>
        <w:bottom w:val="none" w:sz="0" w:space="0" w:color="auto"/>
        <w:right w:val="none" w:sz="0" w:space="0" w:color="auto"/>
      </w:divBdr>
    </w:div>
    <w:div w:id="1008219039">
      <w:bodyDiv w:val="1"/>
      <w:marLeft w:val="0"/>
      <w:marRight w:val="0"/>
      <w:marTop w:val="0"/>
      <w:marBottom w:val="0"/>
      <w:divBdr>
        <w:top w:val="none" w:sz="0" w:space="0" w:color="auto"/>
        <w:left w:val="none" w:sz="0" w:space="0" w:color="auto"/>
        <w:bottom w:val="none" w:sz="0" w:space="0" w:color="auto"/>
        <w:right w:val="none" w:sz="0" w:space="0" w:color="auto"/>
      </w:divBdr>
      <w:divsChild>
        <w:div w:id="1041367403">
          <w:marLeft w:val="0"/>
          <w:marRight w:val="0"/>
          <w:marTop w:val="240"/>
          <w:marBottom w:val="240"/>
          <w:divBdr>
            <w:top w:val="none" w:sz="0" w:space="0" w:color="auto"/>
            <w:left w:val="none" w:sz="0" w:space="0" w:color="auto"/>
            <w:bottom w:val="none" w:sz="0" w:space="0" w:color="auto"/>
            <w:right w:val="none" w:sz="0" w:space="0" w:color="auto"/>
          </w:divBdr>
        </w:div>
      </w:divsChild>
    </w:div>
    <w:div w:id="1471551641">
      <w:bodyDiv w:val="1"/>
      <w:marLeft w:val="0"/>
      <w:marRight w:val="0"/>
      <w:marTop w:val="0"/>
      <w:marBottom w:val="0"/>
      <w:divBdr>
        <w:top w:val="none" w:sz="0" w:space="0" w:color="auto"/>
        <w:left w:val="none" w:sz="0" w:space="0" w:color="auto"/>
        <w:bottom w:val="none" w:sz="0" w:space="0" w:color="auto"/>
        <w:right w:val="none" w:sz="0" w:space="0" w:color="auto"/>
      </w:divBdr>
      <w:divsChild>
        <w:div w:id="1504929205">
          <w:marLeft w:val="0"/>
          <w:marRight w:val="0"/>
          <w:marTop w:val="450"/>
          <w:marBottom w:val="450"/>
          <w:divBdr>
            <w:top w:val="none" w:sz="0" w:space="0" w:color="auto"/>
            <w:left w:val="none" w:sz="0" w:space="0" w:color="auto"/>
            <w:bottom w:val="none" w:sz="0" w:space="0" w:color="auto"/>
            <w:right w:val="none" w:sz="0" w:space="0" w:color="auto"/>
          </w:divBdr>
        </w:div>
        <w:div w:id="2135521266">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512082"/>
        <w:category>
          <w:name w:val="General"/>
          <w:gallery w:val="placeholder"/>
        </w:category>
        <w:types>
          <w:type w:val="bbPlcHdr"/>
        </w:types>
        <w:behaviors>
          <w:behavior w:val="content"/>
        </w:behaviors>
        <w:guid w:val="{6366E81B-8018-4280-9149-4413A176866D}"/>
      </w:docPartPr>
      <w:docPartBody>
        <w:p w:rsidR="00000000" w:rsidRDefault="004F3BD6">
          <w:r w:rsidRPr="00BB32C0">
            <w:rPr>
              <w:rStyle w:val="PlaceholderText"/>
            </w:rPr>
            <w:t>[Enter Post Title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3BD6"/>
    <w:rsid w:val="004F3BD6"/>
    <w:rsid w:val="00D84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BD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DOMAIN NAME SYSTEM (NAT)</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9A602C9D-3D9A-452D-9EC9-2EE190EE419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25</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2025-09-03T09:05:00Z</dcterms:created>
  <dcterms:modified xsi:type="dcterms:W3CDTF">2025-09-03T09:30:00Z</dcterms:modified>
</cp:coreProperties>
</file>