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72"/>
              <w:szCs w:val="7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17C6BDB4-6F13-4EA2-B631-0743CA68938B}"/>
            <w:text/>
          </w:sdtPr>
          <w:sdtContent>
            <w:p w:rsidR="000D3C86" w:rsidRDefault="00C75D18">
              <w:pPr>
                <w:pStyle w:val="Publishwithline"/>
              </w:pPr>
              <w:r w:rsidRPr="00C75D18">
                <w:rPr>
                  <w:color w:val="FF0000"/>
                  <w:sz w:val="72"/>
                  <w:szCs w:val="72"/>
                </w:rPr>
                <w:t>IP ADRESSS</w:t>
              </w:r>
            </w:p>
          </w:sdtContent>
        </w:sdt>
        <w:p w:rsidR="000D3C86" w:rsidRDefault="000D3C86">
          <w:pPr>
            <w:pStyle w:val="underline"/>
          </w:pPr>
        </w:p>
        <w:p w:rsidR="000D3C86" w:rsidRDefault="000D3C86">
          <w:pPr>
            <w:pStyle w:val="PadderBetweenControlandBody"/>
          </w:pPr>
        </w:p>
      </w:sdtContent>
    </w:sdt>
    <w:p w:rsidR="000D3C86" w:rsidRDefault="00C75D18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IP</w:t>
      </w:r>
      <w:r w:rsidRPr="00C75D18">
        <w:rPr>
          <w:color w:val="00B050"/>
          <w:sz w:val="36"/>
          <w:szCs w:val="36"/>
        </w:rPr>
        <w:t xml:space="preserve"> </w:t>
      </w:r>
      <w:proofErr w:type="gramStart"/>
      <w:r w:rsidRPr="00C75D18">
        <w:rPr>
          <w:color w:val="00B050"/>
          <w:sz w:val="36"/>
          <w:szCs w:val="36"/>
        </w:rPr>
        <w:t>Address :</w:t>
      </w:r>
      <w:proofErr w:type="gramEnd"/>
    </w:p>
    <w:p w:rsidR="00C75D18" w:rsidRPr="00C75D18" w:rsidRDefault="00C75D18">
      <w:pPr>
        <w:rPr>
          <w:color w:val="00B050"/>
          <w:sz w:val="36"/>
          <w:szCs w:val="36"/>
        </w:rPr>
      </w:pPr>
      <w:r w:rsidRPr="00C75D18">
        <w:rPr>
          <w:rFonts w:ascii="Arial" w:hAnsi="Arial" w:cs="Arial"/>
          <w:color w:val="0A0A0A"/>
          <w:sz w:val="36"/>
          <w:szCs w:val="36"/>
          <w:shd w:val="clear" w:color="auto" w:fill="FFFFFF"/>
        </w:rPr>
        <w:t>An IP (Internet Protocol) address is </w:t>
      </w:r>
      <w:r w:rsidRPr="00C75D18">
        <w:rPr>
          <w:sz w:val="36"/>
          <w:szCs w:val="36"/>
        </w:rPr>
        <w:t>a unique numerical label assigned to each device connected to a computer network</w:t>
      </w:r>
      <w:r w:rsidRPr="00C75D18">
        <w:rPr>
          <w:rFonts w:ascii="Arial" w:hAnsi="Arial" w:cs="Arial"/>
          <w:color w:val="0A0A0A"/>
          <w:sz w:val="36"/>
          <w:szCs w:val="36"/>
          <w:shd w:val="clear" w:color="auto" w:fill="FFFFFF"/>
        </w:rPr>
        <w:t>. It serves as an identifier, allowing devices to send and receive data by specifying the source and destination in every data packet. </w:t>
      </w:r>
    </w:p>
    <w:p w:rsidR="00C75D18" w:rsidRDefault="00C75D18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 xml:space="preserve">Types of IP </w:t>
      </w:r>
      <w:proofErr w:type="gramStart"/>
      <w:r>
        <w:rPr>
          <w:color w:val="00B050"/>
          <w:sz w:val="36"/>
          <w:szCs w:val="36"/>
        </w:rPr>
        <w:t>addresses :</w:t>
      </w:r>
      <w:proofErr w:type="gramEnd"/>
    </w:p>
    <w:p w:rsidR="00C75D18" w:rsidRPr="00C75D18" w:rsidRDefault="00C75D18">
      <w:pPr>
        <w:rPr>
          <w:color w:val="00B050"/>
          <w:sz w:val="36"/>
          <w:szCs w:val="36"/>
        </w:rPr>
      </w:pPr>
      <w:r w:rsidRPr="00C75D18">
        <w:rPr>
          <w:sz w:val="36"/>
          <w:szCs w:val="36"/>
        </w:rPr>
        <w:t>IP addresses are classified in several ways, including by version, availability, and how they are assigned</w:t>
      </w:r>
      <w:r w:rsidRPr="00C75D18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C75D18" w:rsidRDefault="00C75D18" w:rsidP="00C75D18">
      <w:pPr>
        <w:shd w:val="clear" w:color="auto" w:fill="FFFFFF"/>
        <w:spacing w:line="420" w:lineRule="atLeast"/>
        <w:rPr>
          <w:rFonts w:ascii="Arial" w:eastAsia="Times New Roman" w:hAnsi="Arial" w:cs="Arial"/>
          <w:color w:val="FFC000"/>
          <w:sz w:val="36"/>
          <w:szCs w:val="36"/>
        </w:rPr>
      </w:pPr>
    </w:p>
    <w:p w:rsidR="00C75D18" w:rsidRPr="00270C51" w:rsidRDefault="00C75D18" w:rsidP="00C75D18">
      <w:pPr>
        <w:shd w:val="clear" w:color="auto" w:fill="FFFFFF"/>
        <w:spacing w:line="420" w:lineRule="atLeast"/>
        <w:rPr>
          <w:rFonts w:ascii="Arial" w:eastAsia="Times New Roman" w:hAnsi="Arial" w:cs="Arial"/>
          <w:b/>
          <w:color w:val="FFC000"/>
          <w:sz w:val="36"/>
          <w:szCs w:val="36"/>
        </w:rPr>
      </w:pPr>
      <w:r w:rsidRPr="00C75D18">
        <w:rPr>
          <w:rFonts w:ascii="Arial" w:eastAsia="Times New Roman" w:hAnsi="Arial" w:cs="Arial"/>
          <w:b/>
          <w:color w:val="FFC000"/>
          <w:sz w:val="36"/>
          <w:szCs w:val="36"/>
        </w:rPr>
        <w:t>By version</w:t>
      </w:r>
      <w:r w:rsidRPr="00270C51">
        <w:rPr>
          <w:rFonts w:ascii="Arial" w:eastAsia="Times New Roman" w:hAnsi="Arial" w:cs="Arial"/>
          <w:b/>
          <w:color w:val="FFC000"/>
          <w:sz w:val="36"/>
          <w:szCs w:val="36"/>
        </w:rPr>
        <w:t xml:space="preserve"> </w:t>
      </w:r>
    </w:p>
    <w:p w:rsidR="00C75D18" w:rsidRPr="00C75D18" w:rsidRDefault="00C75D18" w:rsidP="00C75D18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C75D18">
        <w:rPr>
          <w:rFonts w:ascii="Arial" w:eastAsia="Times New Roman" w:hAnsi="Arial" w:cs="Arial"/>
          <w:color w:val="00B0F0"/>
          <w:sz w:val="36"/>
          <w:szCs w:val="36"/>
        </w:rPr>
        <w:t>IPv4 (Internet Protocol Version 4</w:t>
      </w:r>
      <w:proofErr w:type="gramStart"/>
      <w:r w:rsidRPr="00C75D18">
        <w:rPr>
          <w:rFonts w:ascii="Arial" w:eastAsia="Times New Roman" w:hAnsi="Arial" w:cs="Arial"/>
          <w:color w:val="00B0F0"/>
          <w:sz w:val="36"/>
          <w:szCs w:val="36"/>
        </w:rPr>
        <w:t>) :</w:t>
      </w:r>
      <w:proofErr w:type="gramEnd"/>
    </w:p>
    <w:p w:rsidR="00C75D18" w:rsidRPr="00C75D18" w:rsidRDefault="00C75D18" w:rsidP="00C75D18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75D18">
        <w:rPr>
          <w:rFonts w:ascii="Arial" w:eastAsia="Times New Roman" w:hAnsi="Arial" w:cs="Arial"/>
          <w:color w:val="0A0A0A"/>
          <w:sz w:val="36"/>
          <w:szCs w:val="36"/>
        </w:rPr>
        <w:t>This is the original and most common version of IP, using a 32-bit numbering system. </w:t>
      </w:r>
    </w:p>
    <w:p w:rsidR="00C75D18" w:rsidRPr="00270C51" w:rsidRDefault="00C75D18" w:rsidP="00270C51">
      <w:pPr>
        <w:pStyle w:val="ListParagraph"/>
        <w:numPr>
          <w:ilvl w:val="0"/>
          <w:numId w:val="9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Format: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Four sets of numbers, from 0 to 255, separated by dots (e.g., </w:t>
      </w:r>
      <w:r w:rsidRPr="00270C51">
        <w:rPr>
          <w:rFonts w:ascii="Courier New" w:eastAsia="Times New Roman" w:hAnsi="Courier New" w:cs="Courier New"/>
          <w:color w:val="0A0A0A"/>
          <w:sz w:val="36"/>
          <w:szCs w:val="36"/>
        </w:rPr>
        <w:t>192.168.1.1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).</w:t>
      </w:r>
    </w:p>
    <w:p w:rsidR="00C75D18" w:rsidRPr="00270C51" w:rsidRDefault="00C75D18" w:rsidP="00270C51">
      <w:pPr>
        <w:pStyle w:val="ListParagraph"/>
        <w:numPr>
          <w:ilvl w:val="0"/>
          <w:numId w:val="9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Capacity: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Over 4.3 billion unique addresses.</w:t>
      </w:r>
    </w:p>
    <w:p w:rsidR="00C75D18" w:rsidRDefault="00C75D18" w:rsidP="00270C51">
      <w:pPr>
        <w:pStyle w:val="ListParagraph"/>
        <w:numPr>
          <w:ilvl w:val="0"/>
          <w:numId w:val="9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Status: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Due to the explosive growth of connected devices, the supply of IPv4 addresses is nearly exhausted. </w:t>
      </w:r>
    </w:p>
    <w:p w:rsidR="00270C51" w:rsidRDefault="00E77496" w:rsidP="00270C51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</w:t>
      </w:r>
    </w:p>
    <w:p w:rsidR="00270C51" w:rsidRDefault="00E77496" w:rsidP="00270C51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                                    </w:t>
      </w:r>
      <w:r w:rsidR="00270C51">
        <w:rPr>
          <w:rFonts w:ascii="Arial" w:eastAsia="Times New Roman" w:hAnsi="Arial" w:cs="Arial"/>
          <w:noProof/>
          <w:color w:val="0A0A0A"/>
          <w:sz w:val="36"/>
          <w:szCs w:val="36"/>
        </w:rPr>
        <w:drawing>
          <wp:inline distT="0" distB="0" distL="0" distR="0">
            <wp:extent cx="4962525" cy="217110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920" cy="217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FB7" w:rsidRDefault="00186FB7" w:rsidP="00270C51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  </w:t>
      </w:r>
    </w:p>
    <w:p w:rsidR="00186FB7" w:rsidRDefault="00186FB7" w:rsidP="00270C51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                                   </w: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drawing>
          <wp:inline distT="0" distB="0" distL="0" distR="0">
            <wp:extent cx="5410200" cy="3676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D18" w:rsidRPr="00C75D18" w:rsidRDefault="00C75D18" w:rsidP="00C75D18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C75D18">
        <w:rPr>
          <w:rFonts w:ascii="Arial" w:eastAsia="Times New Roman" w:hAnsi="Arial" w:cs="Arial"/>
          <w:color w:val="00B0F0"/>
          <w:sz w:val="36"/>
          <w:szCs w:val="36"/>
        </w:rPr>
        <w:t>IPv6 (Internet Protocol Version 6)</w:t>
      </w:r>
      <w:r>
        <w:rPr>
          <w:rFonts w:ascii="Arial" w:eastAsia="Times New Roman" w:hAnsi="Arial" w:cs="Arial"/>
          <w:color w:val="00B0F0"/>
          <w:sz w:val="36"/>
          <w:szCs w:val="36"/>
        </w:rPr>
        <w:t xml:space="preserve"> :</w:t>
      </w:r>
    </w:p>
    <w:p w:rsidR="00C75D18" w:rsidRPr="00C75D18" w:rsidRDefault="00C75D18" w:rsidP="00C75D18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75D18">
        <w:rPr>
          <w:rFonts w:ascii="Arial" w:eastAsia="Times New Roman" w:hAnsi="Arial" w:cs="Arial"/>
          <w:color w:val="0A0A0A"/>
          <w:sz w:val="36"/>
          <w:szCs w:val="36"/>
        </w:rPr>
        <w:t>Developed to address the shortage of IPv4 addresses, IPv6 uses a 128-bit system. </w:t>
      </w:r>
    </w:p>
    <w:p w:rsidR="00C75D18" w:rsidRPr="00270C51" w:rsidRDefault="00C75D18" w:rsidP="00270C51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Format: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Eight groups of four hexadecimal digits separated by colons (e.g., </w:t>
      </w:r>
      <w:r w:rsidRPr="00270C51">
        <w:rPr>
          <w:rFonts w:ascii="Courier New" w:eastAsia="Times New Roman" w:hAnsi="Courier New" w:cs="Courier New"/>
          <w:color w:val="0A0A0A"/>
          <w:sz w:val="36"/>
          <w:szCs w:val="36"/>
        </w:rPr>
        <w:t>2001:0db8:85a3:0000:0000:8a2e:0370:7334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).</w:t>
      </w:r>
    </w:p>
    <w:p w:rsidR="00C75D18" w:rsidRPr="00270C51" w:rsidRDefault="00C75D18" w:rsidP="00270C51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Capacity: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 xml:space="preserve"> An astronomical number of unique addresses (approximately 340 </w:t>
      </w:r>
      <w:proofErr w:type="spellStart"/>
      <w:r w:rsidRPr="00270C51">
        <w:rPr>
          <w:rFonts w:ascii="Arial" w:eastAsia="Times New Roman" w:hAnsi="Arial" w:cs="Arial"/>
          <w:color w:val="0A0A0A"/>
          <w:sz w:val="36"/>
          <w:szCs w:val="36"/>
        </w:rPr>
        <w:t>undecillion</w:t>
      </w:r>
      <w:proofErr w:type="spellEnd"/>
      <w:r w:rsidRPr="00270C51">
        <w:rPr>
          <w:rFonts w:ascii="Arial" w:eastAsia="Times New Roman" w:hAnsi="Arial" w:cs="Arial"/>
          <w:color w:val="0A0A0A"/>
          <w:sz w:val="36"/>
          <w:szCs w:val="36"/>
        </w:rPr>
        <w:t>), ensuring a virtually limitless supply.</w:t>
      </w:r>
    </w:p>
    <w:p w:rsidR="00C75D18" w:rsidRDefault="00C75D18" w:rsidP="00270C51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Status: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Adoption is increasing as more devices and networks transition to the newer standard.</w:t>
      </w:r>
    </w:p>
    <w:p w:rsidR="00E77496" w:rsidRDefault="00E77496" w:rsidP="00E7749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E77496" w:rsidRDefault="00E77496" w:rsidP="00E7749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35.5pt;margin-top:129.15pt;width:0;height:28.5pt;z-index:251660288" o:connectortype="straight"/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28" type="#_x0000_t32" style="position:absolute;margin-left:384.75pt;margin-top:129.8pt;width:0;height:28.5pt;z-index:251659264" o:connectortype="straight"/>
        </w:pict>
      </w:r>
      <w:r>
        <w:rPr>
          <w:noProof/>
        </w:rPr>
        <w:pict>
          <v:shape id="_x0000_s1026" type="#_x0000_t32" style="position:absolute;margin-left:272.25pt;margin-top:129.75pt;width:0;height:28.5pt;z-index:251658240" o:connectortype="straigh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he anatomy of an IPv6 address with a routing prefix, subnet ID and interface ID." style="width:24pt;height:24pt"/>
        </w:pict>
      </w:r>
      <w:r>
        <w:t xml:space="preserve">                                                                        </w:t>
      </w:r>
      <w:r>
        <w:rPr>
          <w:noProof/>
        </w:rPr>
        <w:drawing>
          <wp:inline distT="0" distB="0" distL="0" distR="0">
            <wp:extent cx="5956024" cy="1619250"/>
            <wp:effectExtent l="19050" t="0" r="662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24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96" w:rsidRDefault="00E77496" w:rsidP="00E7749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E77496" w:rsidRDefault="00E77496" w:rsidP="00E77496">
      <w:pPr>
        <w:shd w:val="clear" w:color="auto" w:fill="FFFFFF"/>
        <w:tabs>
          <w:tab w:val="left" w:pos="4815"/>
          <w:tab w:val="left" w:pos="7395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ab/>
        <w:t>Routing</w:t>
      </w:r>
      <w:r>
        <w:rPr>
          <w:rFonts w:ascii="Arial" w:eastAsia="Times New Roman" w:hAnsi="Arial" w:cs="Arial"/>
          <w:color w:val="0A0A0A"/>
          <w:sz w:val="36"/>
          <w:szCs w:val="36"/>
        </w:rPr>
        <w:tab/>
        <w:t>Subnet                 Interface</w:t>
      </w:r>
    </w:p>
    <w:p w:rsidR="00E77496" w:rsidRDefault="00E77496" w:rsidP="00E77496">
      <w:pPr>
        <w:shd w:val="clear" w:color="auto" w:fill="FFFFFF"/>
        <w:tabs>
          <w:tab w:val="left" w:pos="4815"/>
          <w:tab w:val="center" w:pos="9967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                                             Prefix                ID</w:t>
      </w:r>
      <w:r>
        <w:rPr>
          <w:rFonts w:ascii="Arial" w:eastAsia="Times New Roman" w:hAnsi="Arial" w:cs="Arial"/>
          <w:color w:val="0A0A0A"/>
          <w:sz w:val="36"/>
          <w:szCs w:val="36"/>
        </w:rPr>
        <w:tab/>
        <w:t xml:space="preserve">             ID</w:t>
      </w:r>
    </w:p>
    <w:p w:rsidR="00C75D18" w:rsidRPr="00C75D18" w:rsidRDefault="00C75D18" w:rsidP="00C75D18">
      <w:pPr>
        <w:shd w:val="clear" w:color="auto" w:fill="FFFFFF"/>
        <w:spacing w:line="420" w:lineRule="atLeast"/>
        <w:rPr>
          <w:rFonts w:ascii="Arial" w:eastAsia="Times New Roman" w:hAnsi="Arial" w:cs="Arial"/>
          <w:b/>
          <w:color w:val="7030A0"/>
          <w:sz w:val="36"/>
          <w:szCs w:val="36"/>
        </w:rPr>
      </w:pPr>
      <w:r w:rsidRPr="00C75D18">
        <w:rPr>
          <w:rFonts w:ascii="Arial" w:eastAsia="Times New Roman" w:hAnsi="Arial" w:cs="Arial"/>
          <w:b/>
          <w:color w:val="7030A0"/>
          <w:sz w:val="36"/>
          <w:szCs w:val="36"/>
        </w:rPr>
        <w:t>By scope</w:t>
      </w:r>
    </w:p>
    <w:p w:rsidR="00C75D18" w:rsidRPr="00C75D18" w:rsidRDefault="00C75D18" w:rsidP="00C75D18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C75D18">
        <w:rPr>
          <w:rFonts w:ascii="Arial" w:eastAsia="Times New Roman" w:hAnsi="Arial" w:cs="Arial"/>
          <w:color w:val="00B0F0"/>
          <w:sz w:val="36"/>
          <w:szCs w:val="36"/>
        </w:rPr>
        <w:t>Public IP address</w:t>
      </w:r>
    </w:p>
    <w:p w:rsidR="00C75D18" w:rsidRPr="00270C51" w:rsidRDefault="00C75D18" w:rsidP="00270C51">
      <w:pPr>
        <w:pStyle w:val="ListParagraph"/>
        <w:numPr>
          <w:ilvl w:val="0"/>
          <w:numId w:val="4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A public IP address is a unique, external-facing address assigned to your network by your Internet Service Provider (ISP). </w:t>
      </w:r>
    </w:p>
    <w:p w:rsidR="00C75D18" w:rsidRPr="00C75D18" w:rsidRDefault="00C75D18" w:rsidP="00270C51">
      <w:pPr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It is visible to all other devices on the public internet.</w:t>
      </w:r>
    </w:p>
    <w:p w:rsidR="00C75D18" w:rsidRPr="00C75D18" w:rsidRDefault="00C75D18" w:rsidP="00270C51">
      <w:pPr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Your router uses this address to identify your network to the wider internet.</w:t>
      </w:r>
    </w:p>
    <w:p w:rsidR="00C75D18" w:rsidRDefault="00C75D18" w:rsidP="00270C51">
      <w:pPr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All devices within your network use the same public IP address when communicating with the outside world.</w:t>
      </w:r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270C51">
        <w:rPr>
          <w:rFonts w:ascii="Arial" w:eastAsia="Times New Roman" w:hAnsi="Arial" w:cs="Arial"/>
          <w:color w:val="00B0F0"/>
          <w:sz w:val="36"/>
          <w:szCs w:val="36"/>
        </w:rPr>
        <w:t xml:space="preserve">Private IP </w:t>
      </w:r>
      <w:proofErr w:type="gramStart"/>
      <w:r w:rsidRPr="00270C51">
        <w:rPr>
          <w:rFonts w:ascii="Arial" w:eastAsia="Times New Roman" w:hAnsi="Arial" w:cs="Arial"/>
          <w:color w:val="00B0F0"/>
          <w:sz w:val="36"/>
          <w:szCs w:val="36"/>
        </w:rPr>
        <w:t>address :</w:t>
      </w:r>
      <w:proofErr w:type="gramEnd"/>
    </w:p>
    <w:p w:rsidR="00270C51" w:rsidRPr="00270C51" w:rsidRDefault="00270C51" w:rsidP="00270C51">
      <w:pPr>
        <w:pStyle w:val="ListParagraph"/>
        <w:numPr>
          <w:ilvl w:val="0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A private IP address is an internal, non-routable address used within a local network, such as a home or office. </w:t>
      </w:r>
    </w:p>
    <w:p w:rsidR="00270C51" w:rsidRPr="00270C51" w:rsidRDefault="00270C51" w:rsidP="00270C51">
      <w:pPr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It is used by your router to identify and communicate with devices on the local network.</w:t>
      </w:r>
    </w:p>
    <w:p w:rsidR="00270C51" w:rsidRPr="00270C51" w:rsidRDefault="00270C51" w:rsidP="00270C51">
      <w:pPr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Devices like computers, phones, and printers each have a unique private IP within the local network.</w:t>
      </w:r>
    </w:p>
    <w:p w:rsidR="00270C51" w:rsidRDefault="00270C51" w:rsidP="00270C51">
      <w:pPr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Specific ranges of addresses are reserved for private use, such as </w:t>
      </w:r>
      <w:r w:rsidRPr="00270C51">
        <w:rPr>
          <w:rFonts w:ascii="Courier New" w:eastAsia="Times New Roman" w:hAnsi="Courier New" w:cs="Courier New"/>
          <w:color w:val="0A0A0A"/>
          <w:sz w:val="36"/>
          <w:szCs w:val="36"/>
        </w:rPr>
        <w:t>192.168.x.x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and </w:t>
      </w:r>
      <w:r w:rsidRPr="00270C51">
        <w:rPr>
          <w:rFonts w:ascii="Courier New" w:eastAsia="Times New Roman" w:hAnsi="Courier New" w:cs="Courier New"/>
          <w:color w:val="0A0A0A"/>
          <w:sz w:val="36"/>
          <w:szCs w:val="36"/>
        </w:rPr>
        <w:t>10.x.x.x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.</w:t>
      </w:r>
    </w:p>
    <w:p w:rsidR="00E77496" w:rsidRDefault="00E77496" w:rsidP="00E77496">
      <w:pPr>
        <w:shd w:val="clear" w:color="auto" w:fill="FFFFFF"/>
        <w:tabs>
          <w:tab w:val="left" w:pos="5310"/>
        </w:tabs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                                             </w: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drawing>
          <wp:inline distT="0" distB="0" distL="0" distR="0">
            <wp:extent cx="5410200" cy="2705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b/>
          <w:color w:val="FFC000"/>
          <w:sz w:val="36"/>
          <w:szCs w:val="36"/>
        </w:rPr>
      </w:pPr>
      <w:r w:rsidRPr="00270C51">
        <w:rPr>
          <w:rFonts w:ascii="Arial" w:eastAsia="Times New Roman" w:hAnsi="Arial" w:cs="Arial"/>
          <w:b/>
          <w:color w:val="FFC000"/>
          <w:sz w:val="36"/>
          <w:szCs w:val="36"/>
        </w:rPr>
        <w:t xml:space="preserve">By Assignment </w:t>
      </w:r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270C51">
        <w:rPr>
          <w:rFonts w:ascii="Arial" w:eastAsia="Times New Roman" w:hAnsi="Arial" w:cs="Arial"/>
          <w:color w:val="00B0F0"/>
          <w:sz w:val="36"/>
          <w:szCs w:val="36"/>
        </w:rPr>
        <w:t xml:space="preserve">Dynamic IP </w:t>
      </w:r>
      <w:proofErr w:type="gramStart"/>
      <w:r w:rsidRPr="00270C51">
        <w:rPr>
          <w:rFonts w:ascii="Arial" w:eastAsia="Times New Roman" w:hAnsi="Arial" w:cs="Arial"/>
          <w:color w:val="00B0F0"/>
          <w:sz w:val="36"/>
          <w:szCs w:val="36"/>
        </w:rPr>
        <w:t>address :</w:t>
      </w:r>
      <w:proofErr w:type="gramEnd"/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Dynamic IP addresses are the most common type for consumers and are automatically assigned by an ISP. </w:t>
      </w:r>
    </w:p>
    <w:p w:rsidR="00270C51" w:rsidRPr="00270C51" w:rsidRDefault="00270C51" w:rsidP="00270C51">
      <w:pPr>
        <w:pStyle w:val="ListParagraph"/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Assignment: Managed by a DHCP (Dynamic Host Configuration Protocol) server.</w:t>
      </w:r>
    </w:p>
    <w:p w:rsidR="00270C51" w:rsidRDefault="00270C51" w:rsidP="00270C51">
      <w:pPr>
        <w:pStyle w:val="ListParagraph"/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Lifespan: The address is temporary and can change whenever a device reconnects to the network, which enhances security by making tracking more difficult.</w:t>
      </w:r>
    </w:p>
    <w:p w:rsidR="00476927" w:rsidRPr="00476927" w:rsidRDefault="00270C51" w:rsidP="00476927">
      <w:pPr>
        <w:pStyle w:val="ListParagraph"/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Use case: Common for home networks and everyday internet usage.</w:t>
      </w:r>
    </w:p>
    <w:p w:rsidR="00476927" w:rsidRPr="00476927" w:rsidRDefault="00476927" w:rsidP="00476927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t xml:space="preserve">                                           </w: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drawing>
          <wp:inline distT="0" distB="0" distL="0" distR="0">
            <wp:extent cx="4114800" cy="2762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270C51">
        <w:rPr>
          <w:rFonts w:ascii="Arial" w:eastAsia="Times New Roman" w:hAnsi="Arial" w:cs="Arial"/>
          <w:color w:val="00B0F0"/>
          <w:sz w:val="36"/>
          <w:szCs w:val="36"/>
        </w:rPr>
        <w:t xml:space="preserve">Static IP </w:t>
      </w:r>
      <w:proofErr w:type="gramStart"/>
      <w:r w:rsidRPr="00270C51">
        <w:rPr>
          <w:rFonts w:ascii="Arial" w:eastAsia="Times New Roman" w:hAnsi="Arial" w:cs="Arial"/>
          <w:color w:val="00B0F0"/>
          <w:sz w:val="36"/>
          <w:szCs w:val="36"/>
        </w:rPr>
        <w:t>address :</w:t>
      </w:r>
      <w:proofErr w:type="gramEnd"/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A static IP address is a fixed, permanent address that does not change. </w:t>
      </w:r>
    </w:p>
    <w:p w:rsidR="00270C51" w:rsidRPr="00270C51" w:rsidRDefault="00270C51" w:rsidP="00270C51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Assignment: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Manually configured by a network administrator.</w:t>
      </w:r>
    </w:p>
    <w:p w:rsidR="00270C51" w:rsidRPr="00270C51" w:rsidRDefault="00270C51" w:rsidP="00270C51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Lifespan: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Remains the same indefinitely unless manually changed.</w:t>
      </w:r>
    </w:p>
    <w:p w:rsidR="00476927" w:rsidRPr="00476927" w:rsidRDefault="00270C51" w:rsidP="00476927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Use case: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Preferred for hosting websites, email servers, or other services that need a consistent, reachable address. </w:t>
      </w:r>
    </w:p>
    <w:p w:rsidR="00476927" w:rsidRPr="00476927" w:rsidRDefault="00476927" w:rsidP="00476927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t xml:space="preserve">                                          </w: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drawing>
          <wp:inline distT="0" distB="0" distL="0" distR="0">
            <wp:extent cx="4238625" cy="24288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51" w:rsidRPr="00270C51" w:rsidRDefault="00270C51" w:rsidP="00270C51">
      <w:pPr>
        <w:shd w:val="clear" w:color="auto" w:fill="FFFFFF"/>
        <w:spacing w:line="420" w:lineRule="atLeast"/>
        <w:rPr>
          <w:rFonts w:ascii="Arial" w:eastAsia="Times New Roman" w:hAnsi="Arial" w:cs="Arial"/>
          <w:b/>
          <w:color w:val="7030A0"/>
          <w:sz w:val="36"/>
          <w:szCs w:val="36"/>
        </w:rPr>
      </w:pPr>
      <w:r w:rsidRPr="00270C51">
        <w:rPr>
          <w:rFonts w:ascii="Arial" w:eastAsia="Times New Roman" w:hAnsi="Arial" w:cs="Arial"/>
          <w:b/>
          <w:color w:val="7030A0"/>
          <w:sz w:val="36"/>
          <w:szCs w:val="36"/>
        </w:rPr>
        <w:t>By usage for websites</w:t>
      </w:r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270C51">
        <w:rPr>
          <w:rFonts w:ascii="Arial" w:eastAsia="Times New Roman" w:hAnsi="Arial" w:cs="Arial"/>
          <w:color w:val="00B0F0"/>
          <w:sz w:val="36"/>
          <w:szCs w:val="36"/>
        </w:rPr>
        <w:t>Shared IP address</w:t>
      </w:r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With a shared IP, multiple domains or websites on the same server share a single IP address. </w:t>
      </w:r>
    </w:p>
    <w:p w:rsidR="00270C51" w:rsidRPr="00270C51" w:rsidRDefault="00270C51" w:rsidP="00270C51">
      <w:pPr>
        <w:pStyle w:val="ListParagraph"/>
        <w:numPr>
          <w:ilvl w:val="0"/>
          <w:numId w:val="1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Cost: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This is a cost-effective solution often used by hosting companies for small websites with low traffic.</w:t>
      </w:r>
    </w:p>
    <w:p w:rsidR="00476927" w:rsidRPr="00476927" w:rsidRDefault="00270C51" w:rsidP="00476927">
      <w:pPr>
        <w:pStyle w:val="ListParagraph"/>
        <w:numPr>
          <w:ilvl w:val="0"/>
          <w:numId w:val="1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Disadvantage: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If one website sharing the IP gets blacklisted, it could affect the reputation of other websites on that same IP. </w:t>
      </w:r>
    </w:p>
    <w:p w:rsidR="00476927" w:rsidRPr="00476927" w:rsidRDefault="00476927" w:rsidP="00476927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                                               </w: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drawing>
          <wp:inline distT="0" distB="0" distL="0" distR="0">
            <wp:extent cx="4067175" cy="22193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270C51">
        <w:rPr>
          <w:rFonts w:ascii="Arial" w:eastAsia="Times New Roman" w:hAnsi="Arial" w:cs="Arial"/>
          <w:color w:val="00B0F0"/>
          <w:sz w:val="36"/>
          <w:szCs w:val="36"/>
        </w:rPr>
        <w:t>Dedicated IP address</w:t>
      </w:r>
    </w:p>
    <w:p w:rsidR="00270C51" w:rsidRPr="00270C51" w:rsidRDefault="00270C51" w:rsidP="00270C51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0A0A0A"/>
          <w:sz w:val="36"/>
          <w:szCs w:val="36"/>
        </w:rPr>
        <w:t>A dedicated IP address is unique to a single website or domain. </w:t>
      </w:r>
    </w:p>
    <w:p w:rsidR="00270C51" w:rsidRPr="00270C51" w:rsidRDefault="00270C51" w:rsidP="00270C51">
      <w:pPr>
        <w:pStyle w:val="ListParagraph"/>
        <w:numPr>
          <w:ilvl w:val="0"/>
          <w:numId w:val="1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Cost: 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More expensive than a shared IP.</w:t>
      </w:r>
    </w:p>
    <w:p w:rsidR="00476927" w:rsidRPr="00741EEC" w:rsidRDefault="00270C51" w:rsidP="00741EEC">
      <w:pPr>
        <w:pStyle w:val="ListParagraph"/>
        <w:numPr>
          <w:ilvl w:val="0"/>
          <w:numId w:val="1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70C51">
        <w:rPr>
          <w:rFonts w:ascii="Arial" w:eastAsia="Times New Roman" w:hAnsi="Arial" w:cs="Arial"/>
          <w:color w:val="C0504D" w:themeColor="accent2"/>
          <w:sz w:val="36"/>
          <w:szCs w:val="36"/>
        </w:rPr>
        <w:t>Advantage:</w:t>
      </w:r>
      <w:r w:rsidRPr="00270C51">
        <w:rPr>
          <w:rFonts w:ascii="Arial" w:eastAsia="Times New Roman" w:hAnsi="Arial" w:cs="Arial"/>
          <w:color w:val="0A0A0A"/>
          <w:sz w:val="36"/>
          <w:szCs w:val="36"/>
        </w:rPr>
        <w:t> Offers increased security and can improve performance for high-traffic websites.</w:t>
      </w:r>
    </w:p>
    <w:p w:rsidR="00270C51" w:rsidRPr="00C75D18" w:rsidRDefault="00741EEC" w:rsidP="00270C51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                                         </w:t>
      </w:r>
      <w:r w:rsidR="00476927">
        <w:rPr>
          <w:rFonts w:ascii="Arial" w:eastAsia="Times New Roman" w:hAnsi="Arial" w:cs="Arial"/>
          <w:noProof/>
          <w:color w:val="0A0A0A"/>
          <w:sz w:val="36"/>
          <w:szCs w:val="36"/>
        </w:rPr>
        <w:drawing>
          <wp:inline distT="0" distB="0" distL="0" distR="0">
            <wp:extent cx="4210050" cy="27336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D18" w:rsidRPr="00C75D18" w:rsidRDefault="00C75D18" w:rsidP="00C75D18">
      <w:pPr>
        <w:rPr>
          <w:sz w:val="36"/>
          <w:szCs w:val="36"/>
        </w:rPr>
      </w:pPr>
    </w:p>
    <w:sectPr w:rsidR="00C75D18" w:rsidRPr="00C75D18" w:rsidSect="000D3C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25C9"/>
    <w:multiLevelType w:val="multilevel"/>
    <w:tmpl w:val="73F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F7288"/>
    <w:multiLevelType w:val="hybridMultilevel"/>
    <w:tmpl w:val="5382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439"/>
    <w:multiLevelType w:val="multilevel"/>
    <w:tmpl w:val="9CA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82416"/>
    <w:multiLevelType w:val="hybridMultilevel"/>
    <w:tmpl w:val="3A6C9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C942E8"/>
    <w:multiLevelType w:val="multilevel"/>
    <w:tmpl w:val="105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A7819"/>
    <w:multiLevelType w:val="hybridMultilevel"/>
    <w:tmpl w:val="7498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237C5"/>
    <w:multiLevelType w:val="hybridMultilevel"/>
    <w:tmpl w:val="8D4E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0EE1"/>
    <w:multiLevelType w:val="hybridMultilevel"/>
    <w:tmpl w:val="DDFCC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F95327"/>
    <w:multiLevelType w:val="hybridMultilevel"/>
    <w:tmpl w:val="972E6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5C11FA"/>
    <w:multiLevelType w:val="multilevel"/>
    <w:tmpl w:val="8F42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2843EE"/>
    <w:multiLevelType w:val="hybridMultilevel"/>
    <w:tmpl w:val="79A89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501735"/>
    <w:multiLevelType w:val="multilevel"/>
    <w:tmpl w:val="CDB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7E116C"/>
    <w:multiLevelType w:val="multilevel"/>
    <w:tmpl w:val="137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B61FAB"/>
    <w:multiLevelType w:val="multilevel"/>
    <w:tmpl w:val="234C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054FE"/>
    <w:multiLevelType w:val="multilevel"/>
    <w:tmpl w:val="BF36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2E5571"/>
    <w:multiLevelType w:val="hybridMultilevel"/>
    <w:tmpl w:val="2EAE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15"/>
  </w:num>
  <w:num w:numId="11">
    <w:abstractNumId w:val="14"/>
  </w:num>
  <w:num w:numId="12">
    <w:abstractNumId w:val="1"/>
  </w:num>
  <w:num w:numId="13">
    <w:abstractNumId w:val="12"/>
  </w:num>
  <w:num w:numId="14">
    <w:abstractNumId w:val="4"/>
  </w:num>
  <w:num w:numId="15">
    <w:abstractNumId w:val="1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C75D18"/>
    <w:rsid w:val="000D3C86"/>
    <w:rsid w:val="00186FB7"/>
    <w:rsid w:val="00270C51"/>
    <w:rsid w:val="00476927"/>
    <w:rsid w:val="00741EEC"/>
    <w:rsid w:val="00B2148C"/>
    <w:rsid w:val="00C75D18"/>
    <w:rsid w:val="00E7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5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0D3C86"/>
  </w:style>
  <w:style w:type="paragraph" w:styleId="Heading1">
    <w:name w:val="heading 1"/>
    <w:basedOn w:val="Normal"/>
    <w:next w:val="Normal"/>
    <w:uiPriority w:val="5"/>
    <w:qFormat/>
    <w:rsid w:val="000D3C8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0D3C8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0D3C8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0D3C86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0D3C86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0D3C86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0D3C86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0D3C86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0D3C86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0D3C86"/>
    <w:rPr>
      <w:color w:val="808080"/>
    </w:rPr>
  </w:style>
  <w:style w:type="paragraph" w:customStyle="1" w:styleId="Account">
    <w:name w:val="Account"/>
    <w:semiHidden/>
    <w:rsid w:val="000D3C86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0D3C86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0D3C86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0D3C86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0D3C86"/>
    <w:rPr>
      <w:i/>
      <w:iCs/>
    </w:rPr>
  </w:style>
  <w:style w:type="character" w:styleId="Strong">
    <w:name w:val="Strong"/>
    <w:basedOn w:val="DefaultParagraphFont"/>
    <w:uiPriority w:val="22"/>
    <w:qFormat/>
    <w:rsid w:val="000D3C86"/>
    <w:rPr>
      <w:b/>
      <w:bCs/>
    </w:rPr>
  </w:style>
  <w:style w:type="paragraph" w:customStyle="1" w:styleId="underline">
    <w:name w:val="underline"/>
    <w:semiHidden/>
    <w:rsid w:val="000D3C86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0D3C86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C75D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18"/>
    <w:rPr>
      <w:rFonts w:ascii="Tahoma" w:hAnsi="Tahoma" w:cs="Tahoma"/>
      <w:sz w:val="16"/>
      <w:szCs w:val="16"/>
    </w:rPr>
  </w:style>
  <w:style w:type="character" w:customStyle="1" w:styleId="vkekvd">
    <w:name w:val="vkekvd"/>
    <w:basedOn w:val="DefaultParagraphFont"/>
    <w:rsid w:val="00C75D18"/>
  </w:style>
  <w:style w:type="character" w:customStyle="1" w:styleId="t286pc">
    <w:name w:val="t286pc"/>
    <w:basedOn w:val="DefaultParagraphFont"/>
    <w:rsid w:val="00C75D18"/>
  </w:style>
  <w:style w:type="character" w:styleId="HTMLCode">
    <w:name w:val="HTML Code"/>
    <w:basedOn w:val="DefaultParagraphFont"/>
    <w:uiPriority w:val="99"/>
    <w:semiHidden/>
    <w:unhideWhenUsed/>
    <w:rsid w:val="00C75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0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02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0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0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00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490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3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06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1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24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1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46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37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7F8A"/>
    <w:rsid w:val="00B6095C"/>
    <w:rsid w:val="00BE7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7F8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IP ADRESSS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17C6BDB4-6F13-4EA2-B631-0743CA68938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52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2025-08-30T04:55:00Z</dcterms:created>
  <dcterms:modified xsi:type="dcterms:W3CDTF">2025-08-30T05:47:00Z</dcterms:modified>
</cp:coreProperties>
</file>