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0D25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Hybrid Quantum Hilbert-Space Feature Expansion Framework for EEG Seizure Classification</w:t>
      </w:r>
    </w:p>
    <w:p w14:paraId="630E2DB7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Overview</w:t>
      </w:r>
    </w:p>
    <w:p w14:paraId="31FCA730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 xml:space="preserve">This project presents a </w:t>
      </w:r>
      <w:r w:rsidRPr="0005336D">
        <w:rPr>
          <w:rFonts w:ascii="Times New Roman" w:hAnsi="Times New Roman" w:cs="Times New Roman"/>
          <w:b/>
          <w:bCs/>
        </w:rPr>
        <w:t>Hybrid Quantum–Classical Framework</w:t>
      </w:r>
      <w:r w:rsidRPr="0005336D">
        <w:rPr>
          <w:rFonts w:ascii="Times New Roman" w:hAnsi="Times New Roman" w:cs="Times New Roman"/>
        </w:rPr>
        <w:t xml:space="preserve"> for EEG seizure classification using Quantum Hilbert-Space Feature Expansion combined with a classical machine learning classifier.</w:t>
      </w:r>
    </w:p>
    <w:p w14:paraId="44A6B0E2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 xml:space="preserve">The proposed approach transforms PCA-reduced EEG features into a </w:t>
      </w:r>
      <w:r w:rsidRPr="0005336D">
        <w:rPr>
          <w:rFonts w:ascii="Times New Roman" w:hAnsi="Times New Roman" w:cs="Times New Roman"/>
          <w:b/>
          <w:bCs/>
        </w:rPr>
        <w:t>4096-dimensional quantum probability representation (2¹²)</w:t>
      </w:r>
      <w:r w:rsidRPr="0005336D">
        <w:rPr>
          <w:rFonts w:ascii="Times New Roman" w:hAnsi="Times New Roman" w:cs="Times New Roman"/>
        </w:rPr>
        <w:t xml:space="preserve"> using a 12-qubit ZZFeatureMap, followed by classification using XGBoost.</w:t>
      </w:r>
    </w:p>
    <w:p w14:paraId="2F774D7E" w14:textId="74428B2A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The framework demonstrates improved performance compared to classical ML and baseline quantum ML models.</w:t>
      </w:r>
    </w:p>
    <w:p w14:paraId="0EE4B464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Dataset</w:t>
      </w:r>
    </w:p>
    <w:p w14:paraId="76E91D18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 xml:space="preserve">This project uses the </w:t>
      </w:r>
      <w:r w:rsidRPr="0005336D">
        <w:rPr>
          <w:rFonts w:ascii="Times New Roman" w:hAnsi="Times New Roman" w:cs="Times New Roman"/>
          <w:b/>
          <w:bCs/>
        </w:rPr>
        <w:t>Epileptic Seizure Recognition Dataset</w:t>
      </w:r>
      <w:r w:rsidRPr="0005336D">
        <w:rPr>
          <w:rFonts w:ascii="Times New Roman" w:hAnsi="Times New Roman" w:cs="Times New Roman"/>
        </w:rPr>
        <w:t xml:space="preserve"> available on Kaggle:</w:t>
      </w:r>
    </w:p>
    <w:p w14:paraId="680E0778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hyperlink r:id="rId5" w:tgtFrame="_new" w:history="1">
        <w:r w:rsidRPr="0005336D">
          <w:rPr>
            <w:rStyle w:val="Hyperlink"/>
            <w:rFonts w:ascii="Times New Roman" w:hAnsi="Times New Roman" w:cs="Times New Roman"/>
          </w:rPr>
          <w:t>https://www.kaggle.com/datasets/harunshimanto/epileptic-seizure-recognition</w:t>
        </w:r>
      </w:hyperlink>
    </w:p>
    <w:p w14:paraId="7D417A34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Dataset Description</w:t>
      </w:r>
    </w:p>
    <w:p w14:paraId="53FA2782" w14:textId="77777777" w:rsidR="0005336D" w:rsidRPr="0005336D" w:rsidRDefault="0005336D" w:rsidP="0005336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Contains EEG recordings segmented into time-series samples</w:t>
      </w:r>
    </w:p>
    <w:p w14:paraId="3ECA8191" w14:textId="77777777" w:rsidR="0005336D" w:rsidRPr="0005336D" w:rsidRDefault="0005336D" w:rsidP="0005336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Originally consists of 5 classes</w:t>
      </w:r>
    </w:p>
    <w:p w14:paraId="79D95B42" w14:textId="77777777" w:rsidR="0005336D" w:rsidRPr="0005336D" w:rsidRDefault="0005336D" w:rsidP="0005336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Converted into binary classification:</w:t>
      </w:r>
    </w:p>
    <w:p w14:paraId="228EED09" w14:textId="77777777" w:rsidR="0005336D" w:rsidRPr="0005336D" w:rsidRDefault="0005336D" w:rsidP="0005336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Seizure (Class 1)</w:t>
      </w:r>
    </w:p>
    <w:p w14:paraId="60284810" w14:textId="77777777" w:rsidR="0005336D" w:rsidRPr="0005336D" w:rsidRDefault="0005336D" w:rsidP="0005336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Non-Seizure (Classes 2–5)</w:t>
      </w:r>
    </w:p>
    <w:p w14:paraId="046166D5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Preprocessing Steps</w:t>
      </w:r>
    </w:p>
    <w:p w14:paraId="27B2A4C4" w14:textId="77777777" w:rsidR="0005336D" w:rsidRPr="0005336D" w:rsidRDefault="0005336D" w:rsidP="0005336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Removed unnecessary columns</w:t>
      </w:r>
    </w:p>
    <w:p w14:paraId="0B67AD33" w14:textId="77777777" w:rsidR="0005336D" w:rsidRPr="0005336D" w:rsidRDefault="0005336D" w:rsidP="0005336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 xml:space="preserve">Balanced dataset: 250 </w:t>
      </w:r>
      <w:proofErr w:type="gramStart"/>
      <w:r w:rsidRPr="0005336D">
        <w:rPr>
          <w:rFonts w:ascii="Times New Roman" w:hAnsi="Times New Roman" w:cs="Times New Roman"/>
        </w:rPr>
        <w:t>seizure</w:t>
      </w:r>
      <w:proofErr w:type="gramEnd"/>
      <w:r w:rsidRPr="0005336D">
        <w:rPr>
          <w:rFonts w:ascii="Times New Roman" w:hAnsi="Times New Roman" w:cs="Times New Roman"/>
        </w:rPr>
        <w:t xml:space="preserve"> + 250 non-seizure samples</w:t>
      </w:r>
    </w:p>
    <w:p w14:paraId="236C47A2" w14:textId="77777777" w:rsidR="0005336D" w:rsidRPr="0005336D" w:rsidRDefault="0005336D" w:rsidP="0005336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Train/Test split: 300 / 200</w:t>
      </w:r>
    </w:p>
    <w:p w14:paraId="0C04DDFB" w14:textId="77777777" w:rsidR="0005336D" w:rsidRPr="0005336D" w:rsidRDefault="0005336D" w:rsidP="0005336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Standardization</w:t>
      </w:r>
    </w:p>
    <w:p w14:paraId="616C95DA" w14:textId="73A1B612" w:rsidR="0005336D" w:rsidRPr="0005336D" w:rsidRDefault="0005336D" w:rsidP="0005336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PCA reduction to 12 components</w:t>
      </w:r>
    </w:p>
    <w:p w14:paraId="1DBDC8F4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Proposed Methodology</w:t>
      </w:r>
    </w:p>
    <w:p w14:paraId="14D2FCAE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1. Classical Preprocessing</w:t>
      </w:r>
    </w:p>
    <w:p w14:paraId="7D344FFC" w14:textId="77777777" w:rsidR="0005336D" w:rsidRPr="0005336D" w:rsidRDefault="0005336D" w:rsidP="000533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Feature scaling</w:t>
      </w:r>
    </w:p>
    <w:p w14:paraId="5AED8044" w14:textId="77777777" w:rsidR="0005336D" w:rsidRPr="0005336D" w:rsidRDefault="0005336D" w:rsidP="000533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Principal Component Analysis (PCA-12)</w:t>
      </w:r>
    </w:p>
    <w:p w14:paraId="645E8525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2. Quantum Hilbert-Space Feature Expansion</w:t>
      </w:r>
    </w:p>
    <w:p w14:paraId="1926D17B" w14:textId="77777777" w:rsidR="0005336D" w:rsidRPr="0005336D" w:rsidRDefault="0005336D" w:rsidP="000533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lastRenderedPageBreak/>
        <w:t>12-qubit ZZFeatureMap</w:t>
      </w:r>
    </w:p>
    <w:p w14:paraId="013F2AE3" w14:textId="77777777" w:rsidR="0005336D" w:rsidRPr="0005336D" w:rsidRDefault="0005336D" w:rsidP="000533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reps = 2</w:t>
      </w:r>
    </w:p>
    <w:p w14:paraId="6F5CF9B7" w14:textId="77777777" w:rsidR="0005336D" w:rsidRPr="0005336D" w:rsidRDefault="0005336D" w:rsidP="000533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Full entanglement</w:t>
      </w:r>
    </w:p>
    <w:p w14:paraId="5CE4C49C" w14:textId="77777777" w:rsidR="0005336D" w:rsidRPr="0005336D" w:rsidRDefault="0005336D" w:rsidP="000533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Statevector simulation</w:t>
      </w:r>
    </w:p>
    <w:p w14:paraId="4F57860A" w14:textId="77777777" w:rsidR="0005336D" w:rsidRPr="0005336D" w:rsidRDefault="0005336D" w:rsidP="000533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Probability feature vector of dimension 4096</w:t>
      </w:r>
    </w:p>
    <w:p w14:paraId="6BBE00A7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3. Classical Classification</w:t>
      </w:r>
    </w:p>
    <w:p w14:paraId="732BEA65" w14:textId="77777777" w:rsidR="0005336D" w:rsidRPr="0005336D" w:rsidRDefault="0005336D" w:rsidP="00053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Extreme Gradient Boosting (XGBoost)</w:t>
      </w:r>
    </w:p>
    <w:p w14:paraId="76CC1BE6" w14:textId="77777777" w:rsidR="0005336D" w:rsidRPr="0005336D" w:rsidRDefault="0005336D" w:rsidP="00053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Probability-based prediction</w:t>
      </w:r>
    </w:p>
    <w:p w14:paraId="2236D2BE" w14:textId="681026DE" w:rsidR="0005336D" w:rsidRPr="0005336D" w:rsidRDefault="0005336D" w:rsidP="0005336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Threshold = 0.5</w:t>
      </w:r>
    </w:p>
    <w:p w14:paraId="2C3F8D81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Model Comparison</w:t>
      </w:r>
    </w:p>
    <w:p w14:paraId="1D245679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The proposed hybrid model is compared against:</w:t>
      </w:r>
    </w:p>
    <w:p w14:paraId="161613CF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Classical ML</w:t>
      </w:r>
    </w:p>
    <w:p w14:paraId="6802BA59" w14:textId="77777777" w:rsidR="0005336D" w:rsidRPr="0005336D" w:rsidRDefault="0005336D" w:rsidP="0005336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SVM (RBF)</w:t>
      </w:r>
    </w:p>
    <w:p w14:paraId="4BB3D37B" w14:textId="77777777" w:rsidR="0005336D" w:rsidRPr="0005336D" w:rsidRDefault="0005336D" w:rsidP="0005336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ExtraTrees</w:t>
      </w:r>
    </w:p>
    <w:p w14:paraId="4CC4E5C8" w14:textId="77777777" w:rsidR="0005336D" w:rsidRPr="0005336D" w:rsidRDefault="0005336D" w:rsidP="0005336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Gradient Boosting</w:t>
      </w:r>
    </w:p>
    <w:p w14:paraId="38B00A2A" w14:textId="77777777" w:rsidR="0005336D" w:rsidRPr="0005336D" w:rsidRDefault="0005336D" w:rsidP="0005336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AdaBoost</w:t>
      </w:r>
    </w:p>
    <w:p w14:paraId="5482C54C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Baseline Quantum ML</w:t>
      </w:r>
    </w:p>
    <w:p w14:paraId="37D7DEDC" w14:textId="77777777" w:rsidR="0005336D" w:rsidRPr="0005336D" w:rsidRDefault="0005336D" w:rsidP="0005336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QSVM</w:t>
      </w:r>
    </w:p>
    <w:p w14:paraId="6F8D6720" w14:textId="77777777" w:rsidR="0005336D" w:rsidRPr="0005336D" w:rsidRDefault="0005336D" w:rsidP="0005336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VQC</w:t>
      </w:r>
    </w:p>
    <w:p w14:paraId="1EBA2239" w14:textId="77777777" w:rsidR="0005336D" w:rsidRPr="0005336D" w:rsidRDefault="0005336D" w:rsidP="0005336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QNN</w:t>
      </w:r>
    </w:p>
    <w:p w14:paraId="65BFB840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pict w14:anchorId="4BA2C3C0">
          <v:rect id="_x0000_i1088" style="width:0;height:1.5pt" o:hralign="center" o:hrstd="t" o:hr="t" fillcolor="#a0a0a0" stroked="f"/>
        </w:pict>
      </w:r>
    </w:p>
    <w:p w14:paraId="070C5D66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033"/>
        <w:gridCol w:w="936"/>
        <w:gridCol w:w="1209"/>
      </w:tblGrid>
      <w:tr w:rsidR="0005336D" w:rsidRPr="0005336D" w14:paraId="14733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7C5FC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336D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823034E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336D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2428800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336D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D6846DC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336D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</w:tr>
      <w:tr w:rsidR="0005336D" w:rsidRPr="0005336D" w14:paraId="0FA17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B05C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</w:rPr>
              <w:t>Best Classical (SVM-RBF)</w:t>
            </w:r>
          </w:p>
        </w:tc>
        <w:tc>
          <w:tcPr>
            <w:tcW w:w="0" w:type="auto"/>
            <w:vAlign w:val="center"/>
            <w:hideMark/>
          </w:tcPr>
          <w:p w14:paraId="61D47A62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</w:rPr>
              <w:t>0.945</w:t>
            </w:r>
          </w:p>
        </w:tc>
        <w:tc>
          <w:tcPr>
            <w:tcW w:w="0" w:type="auto"/>
            <w:vAlign w:val="center"/>
            <w:hideMark/>
          </w:tcPr>
          <w:p w14:paraId="2F67EDF3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</w:rPr>
              <w:t>0.944</w:t>
            </w:r>
          </w:p>
        </w:tc>
        <w:tc>
          <w:tcPr>
            <w:tcW w:w="0" w:type="auto"/>
            <w:vAlign w:val="center"/>
            <w:hideMark/>
          </w:tcPr>
          <w:p w14:paraId="41204FC8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</w:rPr>
              <w:t>0.9926</w:t>
            </w:r>
          </w:p>
        </w:tc>
      </w:tr>
      <w:tr w:rsidR="0005336D" w:rsidRPr="0005336D" w14:paraId="07CC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2EE4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</w:rPr>
              <w:t>Best Quantum Baseline (QSVM)</w:t>
            </w:r>
          </w:p>
        </w:tc>
        <w:tc>
          <w:tcPr>
            <w:tcW w:w="0" w:type="auto"/>
            <w:vAlign w:val="center"/>
            <w:hideMark/>
          </w:tcPr>
          <w:p w14:paraId="4138B918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</w:rPr>
              <w:t>0.790</w:t>
            </w:r>
          </w:p>
        </w:tc>
        <w:tc>
          <w:tcPr>
            <w:tcW w:w="0" w:type="auto"/>
            <w:vAlign w:val="center"/>
            <w:hideMark/>
          </w:tcPr>
          <w:p w14:paraId="3821A682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</w:rPr>
              <w:t>0.826</w:t>
            </w:r>
          </w:p>
        </w:tc>
        <w:tc>
          <w:tcPr>
            <w:tcW w:w="0" w:type="auto"/>
            <w:vAlign w:val="center"/>
            <w:hideMark/>
          </w:tcPr>
          <w:p w14:paraId="7DFDAC6E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</w:rPr>
              <w:t>0.9158</w:t>
            </w:r>
          </w:p>
        </w:tc>
      </w:tr>
      <w:tr w:rsidR="0005336D" w:rsidRPr="0005336D" w14:paraId="71AD6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D6A1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  <w:b/>
                <w:bCs/>
              </w:rPr>
              <w:t>Proposed Hybrid Model</w:t>
            </w:r>
          </w:p>
        </w:tc>
        <w:tc>
          <w:tcPr>
            <w:tcW w:w="0" w:type="auto"/>
            <w:vAlign w:val="center"/>
            <w:hideMark/>
          </w:tcPr>
          <w:p w14:paraId="42CFBC26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  <w:b/>
                <w:bCs/>
              </w:rPr>
              <w:t>0.955</w:t>
            </w:r>
          </w:p>
        </w:tc>
        <w:tc>
          <w:tcPr>
            <w:tcW w:w="0" w:type="auto"/>
            <w:vAlign w:val="center"/>
            <w:hideMark/>
          </w:tcPr>
          <w:p w14:paraId="3671D998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  <w:b/>
                <w:bCs/>
              </w:rPr>
              <w:t>0.955</w:t>
            </w:r>
          </w:p>
        </w:tc>
        <w:tc>
          <w:tcPr>
            <w:tcW w:w="0" w:type="auto"/>
            <w:vAlign w:val="center"/>
            <w:hideMark/>
          </w:tcPr>
          <w:p w14:paraId="48B56340" w14:textId="77777777" w:rsidR="0005336D" w:rsidRPr="0005336D" w:rsidRDefault="0005336D" w:rsidP="0005336D">
            <w:pPr>
              <w:jc w:val="both"/>
              <w:rPr>
                <w:rFonts w:ascii="Times New Roman" w:hAnsi="Times New Roman" w:cs="Times New Roman"/>
              </w:rPr>
            </w:pPr>
            <w:r w:rsidRPr="0005336D">
              <w:rPr>
                <w:rFonts w:ascii="Times New Roman" w:hAnsi="Times New Roman" w:cs="Times New Roman"/>
                <w:b/>
                <w:bCs/>
              </w:rPr>
              <w:t>0.9889</w:t>
            </w:r>
          </w:p>
        </w:tc>
      </w:tr>
    </w:tbl>
    <w:p w14:paraId="259E7F19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The proposed framework achieves the highest overall classification performance.</w:t>
      </w:r>
    </w:p>
    <w:p w14:paraId="4C7E9F26" w14:textId="4EB01313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</w:p>
    <w:p w14:paraId="30AC5012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lastRenderedPageBreak/>
        <w:t>Installation</w:t>
      </w:r>
    </w:p>
    <w:p w14:paraId="5D887F28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Create a virtual environment:</w:t>
      </w:r>
    </w:p>
    <w:p w14:paraId="5882F959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conda create -n hqhf_eeg python=3.10</w:t>
      </w:r>
      <w:r w:rsidRPr="0005336D">
        <w:rPr>
          <w:rFonts w:ascii="Times New Roman" w:hAnsi="Times New Roman" w:cs="Times New Roman"/>
        </w:rPr>
        <w:br/>
        <w:t>conda activate hqhf_eeg</w:t>
      </w:r>
    </w:p>
    <w:p w14:paraId="33A4A0AD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Install required libraries:</w:t>
      </w:r>
    </w:p>
    <w:p w14:paraId="4DB4E26A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pip install numpy pandas matplotlib scikit-learn xgboost</w:t>
      </w:r>
      <w:r w:rsidRPr="0005336D">
        <w:rPr>
          <w:rFonts w:ascii="Times New Roman" w:hAnsi="Times New Roman" w:cs="Times New Roman"/>
        </w:rPr>
        <w:br/>
        <w:t>pip install qiskit qiskit-machine-learning</w:t>
      </w:r>
    </w:p>
    <w:p w14:paraId="2F5EE6FB" w14:textId="53D8A67A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</w:p>
    <w:p w14:paraId="66D0094B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How to Run</w:t>
      </w:r>
    </w:p>
    <w:p w14:paraId="5601617B" w14:textId="77777777" w:rsidR="0005336D" w:rsidRPr="0005336D" w:rsidRDefault="0005336D" w:rsidP="0005336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Run the data preprocessing notebook.</w:t>
      </w:r>
    </w:p>
    <w:p w14:paraId="0E05805B" w14:textId="77777777" w:rsidR="0005336D" w:rsidRPr="0005336D" w:rsidRDefault="0005336D" w:rsidP="0005336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Run classical ML baseline notebook.</w:t>
      </w:r>
    </w:p>
    <w:p w14:paraId="0419E047" w14:textId="77777777" w:rsidR="0005336D" w:rsidRPr="0005336D" w:rsidRDefault="0005336D" w:rsidP="0005336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Run QML baseline notebook.</w:t>
      </w:r>
    </w:p>
    <w:p w14:paraId="6FBDC6A0" w14:textId="77777777" w:rsidR="0005336D" w:rsidRPr="0005336D" w:rsidRDefault="0005336D" w:rsidP="0005336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Run the proposed hybrid model notebook.</w:t>
      </w:r>
    </w:p>
    <w:p w14:paraId="5E79E93A" w14:textId="397789B6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</w:p>
    <w:p w14:paraId="05F52EB7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Computational Consideration</w:t>
      </w:r>
    </w:p>
    <w:p w14:paraId="2A0DD163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Quantum feature expansion uses statevector simulation with exponential complexity:</w:t>
      </w:r>
    </w:p>
    <w:p w14:paraId="6F269190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2¹² = 4096-dimensional Hilbert space</w:t>
      </w:r>
    </w:p>
    <w:p w14:paraId="35AB2FE8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This increases computational cost but enhances nonlinear feature representation.</w:t>
      </w:r>
    </w:p>
    <w:p w14:paraId="0359B505" w14:textId="39EADA78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</w:p>
    <w:p w14:paraId="23823D36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Limitations</w:t>
      </w:r>
    </w:p>
    <w:p w14:paraId="56730387" w14:textId="77777777" w:rsidR="0005336D" w:rsidRPr="0005336D" w:rsidRDefault="0005336D" w:rsidP="0005336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Simulation-based quantum execution</w:t>
      </w:r>
    </w:p>
    <w:p w14:paraId="155B33C1" w14:textId="77777777" w:rsidR="0005336D" w:rsidRPr="0005336D" w:rsidRDefault="0005336D" w:rsidP="0005336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Exponential feature expansion complexity</w:t>
      </w:r>
    </w:p>
    <w:p w14:paraId="4C4F49D7" w14:textId="428DF310" w:rsidR="0005336D" w:rsidRPr="0005336D" w:rsidRDefault="0005336D" w:rsidP="0005336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Scalability depends on qubit count</w:t>
      </w:r>
    </w:p>
    <w:p w14:paraId="18D08C4F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Future Work</w:t>
      </w:r>
    </w:p>
    <w:p w14:paraId="13A365F4" w14:textId="77777777" w:rsidR="0005336D" w:rsidRPr="0005336D" w:rsidRDefault="0005336D" w:rsidP="0005336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Evaluate on real quantum hardware</w:t>
      </w:r>
    </w:p>
    <w:p w14:paraId="7E8AFE67" w14:textId="77777777" w:rsidR="0005336D" w:rsidRPr="0005336D" w:rsidRDefault="0005336D" w:rsidP="0005336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Optimize qubit usage</w:t>
      </w:r>
    </w:p>
    <w:p w14:paraId="354EC189" w14:textId="77777777" w:rsidR="0005336D" w:rsidRPr="0005336D" w:rsidRDefault="0005336D" w:rsidP="0005336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Extend to multi-class seizure detection</w:t>
      </w:r>
    </w:p>
    <w:p w14:paraId="671A0E12" w14:textId="5A86C9A1" w:rsidR="0005336D" w:rsidRPr="0005336D" w:rsidRDefault="0005336D" w:rsidP="0005336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t>Validate on larger clinical EEG datasets</w:t>
      </w:r>
    </w:p>
    <w:p w14:paraId="6D9AA3B9" w14:textId="77777777" w:rsidR="0005336D" w:rsidRPr="0005336D" w:rsidRDefault="0005336D" w:rsidP="0005336D">
      <w:pPr>
        <w:jc w:val="both"/>
        <w:rPr>
          <w:rFonts w:ascii="Times New Roman" w:hAnsi="Times New Roman" w:cs="Times New Roman"/>
          <w:b/>
          <w:bCs/>
        </w:rPr>
      </w:pPr>
      <w:r w:rsidRPr="0005336D">
        <w:rPr>
          <w:rFonts w:ascii="Times New Roman" w:hAnsi="Times New Roman" w:cs="Times New Roman"/>
          <w:b/>
          <w:bCs/>
        </w:rPr>
        <w:t>Acknowledgment</w:t>
      </w:r>
    </w:p>
    <w:p w14:paraId="6087F295" w14:textId="77777777" w:rsidR="0005336D" w:rsidRPr="0005336D" w:rsidRDefault="0005336D" w:rsidP="0005336D">
      <w:pPr>
        <w:jc w:val="both"/>
        <w:rPr>
          <w:rFonts w:ascii="Times New Roman" w:hAnsi="Times New Roman" w:cs="Times New Roman"/>
        </w:rPr>
      </w:pPr>
      <w:r w:rsidRPr="0005336D">
        <w:rPr>
          <w:rFonts w:ascii="Times New Roman" w:hAnsi="Times New Roman" w:cs="Times New Roman"/>
        </w:rPr>
        <w:lastRenderedPageBreak/>
        <w:t>Dataset obtained from Kaggle:</w:t>
      </w:r>
      <w:r w:rsidRPr="0005336D">
        <w:rPr>
          <w:rFonts w:ascii="Times New Roman" w:hAnsi="Times New Roman" w:cs="Times New Roman"/>
        </w:rPr>
        <w:br/>
        <w:t>Epileptic Seizure Recognition Dataset</w:t>
      </w:r>
      <w:r w:rsidRPr="0005336D">
        <w:rPr>
          <w:rFonts w:ascii="Times New Roman" w:hAnsi="Times New Roman" w:cs="Times New Roman"/>
        </w:rPr>
        <w:br/>
      </w:r>
      <w:hyperlink r:id="rId6" w:tgtFrame="_new" w:history="1">
        <w:r w:rsidRPr="0005336D">
          <w:rPr>
            <w:rStyle w:val="Hyperlink"/>
            <w:rFonts w:ascii="Times New Roman" w:hAnsi="Times New Roman" w:cs="Times New Roman"/>
          </w:rPr>
          <w:t>https://www.kaggle.com/datasets/harunshimanto/epileptic-seizure-recognition</w:t>
        </w:r>
      </w:hyperlink>
    </w:p>
    <w:p w14:paraId="253FB997" w14:textId="77777777" w:rsidR="00303433" w:rsidRPr="0005336D" w:rsidRDefault="00303433" w:rsidP="0005336D">
      <w:pPr>
        <w:jc w:val="both"/>
        <w:rPr>
          <w:rFonts w:ascii="Times New Roman" w:hAnsi="Times New Roman" w:cs="Times New Roman"/>
        </w:rPr>
      </w:pPr>
    </w:p>
    <w:sectPr w:rsidR="00303433" w:rsidRPr="00053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B99"/>
    <w:multiLevelType w:val="multilevel"/>
    <w:tmpl w:val="060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1C16"/>
    <w:multiLevelType w:val="multilevel"/>
    <w:tmpl w:val="656E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108D"/>
    <w:multiLevelType w:val="multilevel"/>
    <w:tmpl w:val="4EA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12EC8"/>
    <w:multiLevelType w:val="multilevel"/>
    <w:tmpl w:val="BF8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E3D19"/>
    <w:multiLevelType w:val="multilevel"/>
    <w:tmpl w:val="76E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C42B1"/>
    <w:multiLevelType w:val="multilevel"/>
    <w:tmpl w:val="7E3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A2805"/>
    <w:multiLevelType w:val="multilevel"/>
    <w:tmpl w:val="090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547DF"/>
    <w:multiLevelType w:val="multilevel"/>
    <w:tmpl w:val="DFD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D216B"/>
    <w:multiLevelType w:val="multilevel"/>
    <w:tmpl w:val="67F6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3B19"/>
    <w:multiLevelType w:val="multilevel"/>
    <w:tmpl w:val="FA4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0434">
    <w:abstractNumId w:val="1"/>
  </w:num>
  <w:num w:numId="2" w16cid:durableId="931742499">
    <w:abstractNumId w:val="5"/>
  </w:num>
  <w:num w:numId="3" w16cid:durableId="768506468">
    <w:abstractNumId w:val="6"/>
  </w:num>
  <w:num w:numId="4" w16cid:durableId="1402020165">
    <w:abstractNumId w:val="3"/>
  </w:num>
  <w:num w:numId="5" w16cid:durableId="1895774914">
    <w:abstractNumId w:val="9"/>
  </w:num>
  <w:num w:numId="6" w16cid:durableId="1388526256">
    <w:abstractNumId w:val="7"/>
  </w:num>
  <w:num w:numId="7" w16cid:durableId="2088457183">
    <w:abstractNumId w:val="4"/>
  </w:num>
  <w:num w:numId="8" w16cid:durableId="588664366">
    <w:abstractNumId w:val="8"/>
  </w:num>
  <w:num w:numId="9" w16cid:durableId="352001589">
    <w:abstractNumId w:val="2"/>
  </w:num>
  <w:num w:numId="10" w16cid:durableId="80820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6D"/>
    <w:rsid w:val="0005336D"/>
    <w:rsid w:val="002E2853"/>
    <w:rsid w:val="00303433"/>
    <w:rsid w:val="00304DD2"/>
    <w:rsid w:val="008B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A69C"/>
  <w15:chartTrackingRefBased/>
  <w15:docId w15:val="{262D351E-97D9-45D0-8544-A21C0992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3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harunshimanto/epileptic-seizure-recognition" TargetMode="External"/><Relationship Id="rId5" Type="http://schemas.openxmlformats.org/officeDocument/2006/relationships/hyperlink" Target="https://www.kaggle.com/datasets/harunshimanto/epileptic-seizure-recogni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420</Words>
  <Characters>2756</Characters>
  <Application>Microsoft Office Word</Application>
  <DocSecurity>0</DocSecurity>
  <Lines>67</Lines>
  <Paragraphs>26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Shanmugasundaram P</dc:creator>
  <cp:keywords/>
  <dc:description/>
  <cp:lastModifiedBy>Shanmugasundaram P</cp:lastModifiedBy>
  <cp:revision>2</cp:revision>
  <dcterms:created xsi:type="dcterms:W3CDTF">2026-03-01T09:00:00Z</dcterms:created>
  <dcterms:modified xsi:type="dcterms:W3CDTF">2026-03-01T09:01:00Z</dcterms:modified>
</cp:coreProperties>
</file>