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FEB"/>
          <w:sz w:val="80"/>
          <w:szCs w:val="80"/>
        </w:rPr>
        <w:t xml:space="preserve">SPENDLY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Personal Finance Tracker</w:t>
      </w:r>
    </w:p>
    <w:p>
      <w:pPr>
        <w:shd w:fill="1F6FEB" w:val="clear"/>
        <w:spacing w:before="160" w:after="400"/>
        <w:ind w:left="1200" w:right="1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ENTITY RELATIONSHIP DIAGRAM  &amp;  DATA FLOW DIAGRAMS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SPENDLY-ERD-DFD-001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Sprint 2  —  Requirements &amp;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Companion 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Spendly-ERD-DFD-Diagrams.html  (visual interactive version)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A  —  ENTITY RELATIONSHIP DIAGRAM  (ERD)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ERD defines the complete logical data model for Spendly v1.0. All entities are persisted locally on the device using AsyncStorage as JSON. There is no relational database — relationships are enforced through foreign key UUID references within the JSON objects.</w:t>
      </w:r>
    </w:p>
    <w:p>
      <w:pPr>
        <w:spacing w:before="0" w:after="12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A1.  Entities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 entity. Records every income and expense with full metadata.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Defines available transaction categories, both predefined and custom.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Stores the user’s monthly spending limit per category.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USER_SETTINGS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Single-record entity for all user preferences and PIN reference.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EXPORT_LOG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Audit trail of every CSV export operation performed.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Persistent log of all budget alert notifications fired.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A2.  Entity Definitions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"/>
        <w:gridCol w:w="3480"/>
        <w:gridCol w:w="1320"/>
        <w:gridCol w:w="3320"/>
      </w:tblGrid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TRANSACTION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Auto-generated UUID v4 — unique identifier for every transaction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References CATEGORY.id — the category assigned to this transaction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type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ENUM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"income" or "expense"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amount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Positive monetary value with 2 decimal places e.g. 3500.00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date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ISO 8601 YYYY-MM-DD format. Defaults to today if not specified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note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 free-text description. Maximum 200 characters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DATETIME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ISO 8601 timestamp auto-set on record creation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"/>
        <w:gridCol w:w="3480"/>
        <w:gridCol w:w="1320"/>
        <w:gridCol w:w="3320"/>
      </w:tblGrid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Auto-generated UUID v4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Display name e.g. Food, Transport, Salary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type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ENUM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"income" or "expense" — restricts which transaction type this category applies to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icon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Single emoji character for visual display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isCustom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BOOLEAN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false for the 12 predefined system categories; true for user-created categories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color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VARCHAR(7)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Hex colour code for pie chart segments e.g. #1F6FEB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DATETIME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ISO 8601 timestamp auto-set on creation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"/>
        <w:gridCol w:w="3480"/>
        <w:gridCol w:w="1320"/>
        <w:gridCol w:w="3320"/>
      </w:tblGrid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BUDGET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Auto-generated UUID v4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References CATEGORY.id — the expense category this budget applies to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amount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Monthly spending limit set by the user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month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VARCHAR(7)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Budget month in YYYY-MM format e.g. 2026-03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alertSent80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BOOLEAN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Set to true once the 80% spending warning notification has been fired this month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alertSent100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BOOLEAN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Set to true once the budget-exceeded notification has been fired this month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DATETIME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ISO 8601 timestamp auto-set on creation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"/>
        <w:gridCol w:w="3480"/>
        <w:gridCol w:w="1320"/>
        <w:gridCol w:w="3320"/>
      </w:tblGrid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USER_SETTINGS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Fixed value "settings-v1". Only one record exists for the entire app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theme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ENUM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"dark" or "light" — the user’s active colour theme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currency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VARCHAR(5)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Preferred currency symbol e.g. LKR, USD, EUR. Default: LKR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biometricEnabled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BOOLEAN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Whether biometric (fingerprint) login is active on this device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pinHash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SecureStore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Encrypted 4-digit PIN stored in Expo SecureStore. Never written to AsyncStorage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DATETIME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Timestamp of the most recent settings update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"/>
        <w:gridCol w:w="3480"/>
        <w:gridCol w:w="1320"/>
        <w:gridCol w:w="3320"/>
      </w:tblGrid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EXPORT_LOG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Auto-generated UUID v4 for each export operation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exportedAt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DATETIME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Timestamp when the export was performed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dateRangeFrom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Start of the export date filter. Null means All Time.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dateRangeTo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End of the export date filter. Null means All Time.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recordCount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INTEGER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Number of transaction records written to the CSV file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filePath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 file system path of the generated CSV file on device storage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"/>
        <w:gridCol w:w="3480"/>
        <w:gridCol w:w="1320"/>
        <w:gridCol w:w="3320"/>
      </w:tblGrid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NOTIFICATION_LOG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Auto-generated UUID v4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FK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budgetId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UUID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References BUDGET.id — the budget record that triggered this alert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type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ENUM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"warning_80" (spending at 80%) or "exceeded_100" (budget exceeded)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message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The full notification message string displayed to the user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sentAt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DATETIME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Timestamp when the notification was triggered and displayed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isRead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7"/>
                <w:szCs w:val="17"/>
              </w:rPr>
              <w:t xml:space="preserve">BOOLEAN</w:t>
            </w:r>
          </w:p>
        </w:tc>
        <w:tc>
          <w:tcPr>
            <w:tcW w:type="dxa" w:w="3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Whether the user has acknowledged or dismissed the notification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A3.  Relationships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000"/>
        <w:gridCol w:w="2200"/>
        <w:gridCol w:w="4200"/>
      </w:tblGrid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 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 B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One category can be assigned to many transactions. Every transaction must belong to exactly one category.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BUDGET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One category can have many monthly budget records, one per calendar month. Each budget belongs to one category.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BUDGET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1 : 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NOTIFICATION_LOG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One budget record can trigger multiple notifications over its lifetime (warning at 80%, alert at 100%).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USER_SETTINGS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9"/>
                <w:szCs w:val="19"/>
              </w:rPr>
              <w:t xml:space="preserve">App Scope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 single USER_SETTINGS record governs all user preferences and settings for the entire application.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A4.  AsyncStorage Key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@spendly/transactions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JSON array of all TRANSACTION records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@spendly/categories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JSON array of all CATEGORY records (predefined + custom)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@spendly/budgets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JSON array of all BUDGET records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@spendly/settings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Single JSON object — the USER_SETTINGS record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@spendly/notifications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JSON array of NOTIFICATION_LOG records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 SecureStore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Encrypted PIN hash — hardware-protected, never in AsyncStorage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B  —  DATA FLOW DIAGRAMS  (DFD)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DFDs model how data moves through the Spendly system. Level 0 (Context Diagram) presents Spendly as a single process. Level 1 (System Decomposition) breaks it into six core processes showing all data flows and store interactions.</w:t>
      </w:r>
    </w:p>
    <w:p>
      <w:pPr>
        <w:spacing w:before="0" w:after="12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B1.  DFD Notation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Rectangle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External Entity — a person, device, or system outside Spendly that supplies or receives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Circle / Oval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Process — a function or transformation that Spendly performs on data (labelled P1–P6)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 Rectangle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Data Store — a persistent storage location inside the system (labelled D1–D6)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Labelled Arrow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Data Flow — named data moving between an entity, process, or data store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Green text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Data flow INTO a process (inputs)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Amber text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Data flow OUT OF a process (outputs)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B2.  Level 0  —  Context Diagram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At Level 0, Spendly is a single process interacting with four external entities: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 Entity: 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Primary actor. Provides all transaction data, budget settings, preferences, and PIN.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 Entity: Biometric Sensor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Device hardware. Provides fingerprint authentication signal to the auth process.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 Entity: AsyncStorage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Device local storage API. Receives all persistent data written by Spendly.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 Entity: Downloads Folder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Device file system. Receives the generated CSV export file.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Major Data Flows: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IN — Transaction data, PIN or biometric credential, budget limits, user settings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OUT — Balance and charts display, budget alert notifications, filtered transaction history, CSV export file</w:t>
      </w:r>
    </w:p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B3.  Level 1  —  System Decomposition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decomposes into six core processes. Each process operates on one or more of the six data stores: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60"/>
        <w:gridCol w:w="2200"/>
        <w:gridCol w:w="2520"/>
        <w:gridCol w:w="2200"/>
      </w:tblGrid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Stores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Authenticate 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PIN input from User
Biometric signal from sensor
Stored PIN hash from D5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Auth granted or denied
Session active flag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D5 — SecureStore (PIN)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Manage Transactions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Transaction form data (add/edit)
Delete request with transaction ID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Saved or updated transaction
Updated running balance
Refreshed transaction 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 — Transactions
D2 — Categories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Calculate 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All transaction records from D1
User-selected calendar month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Pie chart segment data
Bar chart monthly totals
Net balance, income, expense totals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 — Transactions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P4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Manage Budgets &amp; 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Budget limit input from User
Current category spending total from D1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Saved budget record
In-app alert notification (80% or exceeded)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D3 — Budgets
D6 — Notification Log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P5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Filter &amp; Search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Filter criteria (type, category, date range)
Keyword search string from User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Filtered and sorted transaction list
Real-time search results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 — Transactions
D2 — Categories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P6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Export 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Export request from User
Optional date range filter
Transaction records from D1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CSV file written to Downloads folder
Export audit record saved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 — Transactions
Export Log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BFDBFE" w:sz="2" w:space="1"/>
        </w:pBdr>
        <w:spacing w:before="240" w:after="10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B4.  Data Stores  (D1 – D6)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D1  Transactions Store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AsyncStorage key: @spendly/transactions — JSON array of TRANSACTION records. Primary store read by Processes P2, P3, P5, P6.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D2  Categories Store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AsyncStorage key: @spendly/categories — JSON array of CATEGORY records. Read by P2 (category picker) and P5 (filter options).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D3  Budgets Store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AsyncStorage key: @spendly/budgets — JSON array of BUDGET records keyed by categoryId + month. Written and read by P4.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D4  Settings Store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AsyncStorage key: @spendly/settings — Single JSON USER_SETTINGS object. Read on app launch; written when user changes preferences.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D5  SecureStore (PIN)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 SecureStore — hardware-encrypted storage for the hashed PIN only. Accessed exclusively by Process P1 (authentication).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D6  Notification 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AsyncStorage key: @spendly/notifications — JSON array of NOTIFICATION_LOG records. Written by P4 when budget alerts are fired.</w:t>
            </w:r>
          </w:p>
        </w:tc>
      </w:tr>
    </w:tbl>
    <w:p>
      <w:r>
        <w:br w:type="page"/>
      </w:r>
    </w:p>
    <w:p>
      <w:pPr>
        <w:shd w:fill="1F6FE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APPROVAL &amp; SIGN-OFF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Manager, Business Analyst &amp; Lead Developer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  —  Initial Release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Companion 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Spendly-ERD-DFD-Diagrams.html  (visual interactive diagrams)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  —  Sprint 3 data layer implementation may commence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ERD and DFD documentation is approved. All entity definitions, field specifications, relationships, and data flows documented herein are the authoritative design reference. Sprint 3 implementation of the data layer must conform to these specifications. The companion HTML file provides fully rendered visual diagrams for presentations and stakeholder reviews.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Arial" w:cs="Arial" w:eastAsia="Arial" w:hAnsi="Arial"/>
        <w:color w:val="9CA3AF"/>
        <w:sz w:val="18"/>
        <w:szCs w:val="18"/>
      </w:rPr>
      <w:t xml:space="preserve">Confidential  —  Nandun De Silva  —  Spendly Sprint 2 Design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SPENDLY  —  ERD &amp; DFD Documentation  —  v1.0  —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2026-03-03T17:15:09.965Z</dcterms:created>
  <dcterms:modified xsi:type="dcterms:W3CDTF">2026-03-03T17:15:09.966Z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