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C356A"/>
          <w:sz w:val="48"/>
        </w:rPr>
        <w:t>BuzzMinutes</w:t>
      </w:r>
    </w:p>
    <w:p>
      <w:pPr>
        <w:jc w:val="center"/>
      </w:pPr>
      <w:r>
        <w:rPr>
          <w:color w:val="FF0000"/>
          <w:sz w:val="40"/>
        </w:rPr>
        <w:t>Discussion on Financial Losses and Proposed Solutions</w:t>
        <w:br/>
        <w:br/>
      </w:r>
    </w:p>
    <w:p>
      <w:pPr>
        <w:pStyle w:val="Heading1"/>
      </w:pPr>
      <w:r>
        <w:t>Abstract Summary</w:t>
      </w:r>
    </w:p>
    <w:p>
      <w:r>
        <w:t>The meeting discusses the significant financial losses over the last quarter, including a decline in revenue, decreased customer acquisition and retention, increased operational costs, and a decrease in closing rates. The financial analysis indicates liquidity constraints and potential cash reserve depletion. Proposed solutions include cost reduction strategies, adjusting marketing efforts, streamlining the supply chain, diversifying sales strategies, and exploring funding sources. The meeting concludes with a resolution to implement the proposed solutions and set a follow-up plan for regular performance analysis.</w:t>
      </w:r>
    </w:p>
    <w:p>
      <w:pPr>
        <w:pStyle w:val="Heading1"/>
      </w:pPr>
      <w:r>
        <w:t>Key Points</w:t>
      </w:r>
    </w:p>
    <w:p>
      <w:r>
        <w:t>Main Points Discussed:</w:t>
        <w:br/>
        <w:br/>
        <w:t>1. Financial loss over the last quarter, with a 20% decline in revenue.</w:t>
        <w:br/>
        <w:t>2. Decreased sales and increased operational costs contributing to the financial loss.</w:t>
        <w:br/>
        <w:t>3. Marketing analysis reveals a 15% drop in customer acquisition and retention.</w:t>
        <w:br/>
        <w:t>4. Inefficiencies in the supply chain and increased overheads leading to a 25% increase in operational expenses.</w:t>
        <w:br/>
        <w:t>5. Sales team experiencing a 30% decrease in closing rates due to changing customer behaviors and market trends.</w:t>
        <w:br/>
        <w:t>6. Cash flow heavily impacted, leading to liquidity constraints and potential cash reserve depletion.</w:t>
        <w:br/>
        <w:t>7. Proposed solutions include cost reduction strategies, adjusting marketing strategies, streamlining the supply chain, diversifying sales strategies, and enhancing cash flow.</w:t>
        <w:br/>
        <w:t>8. Resolution to implement proposed solutions and set a follow-up plan for regular performance analysis.</w:t>
      </w:r>
    </w:p>
    <w:p>
      <w:pPr>
        <w:pStyle w:val="Heading1"/>
      </w:pPr>
      <w:r>
        <w:t>Action Items</w:t>
      </w:r>
    </w:p>
    <w:p>
      <w:r>
        <w:t>Action Items:</w:t>
        <w:br/>
        <w:br/>
        <w:t>1. Mrs. Shah to present a financial breakdown and propose cost reduction strategies and re-evaluate budget allocations.</w:t>
        <w:br/>
        <w:t>2. Mr. Gupta to adjust marketing strategies, increase digital marketing efforts, and implement customer engagement initiatives.</w:t>
        <w:br/>
        <w:t>3. Ms. Patel to streamline the supply chain, renegotiate vendor contracts, and optimize operational processes.</w:t>
        <w:br/>
        <w:t>4. Mr. Sharma to adapt and diversify sales strategies to align with changing customer demands and revamp the sales approach.</w:t>
        <w:br/>
        <w:t>5. Mr. Verma to explore potential funding sources and implement measures to enhance cash flow.</w:t>
        <w:br/>
        <w:t>6. All attendees to implement the proposed solutions immediately.</w:t>
        <w:br/>
        <w:t>7. All attendees to reconvene next week to review the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