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ANALISIS MENGENAI DAMPAK LINGKUNGAN (AMDAL) KATEGORI BPenyusunan Analisis Mengenai Dampak Lingkungan (AMDAL) Kategori B untuk proyek pembangunan Pusat Logistik Bahan Kayu (Wood Logistics Center) di Kabupaten Kendal didasarkan pada kompleksitas dampak terencana dan skala fisik fasilitas. Penilaian ini mengevaluasi interaksi antara aktivitas pergudangan skala besar dengan komponen lingkungan bio-fisik-kimia serta sosial-ekonomi-budaya sekitar wilayah koridor pantai utara (Pantura) Jawa Tengah.  9.1 Rona Lingkungan Hidup Awal (Environmental Baseline)Rona lingkungan hidup awal disusun sebagai acuan batas (baseline) sebelum dilakukannya intervensi fisik pembangunan proyek Pusat Logistik Bahan Kayu di Kabupaten Kendal.  Komponen Geo-Fisik-Kimia: Lokasi tapak proyek berada di kawasan peruntukan industri Kabupaten Kendal yang terletak di koridor logistik utama jalur pantura Jawa Tengah. Topografi lahan cenderung datar dengan tingkat kelayakan struktur geoteknik sedang. Iklim mikro di wilayah pesisir Kendal dicirikan oleh suhu ambien rata-rata 27°C hingga 33°C dengan kelembaban relatif tinggi, yang memengaruhi laju pengeringan material kayu gergajian di lapangan terbuka. Kualitas udara ambien saat ini masih memenuhi Baku Mutu Lingkungan Nasional, namun memiliki sensitivitas tinggi terhadap polutan partikulat (debu) dan emisi gas buang kendaraan logistik akibat kedekatan dengan jalur arteri.  Komponen Biotik: Vegetasi eksisting di sekitar lokasi didominasi oleh tanaman agroforestri dan kawasan penyangga industri. Tidak ditemukan spesies flora maupun fauna yang dilindungi atau endemik di dalam area rencana tapak seluas 5 hektar tersebut.  Komponen Sosio-Ekonomi: Masyarakat lokal di sekitar kawasan industri Kabupaten Kendal memiliki ketergantungan yang tinggi terhadap penyerapan tenaga kerja sektor formal dan informal. Aktivitas utama masyarakat juga mencakup pengelolaan dan pertanian hutan rakyat yang memproduksi komoditas kayu seperti sengon, mahoni, dan jati.  9.2 Pelingkupan (Scoping) dan Identifikasi Dampak Penting Hipotetik (DPH)Proses pelingkupan dilakukan untuk membatasi wilayah studi AMDAL Kategori B dan mengidentifikasi dampak penting hipotetik (DPH) yang diprediksi muncul pada setiap tahapan proyek Pusat Logistik Bahan Kayu.  1. Tahap Pra-KonstruksiDampak Hipotetik Keresahan Masyarakat: Proses pembebasan dan pengadaan lahan seluas 5 hektar berpotensi menimbulkan spekulasi harga tanah serta keresahan sosial akibat ketidakpastian informasi terkait kompensasi dan tata ruang.  2. Tahap KonstruksiPenurunan Kualitas Udara dan Peningkatan Kebisingan: Mobilisasi alat berat dan material pembangunan gudang indoor seluas 8.000 m² serta pengerasan lapangan penumpukan outdoor seluas 12.000 m² memicu peningkatan konsumsi energi fosil, emisi gas buang, dan dispersi partikulat debu konstruksi.  Gangguan Hidrologi dan Limpasan Permukaan: Aktivitas pembersihan lahan (land clearing) dan penutupan permukaan tanah dengan semen atau paving block meningkatkan koefisien limpasan air hujan (run-off factor), mengurangi infiltrasi air tanah, dan berpotensi memicu genangan air lokal.  3. Tahap OperasionalPeningkatan Emisi Karbon dan Dampak Lalu Lintas: Operasional harian yang melayani pergerakan hingga 30 truk inbound dan 30 truk outbound per hari memicu peningkatan volume kendaraan berat secara drastis di jalur akses utama. Hal ini berkontribusi langsung pada peningkatan emisi gas rumah kaca agregat ($CO_2$ dan $NO_x$) serta peningkatan risiko gangguan kenyamanan jalan desa, yang menjadi kekhawatiran bagi sekitar 10% masyarakat lokal yang disurvei.  Dispersi Debu Kayu (Particulate Matter): Aktivitas sortasi, grading, dan penanganan mekanis kayu olahan di area lapangan terbuka seluas 12.000 m² menghasilkan debu kayu halus (sawdust particulate). Jika tidak dikendalikan, debu ini dapat menurunkan kualitas udara dalam ruang (indoor air quality) di gudang penyimpanan serta membahayakan kesehatan pernapasan pekerja gudang.  Emisi Senyawa Organik Volatil (VOCs) dan Energi dari Kiln Drying: Pengeringan kayu di dalam Kiln Drying Chamber berkapasitas total 8.500 m³ per tahun mengonsumsi energi termal dan listrik dalam jumlah masif untuk mempertahankan siklus pengeringan selama 14-21 hari per siklus. Proses pemanasan ini melepaskan senyawa organik volatil (Volatile Organic Compounds/VOCs) dari sisa getah alami kayu ke udara ambien.  Akumulasi Limbah Padat Kayu: Operasional sortasi dan pemrosesan primer menghasilkan limbah padat berupa kulit kayu, serpihan gergaji (wood chips), dan patahan kayu sisa di area seluas 750 m² yang digunakan khusus untuk sortasi.  Polusi Suara Operasional: Aktivitas bongkar muat pada area loading dock seluas 1.500 m² yang dilengkapi dengan 8 dok logistik, dikombinasikan dengan pergerakan konstan unit forklift kapasitas 3 ton, menghasilkan paparan kebisingan berkala di atas ambang batas operasional industri.  9.3 Evaluasi Dampak Penting (Matriks AMDAL Kategori B)Evaluasi dampak dilakukan untuk menentukan signifikansi dampak menggunakan kriteria penentu dampak penting (skala besaran dampak dan sifat penting dampak):  Komponen Lingkungan Terkena DampakSumber Dampak (Aktivitas Proyek)Besaran Dampak (Magnitude)Sifat Penting Dampak (Importance)Kesimpulan DampakKualitas Udara (Gas &amp; Debu)Lalu lintas 60 truk/hari &amp; operasional lapangan kayu.  Sedang (Peningkatan $PM_{10}$ &amp; $CO_2$)Penting (Berisiko paparan publik)Dampak Penting (DPH)Kualitas Udara (VOCs)Emisi gas buang dari Kiln Drying kapasitas 8.500 m³/tahun.  Kecil (Terlokalisasi di area cerobong)Tidak Penting (Dapat didegradasi alami)Dampak Tidak PentingKebisinganPergerakan forklift &amp; aktivitas di 8 loading dock.  Sedang (Paparan berkala mencapai 65 dB)Penting (Mengganggu pekerja gudang)Dampak Penting (DPH)Hidrologi &amp; Run-offPerkerasan lahan fasilitas seluas 5 hektar.  Besar (Kenaikan koefisien limpasan air)Penting (Potensi genangan area sekitar)Dampak Penting (DPH)Limbah Padat IndustriSisa sortasi kayu pada area kerja seluas 750 m².  Sedang (Volume sisa potongan kayu konstan)Tidak Penting (Dapat dimanfaatkan kembali)Dampak Tidak PentingSosio-EkonomiKepatuhan rantai pasok SVLK &amp; traceability.  Besar (Akses pasar ekspor furnitur kayu)   Sangat Penting (Pencegahan illegal logging)   Dampak Positif Penting9.4 Rencana Pengelolaan Lingkungan (RKL) dan Rencana Pemantauan Lingkungan (RPL)Berdasarkan identifikasi dampak penting di atas, dirumuskan komitmen mitigasi teknis proyek Pusat Logistik Bahan Kayu:  1. Rencana Pengelolaan Lingkungan (RKL)Mitigasi Kualitas Udara dan Debu Kayu: Pemasangan sistem ventilasi mekanis industri dan cyclone dust collector terintegrasi di dalam area sortasi seluas 750 m² dan gudang indoor seluas 8.000 m². Penyiraman berkala menggunakan air daur ulang dilakukan pada area lapangan terbuka seluas 12.000 m² selama musim kemarau untuk menekan dispersi debu halus.  Mitigasi Hidrologi (Rainwater Harvesting &amp; Drainage System): Membangun jaringan drainase perimeter terintegrasi dengan kolam retensi (retention pond) dan sumur resapan di sekeliling tapak seluas 5 hektar. Pemanfaatan atap gudang seluas 8.000 m² sebagai area penangkapan air hujan (rainwater harvesting system) dialirkan langsung menuju tangki penyimpanan berkapasitas masif untuk menyuplai kebutuhan sistem sprinkler kebakaran dan pencucian armada truk logistik.  Mitigasi Kebisingan dan Polusi Suara: Mewajibkan penggunaan Alat Pelindung Diri (APD) berupa earmuffs atau earplugs bagi seluruh operator forklift dan staf loading dock di area bongkar muat. Penanaman sabuk hijau (green buffer zone) menggunakan vegetasi pohon berdaun lebat di sepanjang batas luar perimeter fasilitas untuk meredam kebisingan agar tidak keluar ke area sekitar.  Mitigasi Energi dan Emisi Karbon (Green Warehouse Initiative): Mengurangi ketergantungan pada jaringan listrik komersial dengan menginstalasi Pembangkit Listrik Tenaga Surya (PLTS) Atap atau solar panel di atas struktur atap kantor administrasi dan gudang tertutup. Kebijakan pengaturan jam operasional pergerakan truk inbound dan outbound dijadwalkan secara ketat untuk menghindari waktu puncak lalu lintas lokal guna meminimalkan emisi stagnan.  Pengelolaan Limbah Berbasis Zero Waste: Seluruh limbah padat berupa sisa potongan kayu dan serbuk gergaji dikumpulkan dari area sortasi seluas 750 m², dikemas secara terstruktur, dan disalurkan melalui kemitraan industri hilir ke pabrik pembuatan pelet kayu komersial (wood pellets) sebagai bahan bakar biomassa terbarukan.  2. Rencana Pemantauan Lingkungan (RPL)Pemantauan Udara Ambien dan Emisi: Pengujian berkala setiap 6 bulan sekali terhadap parameter kualitas udara ($PM_{10}$, $PM_{2.5}$, $CO$, $NO_x$) di area kerja dalam ruang dan batas luar tapak logistik, bekerja sama dengan laboratorium lingkungan terakreditasi.  Pemantauan Kebisingan: Pengukuran tingkat kebisingan menggunakan Sound Level Meter di area loading dock seluas 1.500 m² dan area batas pemukiman terdekat setiap 3 bulan sekali guna memastikan pemenuhan regulasi baku tingkat kebisingan industri.  Pemantauan Efisiensi Hidrologi: Inspeksi visual mingguan dan pengerukan sedimen berkala pada kolam retensi serta saluran drainase utama untuk memastikan kapasitas tampung limpasan tetap optimal menjelang musim hujan.  9.5 Analisis Kelayakan Lingkungan Berdasarkan Aspek EIAAnalisis kelayakan didasarkan pada empat pilar evaluasi dampak lingkungan makro:  Kesesuaian Tata Ruang: Rencana pembangunan fasilitas berlokasi di Kabupaten Kendal yang secara hukum telah ditetapkan sebagai kawasan peruntukan industri dalam Rencana Tata Ruang Wilayah (RTRW) daerah. Proyek tidak memotong kawasan lindung atau cagar alam.  Transparansi dan Lacak Balak (Traceability): Integrasi sistem pelacakan berbasis barcode dan RFID secara langsung mendukung transparansi rantai pasok industri kayu Jawa Tengah. Dengan menghubungkan data pergudangan langsung ke API milik SILK KLHK, pusat logistik memastikan bahwa setiap meter kubik kayu yang didistribusikan memiliki dokumen legalitas penuh (SKSHHK dan sertifikat SVLK). Langkah ini memitigasi risiko penggunaan material ilegal.  Kepatuhan Regulasi Internasional: Fasilitas ini dirancang untuk memenuhi standar sertifikasi SVLK/S-Legalitas berdasarkan Peraturan Menteri Lingkungan Hidup dan Kehutanan Nomor 8 Tahun 2021. Kepatuhan ini memberikan jaminan bagi para pelanggan dari kalangan industri furnitur mebel di Jepara, Kendal, dan Semarang untuk mempertahankan lisensi FLEGT mereka guna menembus pasar ekspor Uni Eropa serta siap menghadapi regulasi deforestasi global (EU Deforestation Regulation/EUDR).  Efisiensi Operasional Terintegrasi: Melalui sistem manajemen logistik satu pintu (One-Stop Service), total jarak tempuh distribusi antar-pemasok kayu rakyat dapat dipangkas secara signifikan. Hal ini menurunkan intensitas emisi karbon per unit produk furnitur yang dihasilkan di Jawa Tengah secara keseluruhan.  9.6 Kesimpulan Kelayakan LingkunganBerdasarkan hasil analisis komprehensif AMDAL Kategori B, seluruh potensi dampak negatif yang ditimbulkan oleh operasional fisik fasilitas—termasuk masalah debu kayu, limpasan air hujan, kebisingan bongkar muat, dan emisi kendaraan—dikategorikan sebagai dampak yang terlokalisasi, dapat diprediksi, dan dapat dikendalikan sepenuhnya menggunakan teknologi rekayasa lingkungan standar industri.  Di sisi lain, proyek ini memberikan dampak positif makro yang signifikan terhadap tata kelola hutan berkelanjutan (sustainable forestry), penurunan risiko perdagangan kayu ilegal, serta peningkatan daya saing ekspor hijau bagi industri manufaktur furnitur nasional.  Oleh karena itu, dari Aspek Lingkungan, proyek pembangunan Pusat Logistik Bahan Kayu di Kabupaten Kendal direkomendasikan dan dinyatakan LAYAK (FEASIBLE) UNTUK DIJALANKAN.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