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6ABA2" w14:textId="77777777" w:rsidR="007E71BF" w:rsidRPr="00BB33EA" w:rsidRDefault="002E2A59" w:rsidP="00477F18">
      <w:pPr>
        <w:rPr>
          <w:rFonts w:asciiTheme="majorBidi" w:hAnsiTheme="majorBidi" w:cstheme="majorBidi"/>
        </w:rPr>
      </w:pPr>
      <w:r w:rsidRPr="00BB33EA">
        <w:rPr>
          <w:rFonts w:asciiTheme="majorBidi" w:hAnsiTheme="majorBidi" w:cstheme="majorBidi"/>
          <w:noProof/>
        </w:rPr>
        <w:drawing>
          <wp:anchor distT="0" distB="0" distL="114300" distR="114300" simplePos="0" relativeHeight="251658752" behindDoc="0" locked="0" layoutInCell="1" allowOverlap="1" wp14:anchorId="64406219" wp14:editId="3F0FDCDE">
            <wp:simplePos x="0" y="0"/>
            <wp:positionH relativeFrom="column">
              <wp:posOffset>2362200</wp:posOffset>
            </wp:positionH>
            <wp:positionV relativeFrom="paragraph">
              <wp:posOffset>257175</wp:posOffset>
            </wp:positionV>
            <wp:extent cx="1085850" cy="1059180"/>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1085850" cy="10591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55C3489B" w14:textId="77777777" w:rsidR="007E71BF" w:rsidRPr="00BB33EA" w:rsidRDefault="007E71BF" w:rsidP="00B35CCF">
      <w:pPr>
        <w:spacing w:line="360" w:lineRule="auto"/>
        <w:contextualSpacing/>
        <w:jc w:val="center"/>
        <w:rPr>
          <w:rFonts w:asciiTheme="majorBidi" w:hAnsiTheme="majorBidi" w:cstheme="majorBidi"/>
          <w:sz w:val="40"/>
        </w:rPr>
      </w:pPr>
    </w:p>
    <w:p w14:paraId="3FC54B95" w14:textId="77777777" w:rsidR="007E71BF" w:rsidRPr="00BB33EA" w:rsidRDefault="007E71BF" w:rsidP="00B35CCF">
      <w:pPr>
        <w:spacing w:line="360" w:lineRule="auto"/>
        <w:contextualSpacing/>
        <w:jc w:val="center"/>
        <w:rPr>
          <w:rFonts w:asciiTheme="majorBidi" w:hAnsiTheme="majorBidi" w:cstheme="majorBidi"/>
          <w:sz w:val="40"/>
        </w:rPr>
      </w:pPr>
    </w:p>
    <w:p w14:paraId="0EF174D7" w14:textId="77777777" w:rsidR="007E71BF" w:rsidRPr="00BB33EA" w:rsidRDefault="007E71BF" w:rsidP="00B35CCF">
      <w:pPr>
        <w:spacing w:line="360" w:lineRule="auto"/>
        <w:contextualSpacing/>
        <w:jc w:val="center"/>
        <w:rPr>
          <w:rFonts w:asciiTheme="majorBidi" w:hAnsiTheme="majorBidi" w:cstheme="majorBidi"/>
          <w:sz w:val="36"/>
        </w:rPr>
      </w:pPr>
    </w:p>
    <w:p w14:paraId="601C0A2F" w14:textId="77777777" w:rsidR="002E2A59" w:rsidRPr="00BB33EA" w:rsidRDefault="002E2A59" w:rsidP="00B35CCF">
      <w:pPr>
        <w:spacing w:line="360" w:lineRule="auto"/>
        <w:contextualSpacing/>
        <w:jc w:val="center"/>
        <w:rPr>
          <w:rFonts w:asciiTheme="majorBidi" w:hAnsiTheme="majorBidi" w:cstheme="majorBidi"/>
          <w:sz w:val="36"/>
        </w:rPr>
      </w:pPr>
    </w:p>
    <w:p w14:paraId="2EBFA21D" w14:textId="77777777" w:rsidR="002E2A59" w:rsidRPr="00BB33EA" w:rsidRDefault="002E2A59" w:rsidP="00B35CCF">
      <w:pPr>
        <w:spacing w:line="360" w:lineRule="auto"/>
        <w:contextualSpacing/>
        <w:jc w:val="center"/>
        <w:rPr>
          <w:rFonts w:asciiTheme="majorBidi" w:hAnsiTheme="majorBidi" w:cstheme="majorBidi"/>
          <w:sz w:val="36"/>
        </w:rPr>
      </w:pPr>
    </w:p>
    <w:p w14:paraId="08BB01BD" w14:textId="46BAFDBC" w:rsidR="002E2A59" w:rsidRPr="00BB33EA" w:rsidRDefault="00035E7F" w:rsidP="00035E7F">
      <w:pPr>
        <w:pStyle w:val="Title10"/>
        <w:spacing w:line="360" w:lineRule="auto"/>
        <w:contextualSpacing/>
        <w:rPr>
          <w:rFonts w:asciiTheme="majorBidi" w:hAnsiTheme="majorBidi" w:cstheme="majorBidi"/>
        </w:rPr>
      </w:pPr>
      <w:r w:rsidRPr="00035E7F">
        <w:rPr>
          <w:rFonts w:asciiTheme="majorBidi" w:hAnsiTheme="majorBidi" w:cstheme="majorBidi"/>
          <w:bCs/>
        </w:rPr>
        <w:t>Comparative Sequence Analysis of Independently Evolved Luciferases</w:t>
      </w:r>
    </w:p>
    <w:p w14:paraId="093E62EA" w14:textId="77777777" w:rsidR="002E2A59" w:rsidRPr="00BB33EA" w:rsidRDefault="007E716C" w:rsidP="000B3BFE">
      <w:pPr>
        <w:pStyle w:val="Subtitle"/>
        <w:spacing w:after="0" w:line="360" w:lineRule="auto"/>
        <w:contextualSpacing/>
        <w:rPr>
          <w:rFonts w:asciiTheme="majorBidi" w:hAnsiTheme="majorBidi" w:cstheme="majorBidi"/>
        </w:rPr>
      </w:pPr>
      <w:r w:rsidRPr="00BB33EA">
        <w:rPr>
          <w:rFonts w:asciiTheme="majorBidi" w:hAnsiTheme="majorBidi" w:cstheme="majorBidi"/>
        </w:rPr>
        <w:t>Project Prop</w:t>
      </w:r>
      <w:r w:rsidR="00E61556" w:rsidRPr="00BB33EA">
        <w:rPr>
          <w:rFonts w:asciiTheme="majorBidi" w:hAnsiTheme="majorBidi" w:cstheme="majorBidi"/>
        </w:rPr>
        <w:t>o</w:t>
      </w:r>
      <w:r w:rsidRPr="00BB33EA">
        <w:rPr>
          <w:rFonts w:asciiTheme="majorBidi" w:hAnsiTheme="majorBidi" w:cstheme="majorBidi"/>
        </w:rPr>
        <w:t>sal</w:t>
      </w:r>
    </w:p>
    <w:p w14:paraId="396567C6" w14:textId="77777777" w:rsidR="002E2A59" w:rsidRPr="00BB33EA" w:rsidRDefault="00B21B43" w:rsidP="00B35CCF">
      <w:pPr>
        <w:spacing w:line="360" w:lineRule="auto"/>
        <w:contextualSpacing/>
        <w:rPr>
          <w:rFonts w:asciiTheme="majorBidi" w:hAnsiTheme="majorBidi" w:cstheme="majorBidi"/>
        </w:rPr>
      </w:pPr>
      <w:r w:rsidRPr="00BB33EA">
        <w:rPr>
          <w:rFonts w:asciiTheme="majorBidi" w:hAnsiTheme="majorBidi" w:cstheme="majorBidi"/>
          <w:noProof/>
        </w:rPr>
        <mc:AlternateContent>
          <mc:Choice Requires="wps">
            <w:drawing>
              <wp:anchor distT="4294967295" distB="4294967295" distL="114300" distR="114300" simplePos="0" relativeHeight="251660800" behindDoc="0" locked="0" layoutInCell="1" allowOverlap="1" wp14:anchorId="46B9565C" wp14:editId="4F32DC8A">
                <wp:simplePos x="0" y="0"/>
                <wp:positionH relativeFrom="column">
                  <wp:posOffset>-405765</wp:posOffset>
                </wp:positionH>
                <wp:positionV relativeFrom="paragraph">
                  <wp:posOffset>29844</wp:posOffset>
                </wp:positionV>
                <wp:extent cx="6743700" cy="0"/>
                <wp:effectExtent l="0" t="0" r="19050" b="1905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7546E" id="Line 9"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95pt,2.35pt" to="499.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"/>
            </w:pict>
          </mc:Fallback>
        </mc:AlternateContent>
      </w:r>
    </w:p>
    <w:p w14:paraId="024AFCB0" w14:textId="77777777" w:rsidR="002E2A59" w:rsidRPr="00BB33EA" w:rsidRDefault="002E2A59" w:rsidP="00B35CCF">
      <w:pPr>
        <w:pStyle w:val="Header"/>
        <w:tabs>
          <w:tab w:val="clear" w:pos="4320"/>
          <w:tab w:val="clear" w:pos="8640"/>
        </w:tabs>
        <w:spacing w:line="360" w:lineRule="auto"/>
        <w:contextualSpacing/>
        <w:rPr>
          <w:rFonts w:asciiTheme="majorBidi" w:hAnsiTheme="majorBidi" w:cstheme="majorBidi"/>
        </w:rPr>
      </w:pPr>
    </w:p>
    <w:p w14:paraId="11CC92AE" w14:textId="77777777" w:rsidR="002E2A59" w:rsidRPr="00BB33EA" w:rsidRDefault="002E2A59" w:rsidP="00B35CCF">
      <w:pPr>
        <w:pStyle w:val="NoSpacing"/>
        <w:spacing w:line="360" w:lineRule="auto"/>
        <w:contextualSpacing/>
        <w:rPr>
          <w:rFonts w:asciiTheme="majorBidi" w:hAnsiTheme="majorBidi" w:cstheme="majorBidi"/>
        </w:rPr>
      </w:pPr>
    </w:p>
    <w:p w14:paraId="7023CD2A" w14:textId="1A19A0A4" w:rsidR="002E2A59" w:rsidRPr="00BB33EA" w:rsidRDefault="00035E7F" w:rsidP="00B35CCF">
      <w:pPr>
        <w:pStyle w:val="NoSpacing"/>
        <w:spacing w:line="360" w:lineRule="auto"/>
        <w:contextualSpacing/>
        <w:rPr>
          <w:rFonts w:asciiTheme="majorBidi" w:hAnsiTheme="majorBidi" w:cstheme="majorBidi"/>
          <w:b/>
          <w:sz w:val="28"/>
          <w:szCs w:val="28"/>
        </w:rPr>
      </w:pPr>
      <w:r>
        <w:rPr>
          <w:rFonts w:asciiTheme="majorBidi" w:hAnsiTheme="majorBidi" w:cstheme="majorBidi"/>
          <w:b/>
          <w:sz w:val="28"/>
          <w:szCs w:val="28"/>
        </w:rPr>
        <w:t>Instructor</w:t>
      </w:r>
      <w:r w:rsidR="002E2A59" w:rsidRPr="00BB33EA">
        <w:rPr>
          <w:rFonts w:asciiTheme="majorBidi" w:hAnsiTheme="majorBidi" w:cstheme="majorBidi"/>
          <w:b/>
          <w:sz w:val="28"/>
          <w:szCs w:val="28"/>
        </w:rPr>
        <w:t>:</w:t>
      </w:r>
    </w:p>
    <w:p w14:paraId="2882BEB1" w14:textId="7AEACC93" w:rsidR="002E2A59" w:rsidRPr="00BB33EA" w:rsidRDefault="00BB33EA" w:rsidP="00B35CCF">
      <w:pPr>
        <w:pStyle w:val="NoSpacing"/>
        <w:spacing w:line="360" w:lineRule="auto"/>
        <w:contextualSpacing/>
        <w:rPr>
          <w:rFonts w:asciiTheme="majorBidi" w:hAnsiTheme="majorBidi" w:cstheme="majorBidi"/>
          <w:sz w:val="28"/>
          <w:szCs w:val="28"/>
        </w:rPr>
      </w:pPr>
      <w:r w:rsidRPr="00BB33EA">
        <w:rPr>
          <w:rFonts w:asciiTheme="majorBidi" w:hAnsiTheme="majorBidi" w:cstheme="majorBidi"/>
          <w:sz w:val="28"/>
          <w:szCs w:val="28"/>
        </w:rPr>
        <w:t>Ms. Rushda Muneer</w:t>
      </w:r>
    </w:p>
    <w:p w14:paraId="3ADA5EA6" w14:textId="77777777" w:rsidR="002E2A59" w:rsidRPr="00BB33EA" w:rsidRDefault="002E2A59" w:rsidP="00B35CCF">
      <w:pPr>
        <w:pStyle w:val="NoSpacing"/>
        <w:spacing w:line="360" w:lineRule="auto"/>
        <w:contextualSpacing/>
        <w:rPr>
          <w:rFonts w:asciiTheme="majorBidi" w:hAnsiTheme="majorBidi" w:cstheme="majorBidi"/>
          <w:b/>
          <w:sz w:val="28"/>
          <w:szCs w:val="28"/>
        </w:rPr>
      </w:pPr>
    </w:p>
    <w:p w14:paraId="666DD1AE" w14:textId="77777777" w:rsidR="002E2A59" w:rsidRPr="00BB33EA" w:rsidRDefault="002E2A59" w:rsidP="00B35CCF">
      <w:pPr>
        <w:pStyle w:val="NoSpacing"/>
        <w:spacing w:line="360" w:lineRule="auto"/>
        <w:contextualSpacing/>
        <w:rPr>
          <w:rFonts w:asciiTheme="majorBidi" w:hAnsiTheme="majorBidi" w:cstheme="majorBidi"/>
          <w:sz w:val="32"/>
          <w:szCs w:val="32"/>
        </w:rPr>
      </w:pPr>
      <w:r w:rsidRPr="00BB33EA">
        <w:rPr>
          <w:rFonts w:asciiTheme="majorBidi" w:hAnsiTheme="majorBidi" w:cstheme="majorBidi"/>
          <w:b/>
          <w:sz w:val="28"/>
          <w:szCs w:val="28"/>
        </w:rPr>
        <w:t>Group Members:</w:t>
      </w:r>
      <w:r w:rsidRPr="00BB33EA">
        <w:rPr>
          <w:rFonts w:asciiTheme="majorBidi" w:hAnsiTheme="majorBidi" w:cstheme="majorBidi"/>
          <w:sz w:val="32"/>
          <w:szCs w:val="32"/>
        </w:rPr>
        <w:tab/>
      </w:r>
    </w:p>
    <w:p w14:paraId="1E11F613" w14:textId="1CADCBCD" w:rsidR="002E2A59" w:rsidRPr="00BB33EA" w:rsidRDefault="00035E7F" w:rsidP="00B35CCF">
      <w:pPr>
        <w:pStyle w:val="NoSpacing"/>
        <w:spacing w:line="360" w:lineRule="auto"/>
        <w:contextualSpacing/>
        <w:rPr>
          <w:rFonts w:asciiTheme="majorBidi" w:hAnsiTheme="majorBidi" w:cstheme="majorBidi"/>
          <w:sz w:val="28"/>
          <w:szCs w:val="28"/>
        </w:rPr>
      </w:pPr>
      <w:r>
        <w:rPr>
          <w:rFonts w:asciiTheme="majorBidi" w:hAnsiTheme="majorBidi" w:cstheme="majorBidi"/>
          <w:sz w:val="28"/>
          <w:szCs w:val="28"/>
        </w:rPr>
        <w:t>Eman</w:t>
      </w:r>
      <w:r w:rsidR="00711047">
        <w:rPr>
          <w:rFonts w:asciiTheme="majorBidi" w:hAnsiTheme="majorBidi" w:cstheme="majorBidi"/>
          <w:sz w:val="28"/>
          <w:szCs w:val="28"/>
        </w:rPr>
        <w:t xml:space="preserve"> Naeem</w:t>
      </w:r>
      <w:r w:rsidR="002E2A59" w:rsidRPr="00BB33EA">
        <w:rPr>
          <w:rFonts w:asciiTheme="majorBidi" w:hAnsiTheme="majorBidi" w:cstheme="majorBidi"/>
          <w:sz w:val="28"/>
          <w:szCs w:val="28"/>
        </w:rPr>
        <w:t xml:space="preserve"> </w:t>
      </w:r>
      <w:r w:rsidR="00B368B5" w:rsidRPr="00BB33EA">
        <w:rPr>
          <w:rFonts w:asciiTheme="majorBidi" w:hAnsiTheme="majorBidi" w:cstheme="majorBidi"/>
          <w:sz w:val="28"/>
          <w:szCs w:val="28"/>
        </w:rPr>
        <w:tab/>
      </w:r>
      <w:r w:rsidR="00B368B5" w:rsidRPr="00BB33EA">
        <w:rPr>
          <w:rFonts w:asciiTheme="majorBidi" w:hAnsiTheme="majorBidi" w:cstheme="majorBidi"/>
          <w:sz w:val="28"/>
          <w:szCs w:val="28"/>
        </w:rPr>
        <w:tab/>
      </w:r>
      <w:r w:rsidR="00BB33EA" w:rsidRPr="00BB33EA">
        <w:rPr>
          <w:rFonts w:asciiTheme="majorBidi" w:hAnsiTheme="majorBidi" w:cstheme="majorBidi"/>
          <w:sz w:val="28"/>
          <w:szCs w:val="28"/>
        </w:rPr>
        <w:tab/>
        <w:t>23</w:t>
      </w:r>
      <w:r w:rsidR="00055AD9">
        <w:rPr>
          <w:rFonts w:asciiTheme="majorBidi" w:hAnsiTheme="majorBidi" w:cstheme="majorBidi"/>
          <w:sz w:val="28"/>
          <w:szCs w:val="28"/>
        </w:rPr>
        <w:t>F</w:t>
      </w:r>
      <w:r w:rsidR="00BB33EA" w:rsidRPr="00BB33EA">
        <w:rPr>
          <w:rFonts w:asciiTheme="majorBidi" w:hAnsiTheme="majorBidi" w:cstheme="majorBidi"/>
          <w:sz w:val="28"/>
          <w:szCs w:val="28"/>
        </w:rPr>
        <w:t>-</w:t>
      </w:r>
      <w:r w:rsidR="00055AD9">
        <w:rPr>
          <w:rFonts w:asciiTheme="majorBidi" w:hAnsiTheme="majorBidi" w:cstheme="majorBidi"/>
          <w:sz w:val="28"/>
          <w:szCs w:val="28"/>
        </w:rPr>
        <w:t>0808</w:t>
      </w:r>
    </w:p>
    <w:p w14:paraId="321A0607" w14:textId="47FB9CC9" w:rsidR="00946921" w:rsidRPr="00BB33EA" w:rsidRDefault="00BB33EA" w:rsidP="00946921">
      <w:pPr>
        <w:pStyle w:val="NoSpacing"/>
        <w:spacing w:line="360" w:lineRule="auto"/>
        <w:contextualSpacing/>
        <w:rPr>
          <w:rFonts w:asciiTheme="majorBidi" w:hAnsiTheme="majorBidi" w:cstheme="majorBidi"/>
          <w:sz w:val="28"/>
          <w:szCs w:val="28"/>
        </w:rPr>
      </w:pPr>
      <w:r w:rsidRPr="00BB33EA">
        <w:rPr>
          <w:rFonts w:asciiTheme="majorBidi" w:hAnsiTheme="majorBidi" w:cstheme="majorBidi"/>
          <w:sz w:val="28"/>
          <w:szCs w:val="28"/>
        </w:rPr>
        <w:t>Afnan Asif</w:t>
      </w:r>
      <w:r w:rsidRPr="00BB33EA">
        <w:rPr>
          <w:rFonts w:asciiTheme="majorBidi" w:hAnsiTheme="majorBidi" w:cstheme="majorBidi"/>
          <w:sz w:val="28"/>
          <w:szCs w:val="28"/>
        </w:rPr>
        <w:tab/>
      </w:r>
      <w:r w:rsidR="00946921" w:rsidRPr="00BB33EA">
        <w:rPr>
          <w:rFonts w:asciiTheme="majorBidi" w:hAnsiTheme="majorBidi" w:cstheme="majorBidi"/>
          <w:sz w:val="28"/>
          <w:szCs w:val="28"/>
        </w:rPr>
        <w:t xml:space="preserve"> </w:t>
      </w:r>
      <w:r w:rsidR="00946921" w:rsidRPr="00BB33EA">
        <w:rPr>
          <w:rFonts w:asciiTheme="majorBidi" w:hAnsiTheme="majorBidi" w:cstheme="majorBidi"/>
          <w:sz w:val="28"/>
          <w:szCs w:val="28"/>
        </w:rPr>
        <w:tab/>
      </w:r>
      <w:r w:rsidRPr="00BB33EA">
        <w:rPr>
          <w:rFonts w:asciiTheme="majorBidi" w:hAnsiTheme="majorBidi" w:cstheme="majorBidi"/>
          <w:sz w:val="28"/>
          <w:szCs w:val="28"/>
        </w:rPr>
        <w:tab/>
      </w:r>
      <w:r w:rsidR="00946921" w:rsidRPr="00BB33EA">
        <w:rPr>
          <w:rFonts w:asciiTheme="majorBidi" w:hAnsiTheme="majorBidi" w:cstheme="majorBidi"/>
          <w:sz w:val="28"/>
          <w:szCs w:val="28"/>
        </w:rPr>
        <w:tab/>
      </w:r>
      <w:r w:rsidRPr="00BB33EA">
        <w:rPr>
          <w:rFonts w:asciiTheme="majorBidi" w:hAnsiTheme="majorBidi" w:cstheme="majorBidi"/>
          <w:sz w:val="28"/>
          <w:szCs w:val="28"/>
        </w:rPr>
        <w:t>23L-0709</w:t>
      </w:r>
    </w:p>
    <w:p w14:paraId="2B660D31" w14:textId="3458C055" w:rsidR="00946921" w:rsidRPr="00BB33EA" w:rsidRDefault="00BB33EA" w:rsidP="00946921">
      <w:pPr>
        <w:pStyle w:val="NoSpacing"/>
        <w:spacing w:line="360" w:lineRule="auto"/>
        <w:contextualSpacing/>
        <w:rPr>
          <w:rFonts w:asciiTheme="majorBidi" w:hAnsiTheme="majorBidi" w:cstheme="majorBidi"/>
          <w:sz w:val="28"/>
          <w:szCs w:val="28"/>
        </w:rPr>
      </w:pPr>
      <w:r w:rsidRPr="00BB33EA">
        <w:rPr>
          <w:rFonts w:asciiTheme="majorBidi" w:hAnsiTheme="majorBidi" w:cstheme="majorBidi"/>
          <w:sz w:val="28"/>
          <w:szCs w:val="28"/>
        </w:rPr>
        <w:t>Saad Riaz Taqi</w:t>
      </w:r>
      <w:r w:rsidR="00946921" w:rsidRPr="00BB33EA">
        <w:rPr>
          <w:rFonts w:asciiTheme="majorBidi" w:hAnsiTheme="majorBidi" w:cstheme="majorBidi"/>
          <w:sz w:val="28"/>
          <w:szCs w:val="28"/>
        </w:rPr>
        <w:t xml:space="preserve"> </w:t>
      </w:r>
      <w:r w:rsidRPr="00BB33EA">
        <w:rPr>
          <w:rFonts w:asciiTheme="majorBidi" w:hAnsiTheme="majorBidi" w:cstheme="majorBidi"/>
          <w:sz w:val="28"/>
          <w:szCs w:val="28"/>
        </w:rPr>
        <w:tab/>
      </w:r>
      <w:r w:rsidR="00946921" w:rsidRPr="00BB33EA">
        <w:rPr>
          <w:rFonts w:asciiTheme="majorBidi" w:hAnsiTheme="majorBidi" w:cstheme="majorBidi"/>
          <w:sz w:val="28"/>
          <w:szCs w:val="28"/>
        </w:rPr>
        <w:tab/>
      </w:r>
      <w:r w:rsidR="00946921" w:rsidRPr="00BB33EA">
        <w:rPr>
          <w:rFonts w:asciiTheme="majorBidi" w:hAnsiTheme="majorBidi" w:cstheme="majorBidi"/>
          <w:sz w:val="28"/>
          <w:szCs w:val="28"/>
        </w:rPr>
        <w:tab/>
      </w:r>
      <w:r w:rsidRPr="00BB33EA">
        <w:rPr>
          <w:rFonts w:asciiTheme="majorBidi" w:hAnsiTheme="majorBidi" w:cstheme="majorBidi"/>
          <w:sz w:val="28"/>
          <w:szCs w:val="28"/>
        </w:rPr>
        <w:t>23L-0669</w:t>
      </w:r>
    </w:p>
    <w:p w14:paraId="0ABD3252" w14:textId="77777777" w:rsidR="00021D8A" w:rsidRPr="00BB33EA" w:rsidRDefault="00021D8A" w:rsidP="00B35CCF">
      <w:pPr>
        <w:spacing w:line="360" w:lineRule="auto"/>
        <w:contextualSpacing/>
        <w:jc w:val="center"/>
        <w:rPr>
          <w:rFonts w:asciiTheme="majorBidi" w:hAnsiTheme="majorBidi" w:cstheme="majorBidi"/>
          <w:sz w:val="28"/>
          <w:szCs w:val="28"/>
        </w:rPr>
      </w:pPr>
    </w:p>
    <w:p w14:paraId="24C07358" w14:textId="77777777" w:rsidR="00BB33EA" w:rsidRPr="00BB33EA" w:rsidRDefault="00BB33EA" w:rsidP="00B35CCF">
      <w:pPr>
        <w:spacing w:line="360" w:lineRule="auto"/>
        <w:contextualSpacing/>
        <w:jc w:val="center"/>
        <w:rPr>
          <w:rFonts w:asciiTheme="majorBidi" w:hAnsiTheme="majorBidi" w:cstheme="majorBidi"/>
          <w:sz w:val="28"/>
          <w:szCs w:val="28"/>
        </w:rPr>
      </w:pPr>
    </w:p>
    <w:p w14:paraId="1817B4B7" w14:textId="77777777" w:rsidR="00021D8A" w:rsidRPr="00BB33EA" w:rsidRDefault="00021D8A" w:rsidP="00035E7F">
      <w:pPr>
        <w:spacing w:line="360" w:lineRule="auto"/>
        <w:contextualSpacing/>
        <w:rPr>
          <w:rFonts w:asciiTheme="majorBidi" w:hAnsiTheme="majorBidi" w:cstheme="majorBidi"/>
          <w:sz w:val="28"/>
          <w:szCs w:val="28"/>
        </w:rPr>
      </w:pPr>
    </w:p>
    <w:p w14:paraId="607C96FD" w14:textId="77777777" w:rsidR="002E2A59" w:rsidRPr="00BB33EA" w:rsidRDefault="002E2A59" w:rsidP="000B3BFE">
      <w:pPr>
        <w:contextualSpacing/>
        <w:jc w:val="center"/>
        <w:rPr>
          <w:rFonts w:asciiTheme="majorBidi" w:hAnsiTheme="majorBidi" w:cstheme="majorBidi"/>
          <w:sz w:val="28"/>
          <w:szCs w:val="28"/>
        </w:rPr>
      </w:pPr>
      <w:r w:rsidRPr="00BB33EA">
        <w:rPr>
          <w:rFonts w:asciiTheme="majorBidi" w:hAnsiTheme="majorBidi" w:cstheme="majorBidi"/>
          <w:sz w:val="28"/>
          <w:szCs w:val="28"/>
        </w:rPr>
        <w:t>National University Of Computer and Emerging Sciences</w:t>
      </w:r>
    </w:p>
    <w:p w14:paraId="26B93ED4" w14:textId="77777777" w:rsidR="002E2A59" w:rsidRPr="00BB33EA" w:rsidRDefault="002E2A59" w:rsidP="000B3BFE">
      <w:pPr>
        <w:contextualSpacing/>
        <w:jc w:val="center"/>
        <w:rPr>
          <w:rFonts w:asciiTheme="majorBidi" w:hAnsiTheme="majorBidi" w:cstheme="majorBidi"/>
          <w:sz w:val="28"/>
          <w:szCs w:val="28"/>
          <w:lang w:val="en-GB"/>
        </w:rPr>
      </w:pPr>
      <w:r w:rsidRPr="00BB33EA">
        <w:rPr>
          <w:rFonts w:asciiTheme="majorBidi" w:hAnsiTheme="majorBidi" w:cstheme="majorBidi"/>
          <w:sz w:val="28"/>
          <w:szCs w:val="28"/>
          <w:lang w:val="en-GB"/>
        </w:rPr>
        <w:t xml:space="preserve">Department of Computer Science </w:t>
      </w:r>
    </w:p>
    <w:p w14:paraId="2BAC1978" w14:textId="6F3FC929" w:rsidR="00530BE9" w:rsidRPr="00BB33EA" w:rsidRDefault="002B102A" w:rsidP="00530BE9">
      <w:pPr>
        <w:contextualSpacing/>
        <w:jc w:val="center"/>
        <w:rPr>
          <w:rFonts w:asciiTheme="majorBidi" w:hAnsiTheme="majorBidi" w:cstheme="majorBidi"/>
          <w:sz w:val="28"/>
          <w:szCs w:val="28"/>
          <w:lang w:val="en-GB"/>
        </w:rPr>
        <w:sectPr w:rsidR="00530BE9" w:rsidRPr="00BB33EA" w:rsidSect="00054374">
          <w:headerReference w:type="even" r:id="rId9"/>
          <w:headerReference w:type="default" r:id="rId10"/>
          <w:headerReference w:type="first" r:id="rId11"/>
          <w:pgSz w:w="11909" w:h="16834" w:code="9"/>
          <w:pgMar w:top="1440" w:right="1440" w:bottom="1440" w:left="1440" w:header="720" w:footer="720" w:gutter="0"/>
          <w:pgNumType w:start="1"/>
          <w:cols w:space="720"/>
          <w:titlePg/>
          <w:docGrid w:linePitch="360"/>
        </w:sectPr>
      </w:pPr>
      <w:r w:rsidRPr="00BB33EA">
        <w:rPr>
          <w:rFonts w:asciiTheme="majorBidi" w:hAnsiTheme="majorBidi" w:cstheme="majorBidi"/>
          <w:sz w:val="28"/>
          <w:szCs w:val="28"/>
          <w:lang w:val="en-GB"/>
        </w:rPr>
        <w:t>Lahore, Pakista</w:t>
      </w:r>
      <w:r w:rsidR="00DA3542">
        <w:rPr>
          <w:rFonts w:asciiTheme="majorBidi" w:hAnsiTheme="majorBidi" w:cstheme="majorBidi"/>
          <w:sz w:val="28"/>
          <w:szCs w:val="28"/>
          <w:lang w:val="en-GB"/>
        </w:rPr>
        <w:t>n</w:t>
      </w:r>
    </w:p>
    <w:p w14:paraId="5E03B016" w14:textId="77777777" w:rsidR="00DA3542" w:rsidRPr="00DA3542" w:rsidRDefault="00DA3542" w:rsidP="00DA3542">
      <w:pPr>
        <w:pStyle w:val="BodyText"/>
        <w:numPr>
          <w:ilvl w:val="0"/>
          <w:numId w:val="26"/>
        </w:numPr>
        <w:rPr>
          <w:rFonts w:asciiTheme="majorBidi" w:hAnsiTheme="majorBidi" w:cstheme="majorBidi"/>
          <w:b/>
          <w:bCs/>
          <w:sz w:val="28"/>
          <w:szCs w:val="28"/>
        </w:rPr>
      </w:pPr>
      <w:r w:rsidRPr="00DA3542">
        <w:rPr>
          <w:rFonts w:asciiTheme="majorBidi" w:hAnsiTheme="majorBidi" w:cstheme="majorBidi"/>
          <w:b/>
          <w:bCs/>
          <w:sz w:val="28"/>
          <w:szCs w:val="28"/>
        </w:rPr>
        <w:lastRenderedPageBreak/>
        <w:t>Abstract</w:t>
      </w:r>
    </w:p>
    <w:p w14:paraId="4E87281D" w14:textId="30155540" w:rsidR="00DA3542" w:rsidRPr="00DA3542" w:rsidRDefault="00DA3542" w:rsidP="00DA3542">
      <w:pPr>
        <w:pStyle w:val="BodyText"/>
        <w:rPr>
          <w:rFonts w:asciiTheme="majorBidi" w:hAnsiTheme="majorBidi" w:cstheme="majorBidi"/>
        </w:rPr>
      </w:pPr>
      <w:r w:rsidRPr="00DA3542">
        <w:rPr>
          <w:rFonts w:asciiTheme="majorBidi" w:hAnsiTheme="majorBidi" w:cstheme="majorBidi"/>
        </w:rPr>
        <w:t xml:space="preserve">Bioluminescence is the ability of living organisms to produce light. It occurs in organisms such as fireflies, marine animals, bacteria, and fungi. Interestingly, these organisms do not all use the same light-producing protein. </w:t>
      </w:r>
      <w:r w:rsidR="00004832">
        <w:rPr>
          <w:rFonts w:asciiTheme="majorBidi" w:hAnsiTheme="majorBidi" w:cstheme="majorBidi"/>
        </w:rPr>
        <w:t>Many</w:t>
      </w:r>
      <w:r w:rsidRPr="00DA3542">
        <w:rPr>
          <w:rFonts w:asciiTheme="majorBidi" w:hAnsiTheme="majorBidi" w:cstheme="majorBidi"/>
        </w:rPr>
        <w:t xml:space="preserve"> luciferase proteins evolved independently from different protein families while performing a similar function, making bioluminescence an example of convergent evolution.</w:t>
      </w:r>
    </w:p>
    <w:p w14:paraId="321ABE7F" w14:textId="77777777" w:rsidR="00DA3542" w:rsidRPr="00DA3542" w:rsidRDefault="00DA3542" w:rsidP="00DA3542">
      <w:pPr>
        <w:pStyle w:val="BodyText"/>
        <w:rPr>
          <w:rFonts w:asciiTheme="majorBidi" w:hAnsiTheme="majorBidi" w:cstheme="majorBidi"/>
        </w:rPr>
      </w:pPr>
      <w:r w:rsidRPr="00DA3542">
        <w:rPr>
          <w:rFonts w:asciiTheme="majorBidi" w:hAnsiTheme="majorBidi" w:cstheme="majorBidi"/>
        </w:rPr>
        <w:t xml:space="preserve">This project will computationally compare independently evolved luciferase proteins from fireflies, </w:t>
      </w:r>
      <w:r w:rsidRPr="00DA3542">
        <w:rPr>
          <w:rFonts w:asciiTheme="majorBidi" w:hAnsiTheme="majorBidi" w:cstheme="majorBidi"/>
          <w:i/>
          <w:iCs/>
        </w:rPr>
        <w:t>Renilla</w:t>
      </w:r>
      <w:r w:rsidRPr="00DA3542">
        <w:rPr>
          <w:rFonts w:asciiTheme="majorBidi" w:hAnsiTheme="majorBidi" w:cstheme="majorBidi"/>
        </w:rPr>
        <w:t xml:space="preserve">, luminous bacteria, and fungi. Protein sequences will be collected from public databases such as </w:t>
      </w:r>
      <w:proofErr w:type="spellStart"/>
      <w:r w:rsidRPr="00DA3542">
        <w:rPr>
          <w:rFonts w:asciiTheme="majorBidi" w:hAnsiTheme="majorBidi" w:cstheme="majorBidi"/>
        </w:rPr>
        <w:t>UniProt</w:t>
      </w:r>
      <w:proofErr w:type="spellEnd"/>
      <w:r w:rsidRPr="00DA3542">
        <w:rPr>
          <w:rFonts w:asciiTheme="majorBidi" w:hAnsiTheme="majorBidi" w:cstheme="majorBidi"/>
        </w:rPr>
        <w:t xml:space="preserve"> and NCBI in FASTA format. Sequence alignment will be used to measure similarity between luciferase families. Protein properties including length, molecular weight, amino acid composition, hydrophobicity, aromaticity, and isoelectric point will also be calculated.</w:t>
      </w:r>
    </w:p>
    <w:p w14:paraId="470ADF6F" w14:textId="77777777" w:rsidR="00DA3542" w:rsidRPr="00DA3542" w:rsidRDefault="00DA3542" w:rsidP="00DA3542">
      <w:pPr>
        <w:pStyle w:val="BodyText"/>
        <w:rPr>
          <w:rFonts w:asciiTheme="majorBidi" w:hAnsiTheme="majorBidi" w:cstheme="majorBidi"/>
        </w:rPr>
      </w:pPr>
      <w:r w:rsidRPr="00DA3542">
        <w:rPr>
          <w:rFonts w:asciiTheme="majorBidi" w:hAnsiTheme="majorBidi" w:cstheme="majorBidi"/>
        </w:rPr>
        <w:t>Where suitable data are available, selected luciferases will be compared with related non-luminous proteins. Results will be presented using similarity matrices, heatmaps, graphs, and comparative tables. The objective is to determine whether independently evolved luciferases share common molecular characteristics despite having different evolutionary origins.</w:t>
      </w:r>
    </w:p>
    <w:p w14:paraId="072A823D" w14:textId="77777777" w:rsidR="00DA3542" w:rsidRPr="00DA3542" w:rsidRDefault="00DA3542" w:rsidP="00DA3542">
      <w:pPr>
        <w:pStyle w:val="BodyText"/>
        <w:numPr>
          <w:ilvl w:val="0"/>
          <w:numId w:val="26"/>
        </w:numPr>
        <w:rPr>
          <w:rFonts w:asciiTheme="majorBidi" w:hAnsiTheme="majorBidi" w:cstheme="majorBidi"/>
          <w:b/>
          <w:bCs/>
          <w:sz w:val="28"/>
          <w:szCs w:val="28"/>
        </w:rPr>
      </w:pPr>
      <w:r w:rsidRPr="00DA3542">
        <w:rPr>
          <w:rFonts w:asciiTheme="majorBidi" w:hAnsiTheme="majorBidi" w:cstheme="majorBidi"/>
          <w:b/>
          <w:bCs/>
          <w:sz w:val="28"/>
          <w:szCs w:val="28"/>
        </w:rPr>
        <w:t>Introduction</w:t>
      </w:r>
    </w:p>
    <w:p w14:paraId="0D32841E" w14:textId="41B1928E" w:rsidR="00DA3542" w:rsidRPr="00DA3542" w:rsidRDefault="00DA3542" w:rsidP="00DA3542">
      <w:pPr>
        <w:pStyle w:val="BodyText"/>
        <w:rPr>
          <w:rFonts w:asciiTheme="majorBidi" w:hAnsiTheme="majorBidi" w:cstheme="majorBidi"/>
        </w:rPr>
      </w:pPr>
      <w:r w:rsidRPr="00DA3542">
        <w:rPr>
          <w:rFonts w:asciiTheme="majorBidi" w:hAnsiTheme="majorBidi" w:cstheme="majorBidi"/>
        </w:rPr>
        <w:t xml:space="preserve">Bioluminescence is a biochemical process in which organisms produce visible light. In many systems, proteins called luciferases help </w:t>
      </w:r>
      <w:proofErr w:type="spellStart"/>
      <w:r w:rsidRPr="00DA3542">
        <w:rPr>
          <w:rFonts w:asciiTheme="majorBidi" w:hAnsiTheme="majorBidi" w:cstheme="majorBidi"/>
        </w:rPr>
        <w:t>catalyze</w:t>
      </w:r>
      <w:proofErr w:type="spellEnd"/>
      <w:r w:rsidRPr="00DA3542">
        <w:rPr>
          <w:rFonts w:asciiTheme="majorBidi" w:hAnsiTheme="majorBidi" w:cstheme="majorBidi"/>
        </w:rPr>
        <w:t xml:space="preserve"> light-producing reactions.</w:t>
      </w:r>
      <w:r>
        <w:rPr>
          <w:rFonts w:asciiTheme="majorBidi" w:hAnsiTheme="majorBidi" w:cstheme="majorBidi"/>
        </w:rPr>
        <w:t xml:space="preserve"> </w:t>
      </w:r>
      <w:r w:rsidRPr="00DA3542">
        <w:rPr>
          <w:rFonts w:asciiTheme="majorBidi" w:hAnsiTheme="majorBidi" w:cstheme="majorBidi"/>
        </w:rPr>
        <w:t>Bioluminescence has evolved independently in insects, marine organisms, bacteria, and fungi. Their luciferases can belong to different protein families despite performing a similar function.</w:t>
      </w:r>
      <w:r>
        <w:rPr>
          <w:rFonts w:asciiTheme="majorBidi" w:hAnsiTheme="majorBidi" w:cstheme="majorBidi"/>
        </w:rPr>
        <w:t xml:space="preserve"> </w:t>
      </w:r>
      <w:r w:rsidRPr="00DA3542">
        <w:rPr>
          <w:rFonts w:asciiTheme="majorBidi" w:hAnsiTheme="majorBidi" w:cstheme="majorBidi"/>
        </w:rPr>
        <w:t>The main research question is</w:t>
      </w:r>
      <w:r w:rsidR="00BC765B">
        <w:rPr>
          <w:rFonts w:asciiTheme="majorBidi" w:hAnsiTheme="majorBidi" w:cstheme="majorBidi"/>
        </w:rPr>
        <w:t>, d</w:t>
      </w:r>
      <w:r w:rsidRPr="00DA3542">
        <w:rPr>
          <w:rFonts w:asciiTheme="majorBidi" w:hAnsiTheme="majorBidi" w:cstheme="majorBidi"/>
        </w:rPr>
        <w:t>o independently evolved luciferases share common sequence or physicochemical characteristics despite having different evolutionary origins?</w:t>
      </w:r>
    </w:p>
    <w:p w14:paraId="66033E0D" w14:textId="77777777" w:rsidR="00DA3542" w:rsidRPr="00DA3542" w:rsidRDefault="00DA3542" w:rsidP="00DA3542">
      <w:pPr>
        <w:pStyle w:val="BodyText"/>
        <w:numPr>
          <w:ilvl w:val="0"/>
          <w:numId w:val="26"/>
        </w:numPr>
        <w:rPr>
          <w:rFonts w:asciiTheme="majorBidi" w:hAnsiTheme="majorBidi" w:cstheme="majorBidi"/>
          <w:b/>
          <w:bCs/>
          <w:sz w:val="28"/>
          <w:szCs w:val="28"/>
        </w:rPr>
      </w:pPr>
      <w:r w:rsidRPr="00DA3542">
        <w:rPr>
          <w:rFonts w:asciiTheme="majorBidi" w:hAnsiTheme="majorBidi" w:cstheme="majorBidi"/>
          <w:b/>
          <w:bCs/>
          <w:sz w:val="28"/>
          <w:szCs w:val="28"/>
        </w:rPr>
        <w:t>Literature Review</w:t>
      </w:r>
    </w:p>
    <w:p w14:paraId="7D8AFB8C" w14:textId="3C2D6477" w:rsidR="00DA3542" w:rsidRPr="00DA3542" w:rsidRDefault="00DA3542" w:rsidP="00DA3542">
      <w:pPr>
        <w:pStyle w:val="BodyText"/>
        <w:rPr>
          <w:rFonts w:asciiTheme="majorBidi" w:hAnsiTheme="majorBidi" w:cstheme="majorBidi"/>
        </w:rPr>
      </w:pPr>
      <w:r w:rsidRPr="00DA3542">
        <w:rPr>
          <w:rFonts w:asciiTheme="majorBidi" w:hAnsiTheme="majorBidi" w:cstheme="majorBidi"/>
        </w:rPr>
        <w:t xml:space="preserve">Previous studies show that luciferases do not belong to one universal protein family. </w:t>
      </w:r>
      <w:proofErr w:type="spellStart"/>
      <w:r w:rsidRPr="00DA3542">
        <w:rPr>
          <w:rFonts w:asciiTheme="majorBidi" w:hAnsiTheme="majorBidi" w:cstheme="majorBidi"/>
        </w:rPr>
        <w:t>Delroisse</w:t>
      </w:r>
      <w:proofErr w:type="spellEnd"/>
      <w:r w:rsidRPr="00DA3542">
        <w:rPr>
          <w:rFonts w:asciiTheme="majorBidi" w:hAnsiTheme="majorBidi" w:cstheme="majorBidi"/>
        </w:rPr>
        <w:t xml:space="preserve"> et al. (2021) compared luciferases and photoproteins from many organisms and identified several evolutionary groups.</w:t>
      </w:r>
      <w:r>
        <w:rPr>
          <w:rFonts w:asciiTheme="majorBidi" w:hAnsiTheme="majorBidi" w:cstheme="majorBidi"/>
        </w:rPr>
        <w:t xml:space="preserve"> </w:t>
      </w:r>
      <w:r w:rsidRPr="00DA3542">
        <w:rPr>
          <w:rFonts w:asciiTheme="majorBidi" w:hAnsiTheme="majorBidi" w:cstheme="majorBidi"/>
        </w:rPr>
        <w:t>He et al. (2024) showed that firefly luciferases are related to the acyl-CoA synthetase family. Research on brittle stars has shown that luciferase activity can also evolve from haloalkane dehalogenase-related proteins. Fungal bioluminescence uses another distinct protein called Luz.</w:t>
      </w:r>
      <w:r>
        <w:rPr>
          <w:rFonts w:asciiTheme="majorBidi" w:hAnsiTheme="majorBidi" w:cstheme="majorBidi"/>
        </w:rPr>
        <w:t xml:space="preserve"> </w:t>
      </w:r>
      <w:r w:rsidRPr="00DA3542">
        <w:rPr>
          <w:rFonts w:asciiTheme="majorBidi" w:hAnsiTheme="majorBidi" w:cstheme="majorBidi"/>
        </w:rPr>
        <w:t>These studies show that different protein families can independently evolve toward the same general function of light production.</w:t>
      </w:r>
    </w:p>
    <w:p w14:paraId="57E11BAD" w14:textId="77777777" w:rsidR="00DA3542" w:rsidRPr="00DA3542" w:rsidRDefault="00DA3542" w:rsidP="00DA3542">
      <w:pPr>
        <w:pStyle w:val="BodyText"/>
        <w:numPr>
          <w:ilvl w:val="0"/>
          <w:numId w:val="26"/>
        </w:numPr>
        <w:rPr>
          <w:rFonts w:asciiTheme="majorBidi" w:hAnsiTheme="majorBidi" w:cstheme="majorBidi"/>
          <w:b/>
          <w:bCs/>
          <w:sz w:val="28"/>
          <w:szCs w:val="28"/>
        </w:rPr>
      </w:pPr>
      <w:r w:rsidRPr="00DA3542">
        <w:rPr>
          <w:rFonts w:asciiTheme="majorBidi" w:hAnsiTheme="majorBidi" w:cstheme="majorBidi"/>
          <w:b/>
          <w:bCs/>
          <w:sz w:val="28"/>
          <w:szCs w:val="28"/>
        </w:rPr>
        <w:t>Proposed Methodology / Tentative Algorithms and Tools</w:t>
      </w:r>
    </w:p>
    <w:p w14:paraId="71EF9263" w14:textId="77777777" w:rsidR="00DA3542" w:rsidRPr="00DA3542" w:rsidRDefault="00DA3542" w:rsidP="00DA3542">
      <w:pPr>
        <w:pStyle w:val="BodyText"/>
        <w:rPr>
          <w:rFonts w:asciiTheme="majorBidi" w:hAnsiTheme="majorBidi" w:cstheme="majorBidi"/>
        </w:rPr>
      </w:pPr>
      <w:r w:rsidRPr="00DA3542">
        <w:rPr>
          <w:rFonts w:asciiTheme="majorBidi" w:hAnsiTheme="majorBidi" w:cstheme="majorBidi"/>
        </w:rPr>
        <w:t xml:space="preserve">Protein sequences will be collected from </w:t>
      </w:r>
      <w:proofErr w:type="spellStart"/>
      <w:r w:rsidRPr="00DA3542">
        <w:rPr>
          <w:rFonts w:asciiTheme="majorBidi" w:hAnsiTheme="majorBidi" w:cstheme="majorBidi"/>
        </w:rPr>
        <w:t>UniProt</w:t>
      </w:r>
      <w:proofErr w:type="spellEnd"/>
      <w:r w:rsidRPr="00DA3542">
        <w:rPr>
          <w:rFonts w:asciiTheme="majorBidi" w:hAnsiTheme="majorBidi" w:cstheme="majorBidi"/>
        </w:rPr>
        <w:t xml:space="preserve"> and NCBI in FASTA format. The dataset will include representative luciferases from:</w:t>
      </w:r>
    </w:p>
    <w:p w14:paraId="0ECFD84E" w14:textId="77777777" w:rsidR="00DA3542" w:rsidRPr="00DA3542" w:rsidRDefault="00DA3542" w:rsidP="00DA3542">
      <w:pPr>
        <w:pStyle w:val="BodyText"/>
        <w:numPr>
          <w:ilvl w:val="0"/>
          <w:numId w:val="38"/>
        </w:numPr>
        <w:rPr>
          <w:rFonts w:asciiTheme="majorBidi" w:hAnsiTheme="majorBidi" w:cstheme="majorBidi"/>
        </w:rPr>
      </w:pPr>
      <w:r w:rsidRPr="00DA3542">
        <w:rPr>
          <w:rFonts w:asciiTheme="majorBidi" w:hAnsiTheme="majorBidi" w:cstheme="majorBidi"/>
        </w:rPr>
        <w:t>Fireflies</w:t>
      </w:r>
    </w:p>
    <w:p w14:paraId="56A9D105" w14:textId="77777777" w:rsidR="00DA3542" w:rsidRPr="00DA3542" w:rsidRDefault="00DA3542" w:rsidP="00DA3542">
      <w:pPr>
        <w:pStyle w:val="BodyText"/>
        <w:numPr>
          <w:ilvl w:val="0"/>
          <w:numId w:val="38"/>
        </w:numPr>
        <w:rPr>
          <w:rFonts w:asciiTheme="majorBidi" w:hAnsiTheme="majorBidi" w:cstheme="majorBidi"/>
        </w:rPr>
      </w:pPr>
      <w:r w:rsidRPr="00DA3542">
        <w:rPr>
          <w:rFonts w:asciiTheme="majorBidi" w:hAnsiTheme="majorBidi" w:cstheme="majorBidi"/>
          <w:i/>
          <w:iCs/>
        </w:rPr>
        <w:t>Renilla</w:t>
      </w:r>
    </w:p>
    <w:p w14:paraId="4BC49EDB" w14:textId="77777777" w:rsidR="00DA3542" w:rsidRPr="00DA3542" w:rsidRDefault="00DA3542" w:rsidP="00DA3542">
      <w:pPr>
        <w:pStyle w:val="BodyText"/>
        <w:numPr>
          <w:ilvl w:val="0"/>
          <w:numId w:val="38"/>
        </w:numPr>
        <w:rPr>
          <w:rFonts w:asciiTheme="majorBidi" w:hAnsiTheme="majorBidi" w:cstheme="majorBidi"/>
        </w:rPr>
      </w:pPr>
      <w:r w:rsidRPr="00DA3542">
        <w:rPr>
          <w:rFonts w:asciiTheme="majorBidi" w:hAnsiTheme="majorBidi" w:cstheme="majorBidi"/>
        </w:rPr>
        <w:t>Luminous bacteria (</w:t>
      </w:r>
      <w:proofErr w:type="spellStart"/>
      <w:r w:rsidRPr="00DA3542">
        <w:rPr>
          <w:rFonts w:asciiTheme="majorBidi" w:hAnsiTheme="majorBidi" w:cstheme="majorBidi"/>
        </w:rPr>
        <w:t>LuxA</w:t>
      </w:r>
      <w:proofErr w:type="spellEnd"/>
      <w:r w:rsidRPr="00DA3542">
        <w:rPr>
          <w:rFonts w:asciiTheme="majorBidi" w:hAnsiTheme="majorBidi" w:cstheme="majorBidi"/>
        </w:rPr>
        <w:t>)</w:t>
      </w:r>
    </w:p>
    <w:p w14:paraId="510F22EE" w14:textId="77777777" w:rsidR="00DA3542" w:rsidRPr="00DA3542" w:rsidRDefault="00DA3542" w:rsidP="00DA3542">
      <w:pPr>
        <w:pStyle w:val="BodyText"/>
        <w:numPr>
          <w:ilvl w:val="0"/>
          <w:numId w:val="38"/>
        </w:numPr>
        <w:rPr>
          <w:rFonts w:asciiTheme="majorBidi" w:hAnsiTheme="majorBidi" w:cstheme="majorBidi"/>
        </w:rPr>
      </w:pPr>
      <w:r w:rsidRPr="00DA3542">
        <w:rPr>
          <w:rFonts w:asciiTheme="majorBidi" w:hAnsiTheme="majorBidi" w:cstheme="majorBidi"/>
        </w:rPr>
        <w:lastRenderedPageBreak/>
        <w:t>Bioluminescent fungi (Luz)</w:t>
      </w:r>
    </w:p>
    <w:p w14:paraId="4899553E" w14:textId="6962426B" w:rsidR="009B0A66" w:rsidRDefault="009B0A66" w:rsidP="009B0A66">
      <w:pPr>
        <w:pStyle w:val="BodyText"/>
        <w:rPr>
          <w:rFonts w:asciiTheme="majorBidi" w:hAnsiTheme="majorBidi" w:cstheme="majorBidi"/>
        </w:rPr>
      </w:pPr>
      <w:r w:rsidRPr="009B0A66">
        <w:rPr>
          <w:rFonts w:asciiTheme="majorBidi" w:hAnsiTheme="majorBidi" w:cstheme="majorBidi"/>
        </w:rPr>
        <w:t xml:space="preserve">Pairwise protein sequence alignment and similarity analysis will be performed using Needleman-Wunsch, Smith-Waterman, and BLASTP through </w:t>
      </w:r>
      <w:proofErr w:type="spellStart"/>
      <w:r w:rsidRPr="009B0A66">
        <w:rPr>
          <w:rFonts w:asciiTheme="majorBidi" w:hAnsiTheme="majorBidi" w:cstheme="majorBidi"/>
        </w:rPr>
        <w:t>Biopython</w:t>
      </w:r>
      <w:proofErr w:type="spellEnd"/>
      <w:r w:rsidRPr="009B0A66">
        <w:rPr>
          <w:rFonts w:asciiTheme="majorBidi" w:hAnsiTheme="majorBidi" w:cstheme="majorBidi"/>
        </w:rPr>
        <w:t xml:space="preserve"> and established bioinformatics tools.</w:t>
      </w:r>
    </w:p>
    <w:p w14:paraId="53E3920A" w14:textId="3E1BB91D" w:rsidR="00DA3542" w:rsidRPr="00DA3542" w:rsidRDefault="00DA3542" w:rsidP="009B0A66">
      <w:pPr>
        <w:pStyle w:val="BodyText"/>
        <w:rPr>
          <w:rFonts w:asciiTheme="majorBidi" w:hAnsiTheme="majorBidi" w:cstheme="majorBidi"/>
        </w:rPr>
      </w:pPr>
      <w:r w:rsidRPr="00DA3542">
        <w:rPr>
          <w:rFonts w:asciiTheme="majorBidi" w:hAnsiTheme="majorBidi" w:cstheme="majorBidi"/>
        </w:rPr>
        <w:t>For each protein, the following properties will be calculated:</w:t>
      </w:r>
    </w:p>
    <w:p w14:paraId="5C666951" w14:textId="77777777" w:rsidR="00DA3542" w:rsidRPr="00DA3542" w:rsidRDefault="00DA3542" w:rsidP="00DA3542">
      <w:pPr>
        <w:pStyle w:val="BodyText"/>
        <w:numPr>
          <w:ilvl w:val="0"/>
          <w:numId w:val="39"/>
        </w:numPr>
        <w:rPr>
          <w:rFonts w:asciiTheme="majorBidi" w:hAnsiTheme="majorBidi" w:cstheme="majorBidi"/>
        </w:rPr>
      </w:pPr>
      <w:r w:rsidRPr="00DA3542">
        <w:rPr>
          <w:rFonts w:asciiTheme="majorBidi" w:hAnsiTheme="majorBidi" w:cstheme="majorBidi"/>
        </w:rPr>
        <w:t>Protein length</w:t>
      </w:r>
    </w:p>
    <w:p w14:paraId="5FE3208A" w14:textId="77777777" w:rsidR="00DA3542" w:rsidRPr="00DA3542" w:rsidRDefault="00DA3542" w:rsidP="00DA3542">
      <w:pPr>
        <w:pStyle w:val="BodyText"/>
        <w:numPr>
          <w:ilvl w:val="0"/>
          <w:numId w:val="39"/>
        </w:numPr>
        <w:rPr>
          <w:rFonts w:asciiTheme="majorBidi" w:hAnsiTheme="majorBidi" w:cstheme="majorBidi"/>
        </w:rPr>
      </w:pPr>
      <w:r w:rsidRPr="00DA3542">
        <w:rPr>
          <w:rFonts w:asciiTheme="majorBidi" w:hAnsiTheme="majorBidi" w:cstheme="majorBidi"/>
        </w:rPr>
        <w:t>Molecular weight</w:t>
      </w:r>
    </w:p>
    <w:p w14:paraId="27643F5A" w14:textId="77777777" w:rsidR="00DA3542" w:rsidRPr="00DA3542" w:rsidRDefault="00DA3542" w:rsidP="00DA3542">
      <w:pPr>
        <w:pStyle w:val="BodyText"/>
        <w:numPr>
          <w:ilvl w:val="0"/>
          <w:numId w:val="39"/>
        </w:numPr>
        <w:rPr>
          <w:rFonts w:asciiTheme="majorBidi" w:hAnsiTheme="majorBidi" w:cstheme="majorBidi"/>
        </w:rPr>
      </w:pPr>
      <w:r w:rsidRPr="00DA3542">
        <w:rPr>
          <w:rFonts w:asciiTheme="majorBidi" w:hAnsiTheme="majorBidi" w:cstheme="majorBidi"/>
        </w:rPr>
        <w:t>Amino acid composition</w:t>
      </w:r>
    </w:p>
    <w:p w14:paraId="4BDF24C7" w14:textId="77777777" w:rsidR="00DA3542" w:rsidRPr="00DA3542" w:rsidRDefault="00DA3542" w:rsidP="00DA3542">
      <w:pPr>
        <w:pStyle w:val="BodyText"/>
        <w:numPr>
          <w:ilvl w:val="0"/>
          <w:numId w:val="39"/>
        </w:numPr>
        <w:rPr>
          <w:rFonts w:asciiTheme="majorBidi" w:hAnsiTheme="majorBidi" w:cstheme="majorBidi"/>
        </w:rPr>
      </w:pPr>
      <w:r w:rsidRPr="00DA3542">
        <w:rPr>
          <w:rFonts w:asciiTheme="majorBidi" w:hAnsiTheme="majorBidi" w:cstheme="majorBidi"/>
        </w:rPr>
        <w:t>Hydrophobicity</w:t>
      </w:r>
    </w:p>
    <w:p w14:paraId="4A92D244" w14:textId="77777777" w:rsidR="00DA3542" w:rsidRPr="00DA3542" w:rsidRDefault="00DA3542" w:rsidP="00DA3542">
      <w:pPr>
        <w:pStyle w:val="BodyText"/>
        <w:numPr>
          <w:ilvl w:val="0"/>
          <w:numId w:val="39"/>
        </w:numPr>
        <w:rPr>
          <w:rFonts w:asciiTheme="majorBidi" w:hAnsiTheme="majorBidi" w:cstheme="majorBidi"/>
        </w:rPr>
      </w:pPr>
      <w:r w:rsidRPr="00DA3542">
        <w:rPr>
          <w:rFonts w:asciiTheme="majorBidi" w:hAnsiTheme="majorBidi" w:cstheme="majorBidi"/>
        </w:rPr>
        <w:t>Aromaticity</w:t>
      </w:r>
    </w:p>
    <w:p w14:paraId="7D994AB9" w14:textId="77777777" w:rsidR="00DA3542" w:rsidRPr="00DA3542" w:rsidRDefault="00DA3542" w:rsidP="00DA3542">
      <w:pPr>
        <w:pStyle w:val="BodyText"/>
        <w:numPr>
          <w:ilvl w:val="0"/>
          <w:numId w:val="39"/>
        </w:numPr>
        <w:rPr>
          <w:rFonts w:asciiTheme="majorBidi" w:hAnsiTheme="majorBidi" w:cstheme="majorBidi"/>
        </w:rPr>
      </w:pPr>
      <w:r w:rsidRPr="00DA3542">
        <w:rPr>
          <w:rFonts w:asciiTheme="majorBidi" w:hAnsiTheme="majorBidi" w:cstheme="majorBidi"/>
        </w:rPr>
        <w:t>Isoelectric point</w:t>
      </w:r>
    </w:p>
    <w:p w14:paraId="7CD49B1B" w14:textId="750645B0" w:rsidR="00DA3542" w:rsidRPr="00DA3542" w:rsidRDefault="00DA3542" w:rsidP="00DA3542">
      <w:pPr>
        <w:pStyle w:val="BodyText"/>
        <w:rPr>
          <w:rFonts w:asciiTheme="majorBidi" w:hAnsiTheme="majorBidi" w:cstheme="majorBidi"/>
        </w:rPr>
      </w:pPr>
      <w:r w:rsidRPr="00DA3542">
        <w:rPr>
          <w:rFonts w:asciiTheme="majorBidi" w:hAnsiTheme="majorBidi" w:cstheme="majorBidi"/>
        </w:rPr>
        <w:t xml:space="preserve">Selected luciferases </w:t>
      </w:r>
      <w:r>
        <w:rPr>
          <w:rFonts w:asciiTheme="majorBidi" w:hAnsiTheme="majorBidi" w:cstheme="majorBidi"/>
        </w:rPr>
        <w:t>will</w:t>
      </w:r>
      <w:r w:rsidRPr="00DA3542">
        <w:rPr>
          <w:rFonts w:asciiTheme="majorBidi" w:hAnsiTheme="majorBidi" w:cstheme="majorBidi"/>
        </w:rPr>
        <w:t xml:space="preserve"> be compared with related non-luminous proteins. Protein-family and domain information </w:t>
      </w:r>
      <w:r>
        <w:rPr>
          <w:rFonts w:asciiTheme="majorBidi" w:hAnsiTheme="majorBidi" w:cstheme="majorBidi"/>
        </w:rPr>
        <w:t xml:space="preserve">will </w:t>
      </w:r>
      <w:r w:rsidRPr="00DA3542">
        <w:rPr>
          <w:rFonts w:asciiTheme="majorBidi" w:hAnsiTheme="majorBidi" w:cstheme="majorBidi"/>
        </w:rPr>
        <w:t xml:space="preserve">be checked using </w:t>
      </w:r>
      <w:proofErr w:type="spellStart"/>
      <w:r w:rsidRPr="00DA3542">
        <w:rPr>
          <w:rFonts w:asciiTheme="majorBidi" w:hAnsiTheme="majorBidi" w:cstheme="majorBidi"/>
        </w:rPr>
        <w:t>InterPro</w:t>
      </w:r>
      <w:proofErr w:type="spellEnd"/>
      <w:r w:rsidRPr="00DA3542">
        <w:rPr>
          <w:rFonts w:asciiTheme="majorBidi" w:hAnsiTheme="majorBidi" w:cstheme="majorBidi"/>
        </w:rPr>
        <w:t>.</w:t>
      </w:r>
    </w:p>
    <w:p w14:paraId="034F5D6A" w14:textId="776CB073" w:rsidR="00DA3542" w:rsidRPr="00DA3542" w:rsidRDefault="00DA3542" w:rsidP="00DA3542">
      <w:pPr>
        <w:pStyle w:val="BodyText"/>
        <w:rPr>
          <w:rFonts w:asciiTheme="majorBidi" w:hAnsiTheme="majorBidi" w:cstheme="majorBidi"/>
        </w:rPr>
      </w:pPr>
      <w:r w:rsidRPr="00DA3542">
        <w:rPr>
          <w:rFonts w:asciiTheme="majorBidi" w:hAnsiTheme="majorBidi" w:cstheme="majorBidi"/>
        </w:rPr>
        <w:t xml:space="preserve">Tools: Python, </w:t>
      </w:r>
      <w:proofErr w:type="spellStart"/>
      <w:r w:rsidRPr="00DA3542">
        <w:rPr>
          <w:rFonts w:asciiTheme="majorBidi" w:hAnsiTheme="majorBidi" w:cstheme="majorBidi"/>
        </w:rPr>
        <w:t>Biopython</w:t>
      </w:r>
      <w:proofErr w:type="spellEnd"/>
      <w:r w:rsidRPr="00DA3542">
        <w:rPr>
          <w:rFonts w:asciiTheme="majorBidi" w:hAnsiTheme="majorBidi" w:cstheme="majorBidi"/>
        </w:rPr>
        <w:t xml:space="preserve">, Pandas, NumPy, Matplotlib, SciPy, and </w:t>
      </w:r>
      <w:proofErr w:type="spellStart"/>
      <w:r w:rsidRPr="00DA3542">
        <w:rPr>
          <w:rFonts w:asciiTheme="majorBidi" w:hAnsiTheme="majorBidi" w:cstheme="majorBidi"/>
        </w:rPr>
        <w:t>InterPro</w:t>
      </w:r>
      <w:proofErr w:type="spellEnd"/>
      <w:r w:rsidRPr="00DA3542">
        <w:rPr>
          <w:rFonts w:asciiTheme="majorBidi" w:hAnsiTheme="majorBidi" w:cstheme="majorBidi"/>
        </w:rPr>
        <w:t>.</w:t>
      </w:r>
    </w:p>
    <w:p w14:paraId="16BF4FB3" w14:textId="77777777" w:rsidR="00DA3542" w:rsidRPr="00DA3542" w:rsidRDefault="00DA3542" w:rsidP="00DA3542">
      <w:pPr>
        <w:pStyle w:val="BodyText"/>
        <w:numPr>
          <w:ilvl w:val="0"/>
          <w:numId w:val="26"/>
        </w:numPr>
        <w:rPr>
          <w:rFonts w:asciiTheme="majorBidi" w:hAnsiTheme="majorBidi" w:cstheme="majorBidi"/>
          <w:b/>
          <w:bCs/>
          <w:sz w:val="28"/>
          <w:szCs w:val="28"/>
        </w:rPr>
      </w:pPr>
      <w:r w:rsidRPr="00DA3542">
        <w:rPr>
          <w:rFonts w:asciiTheme="majorBidi" w:hAnsiTheme="majorBidi" w:cstheme="majorBidi"/>
          <w:b/>
          <w:bCs/>
          <w:sz w:val="28"/>
          <w:szCs w:val="28"/>
        </w:rPr>
        <w:t>Expected Outcome or Deliverables</w:t>
      </w:r>
    </w:p>
    <w:p w14:paraId="4461559B" w14:textId="77777777" w:rsidR="00DA3542" w:rsidRPr="00DA3542" w:rsidRDefault="00DA3542" w:rsidP="00DA3542">
      <w:pPr>
        <w:pStyle w:val="BodyText"/>
        <w:rPr>
          <w:rFonts w:asciiTheme="majorBidi" w:hAnsiTheme="majorBidi" w:cstheme="majorBidi"/>
        </w:rPr>
      </w:pPr>
      <w:r w:rsidRPr="00DA3542">
        <w:rPr>
          <w:rFonts w:asciiTheme="majorBidi" w:hAnsiTheme="majorBidi" w:cstheme="majorBidi"/>
        </w:rPr>
        <w:t>The project will produce:</w:t>
      </w:r>
    </w:p>
    <w:p w14:paraId="651DE20A" w14:textId="77777777" w:rsidR="00DA3542" w:rsidRPr="00DA3542" w:rsidRDefault="00DA3542" w:rsidP="00DA3542">
      <w:pPr>
        <w:pStyle w:val="BodyText"/>
        <w:numPr>
          <w:ilvl w:val="0"/>
          <w:numId w:val="40"/>
        </w:numPr>
        <w:rPr>
          <w:rFonts w:asciiTheme="majorBidi" w:hAnsiTheme="majorBidi" w:cstheme="majorBidi"/>
        </w:rPr>
      </w:pPr>
      <w:r w:rsidRPr="00DA3542">
        <w:rPr>
          <w:rFonts w:asciiTheme="majorBidi" w:hAnsiTheme="majorBidi" w:cstheme="majorBidi"/>
        </w:rPr>
        <w:t>A curated FASTA dataset</w:t>
      </w:r>
    </w:p>
    <w:p w14:paraId="46758574" w14:textId="77777777" w:rsidR="00DA3542" w:rsidRPr="00DA3542" w:rsidRDefault="00DA3542" w:rsidP="00DA3542">
      <w:pPr>
        <w:pStyle w:val="BodyText"/>
        <w:numPr>
          <w:ilvl w:val="0"/>
          <w:numId w:val="40"/>
        </w:numPr>
        <w:rPr>
          <w:rFonts w:asciiTheme="majorBidi" w:hAnsiTheme="majorBidi" w:cstheme="majorBidi"/>
        </w:rPr>
      </w:pPr>
      <w:r w:rsidRPr="00DA3542">
        <w:rPr>
          <w:rFonts w:asciiTheme="majorBidi" w:hAnsiTheme="majorBidi" w:cstheme="majorBidi"/>
        </w:rPr>
        <w:t>Python scripts for sequence and protein analysis</w:t>
      </w:r>
    </w:p>
    <w:p w14:paraId="258D9B98" w14:textId="77777777" w:rsidR="00DA3542" w:rsidRPr="00DA3542" w:rsidRDefault="00DA3542" w:rsidP="00DA3542">
      <w:pPr>
        <w:pStyle w:val="BodyText"/>
        <w:numPr>
          <w:ilvl w:val="0"/>
          <w:numId w:val="40"/>
        </w:numPr>
        <w:rPr>
          <w:rFonts w:asciiTheme="majorBidi" w:hAnsiTheme="majorBidi" w:cstheme="majorBidi"/>
        </w:rPr>
      </w:pPr>
      <w:r w:rsidRPr="00DA3542">
        <w:rPr>
          <w:rFonts w:asciiTheme="majorBidi" w:hAnsiTheme="majorBidi" w:cstheme="majorBidi"/>
        </w:rPr>
        <w:t>Pairwise alignment results</w:t>
      </w:r>
    </w:p>
    <w:p w14:paraId="4496D1A3" w14:textId="77777777" w:rsidR="00DA3542" w:rsidRPr="00DA3542" w:rsidRDefault="00DA3542" w:rsidP="00DA3542">
      <w:pPr>
        <w:pStyle w:val="BodyText"/>
        <w:numPr>
          <w:ilvl w:val="0"/>
          <w:numId w:val="40"/>
        </w:numPr>
        <w:rPr>
          <w:rFonts w:asciiTheme="majorBidi" w:hAnsiTheme="majorBidi" w:cstheme="majorBidi"/>
        </w:rPr>
      </w:pPr>
      <w:r w:rsidRPr="00DA3542">
        <w:rPr>
          <w:rFonts w:asciiTheme="majorBidi" w:hAnsiTheme="majorBidi" w:cstheme="majorBidi"/>
        </w:rPr>
        <w:t>Similarity matrices and heatmaps</w:t>
      </w:r>
    </w:p>
    <w:p w14:paraId="68F535A0" w14:textId="77777777" w:rsidR="00DA3542" w:rsidRPr="00DA3542" w:rsidRDefault="00DA3542" w:rsidP="00DA3542">
      <w:pPr>
        <w:pStyle w:val="BodyText"/>
        <w:numPr>
          <w:ilvl w:val="0"/>
          <w:numId w:val="40"/>
        </w:numPr>
        <w:rPr>
          <w:rFonts w:asciiTheme="majorBidi" w:hAnsiTheme="majorBidi" w:cstheme="majorBidi"/>
        </w:rPr>
      </w:pPr>
      <w:r w:rsidRPr="00DA3542">
        <w:rPr>
          <w:rFonts w:asciiTheme="majorBidi" w:hAnsiTheme="majorBidi" w:cstheme="majorBidi"/>
        </w:rPr>
        <w:t>Physicochemical comparison graphs</w:t>
      </w:r>
    </w:p>
    <w:p w14:paraId="22172C0B" w14:textId="77777777" w:rsidR="00DA3542" w:rsidRPr="00DA3542" w:rsidRDefault="00DA3542" w:rsidP="00DA3542">
      <w:pPr>
        <w:pStyle w:val="BodyText"/>
        <w:numPr>
          <w:ilvl w:val="0"/>
          <w:numId w:val="40"/>
        </w:numPr>
        <w:rPr>
          <w:rFonts w:asciiTheme="majorBidi" w:hAnsiTheme="majorBidi" w:cstheme="majorBidi"/>
        </w:rPr>
      </w:pPr>
      <w:r w:rsidRPr="00DA3542">
        <w:rPr>
          <w:rFonts w:asciiTheme="majorBidi" w:hAnsiTheme="majorBidi" w:cstheme="majorBidi"/>
        </w:rPr>
        <w:t>Comparison with selected non-luminous proteins</w:t>
      </w:r>
    </w:p>
    <w:p w14:paraId="6E017191" w14:textId="77777777" w:rsidR="00DA3542" w:rsidRPr="00DA3542" w:rsidRDefault="00DA3542" w:rsidP="00DA3542">
      <w:pPr>
        <w:pStyle w:val="BodyText"/>
        <w:numPr>
          <w:ilvl w:val="0"/>
          <w:numId w:val="40"/>
        </w:numPr>
        <w:rPr>
          <w:rFonts w:asciiTheme="majorBidi" w:hAnsiTheme="majorBidi" w:cstheme="majorBidi"/>
        </w:rPr>
      </w:pPr>
      <w:r w:rsidRPr="00DA3542">
        <w:rPr>
          <w:rFonts w:asciiTheme="majorBidi" w:hAnsiTheme="majorBidi" w:cstheme="majorBidi"/>
        </w:rPr>
        <w:t>Final conclusions based on observed patterns</w:t>
      </w:r>
    </w:p>
    <w:p w14:paraId="18614998" w14:textId="05A7E4BF" w:rsidR="00A26689" w:rsidRPr="00A26689" w:rsidRDefault="00A26689" w:rsidP="009B0A66">
      <w:pPr>
        <w:pStyle w:val="BodyText"/>
        <w:rPr>
          <w:rFonts w:asciiTheme="majorBidi" w:hAnsiTheme="majorBidi" w:cstheme="majorBidi"/>
        </w:rPr>
      </w:pPr>
      <w:r w:rsidRPr="00A26689">
        <w:rPr>
          <w:rFonts w:asciiTheme="majorBidi" w:hAnsiTheme="majorBidi" w:cstheme="majorBidi"/>
        </w:rPr>
        <w:t xml:space="preserve">The analysis will determine whether independently evolved luciferases remain distinct at the sequence level while showing any </w:t>
      </w:r>
      <w:r w:rsidR="009B0A66" w:rsidRPr="009B0A66">
        <w:rPr>
          <w:rFonts w:asciiTheme="majorBidi" w:hAnsiTheme="majorBidi" w:cstheme="majorBidi"/>
        </w:rPr>
        <w:t>common physicochemical patterns despite their different evolutionary origins and shared light-producing function.</w:t>
      </w:r>
    </w:p>
    <w:p w14:paraId="5C671AF3" w14:textId="2103585A" w:rsidR="00DA3542" w:rsidRPr="00DA3542" w:rsidRDefault="00DA3542" w:rsidP="00DA3542">
      <w:pPr>
        <w:pStyle w:val="BodyText"/>
        <w:numPr>
          <w:ilvl w:val="0"/>
          <w:numId w:val="26"/>
        </w:numPr>
        <w:rPr>
          <w:rFonts w:asciiTheme="majorBidi" w:hAnsiTheme="majorBidi" w:cstheme="majorBidi"/>
          <w:b/>
          <w:bCs/>
          <w:sz w:val="28"/>
          <w:szCs w:val="28"/>
        </w:rPr>
      </w:pPr>
      <w:r w:rsidRPr="00DA3542">
        <w:rPr>
          <w:rFonts w:asciiTheme="majorBidi" w:hAnsiTheme="majorBidi" w:cstheme="majorBidi"/>
          <w:b/>
          <w:bCs/>
          <w:sz w:val="28"/>
          <w:szCs w:val="28"/>
        </w:rPr>
        <w:t>References</w:t>
      </w:r>
    </w:p>
    <w:p w14:paraId="7C82B022" w14:textId="7129997E" w:rsidR="00055AD9" w:rsidRDefault="00055AD9" w:rsidP="00055AD9">
      <w:pPr>
        <w:pStyle w:val="NormalWeb"/>
        <w:ind w:left="720" w:hanging="720"/>
        <w:jc w:val="both"/>
      </w:pPr>
      <w:r>
        <w:t xml:space="preserve">[1] J. </w:t>
      </w:r>
      <w:proofErr w:type="spellStart"/>
      <w:r>
        <w:t>Delroisse</w:t>
      </w:r>
      <w:proofErr w:type="spellEnd"/>
      <w:r>
        <w:t xml:space="preserve">, L. </w:t>
      </w:r>
      <w:proofErr w:type="spellStart"/>
      <w:r>
        <w:t>Duchatelet</w:t>
      </w:r>
      <w:proofErr w:type="spellEnd"/>
      <w:r>
        <w:t xml:space="preserve">, P. Flammang, and J. </w:t>
      </w:r>
      <w:proofErr w:type="spellStart"/>
      <w:r>
        <w:t>Mallefet</w:t>
      </w:r>
      <w:proofErr w:type="spellEnd"/>
      <w:r>
        <w:t xml:space="preserve">, “Leaving the Dark Side? Insights Into the Evolution of Luciferases,” </w:t>
      </w:r>
      <w:r>
        <w:rPr>
          <w:rStyle w:val="Emphasis"/>
        </w:rPr>
        <w:t>Frontiers in Marine Science</w:t>
      </w:r>
      <w:r>
        <w:t xml:space="preserve">, vol. 8, Art. no. 673620, 2021. [Online]. Available: </w:t>
      </w:r>
      <w:hyperlink r:id="rId12" w:history="1">
        <w:r>
          <w:rPr>
            <w:rStyle w:val="Hyperlink"/>
          </w:rPr>
          <w:t>https://doi.org/10.3389/fmars.2021.673620</w:t>
        </w:r>
      </w:hyperlink>
      <w:r>
        <w:t xml:space="preserve"> </w:t>
      </w:r>
      <w:hyperlink r:id="rId13" w:history="1">
        <w:r>
          <w:rPr>
            <w:rStyle w:val="Hyperlink"/>
          </w:rPr>
          <w:t>Frontiers</w:t>
        </w:r>
      </w:hyperlink>
    </w:p>
    <w:p w14:paraId="472B2985" w14:textId="113315E6" w:rsidR="00055AD9" w:rsidRDefault="00055AD9" w:rsidP="00055AD9">
      <w:pPr>
        <w:pStyle w:val="NormalWeb"/>
        <w:ind w:left="720" w:hanging="720"/>
        <w:jc w:val="both"/>
      </w:pPr>
      <w:r>
        <w:t xml:space="preserve">[2] J. He </w:t>
      </w:r>
      <w:r>
        <w:rPr>
          <w:rStyle w:val="Emphasis"/>
        </w:rPr>
        <w:t>et al</w:t>
      </w:r>
      <w:r>
        <w:t xml:space="preserve">., “Multiple Origins of Bioluminescence in Beetles and Evolution of Luciferase Function,” </w:t>
      </w:r>
      <w:r>
        <w:rPr>
          <w:rStyle w:val="Emphasis"/>
        </w:rPr>
        <w:t>Molecular Biology and Evolution</w:t>
      </w:r>
      <w:r>
        <w:t xml:space="preserve">, vol. 41, no. 1, Art. no. msad287, 2024. [Online]. Available: </w:t>
      </w:r>
      <w:hyperlink r:id="rId14" w:history="1">
        <w:r>
          <w:rPr>
            <w:rStyle w:val="Hyperlink"/>
          </w:rPr>
          <w:t>https://doi.org/10.1093/molbev/msad287</w:t>
        </w:r>
      </w:hyperlink>
      <w:r>
        <w:t xml:space="preserve"> </w:t>
      </w:r>
      <w:hyperlink r:id="rId15" w:history="1">
        <w:r>
          <w:rPr>
            <w:rStyle w:val="Hyperlink"/>
          </w:rPr>
          <w:t>PubMed Central (PMC)</w:t>
        </w:r>
      </w:hyperlink>
    </w:p>
    <w:p w14:paraId="68E1AE1D" w14:textId="008C40C7" w:rsidR="00055AD9" w:rsidRDefault="00055AD9" w:rsidP="00055AD9">
      <w:pPr>
        <w:pStyle w:val="NormalWeb"/>
        <w:ind w:left="720" w:hanging="720"/>
        <w:jc w:val="both"/>
      </w:pPr>
      <w:r>
        <w:lastRenderedPageBreak/>
        <w:t xml:space="preserve">[3] A. A. </w:t>
      </w:r>
      <w:proofErr w:type="spellStart"/>
      <w:r>
        <w:t>Kotlobay</w:t>
      </w:r>
      <w:proofErr w:type="spellEnd"/>
      <w:r>
        <w:t xml:space="preserve"> </w:t>
      </w:r>
      <w:r>
        <w:rPr>
          <w:rStyle w:val="Emphasis"/>
        </w:rPr>
        <w:t>et al</w:t>
      </w:r>
      <w:r>
        <w:t xml:space="preserve">., “Genetically Encodable Bioluminescent System from Fungi,” </w:t>
      </w:r>
      <w:r>
        <w:rPr>
          <w:rStyle w:val="Emphasis"/>
        </w:rPr>
        <w:t>Proceedings of the National Academy of Sciences</w:t>
      </w:r>
      <w:r>
        <w:t xml:space="preserve">, vol. 115, no. 50, pp. 12728–12732, 2018. [Online]. Available: </w:t>
      </w:r>
      <w:hyperlink r:id="rId16" w:history="1">
        <w:r>
          <w:rPr>
            <w:rStyle w:val="Hyperlink"/>
          </w:rPr>
          <w:t>https://doi.org/10.1073/pnas.1803615115</w:t>
        </w:r>
      </w:hyperlink>
      <w:r>
        <w:t xml:space="preserve"> </w:t>
      </w:r>
      <w:hyperlink r:id="rId17" w:history="1">
        <w:r>
          <w:rPr>
            <w:rStyle w:val="Hyperlink"/>
          </w:rPr>
          <w:t>PubMed Central (PMC)</w:t>
        </w:r>
      </w:hyperlink>
    </w:p>
    <w:p w14:paraId="4442F10D" w14:textId="31E7C384" w:rsidR="00055AD9" w:rsidRPr="00055AD9" w:rsidRDefault="00055AD9" w:rsidP="00055AD9">
      <w:pPr>
        <w:pStyle w:val="NormalWeb"/>
        <w:ind w:left="720" w:hanging="720"/>
        <w:jc w:val="both"/>
      </w:pPr>
      <w:r>
        <w:t xml:space="preserve">[4] E. S. Lau </w:t>
      </w:r>
      <w:r>
        <w:rPr>
          <w:rStyle w:val="Emphasis"/>
        </w:rPr>
        <w:t>et al</w:t>
      </w:r>
      <w:r>
        <w:t xml:space="preserve">., “Functional Characterization of Luciferase in a Brittle Star Indicates Parallel Evolution Influenced by Genomic Availability of Haloalkane Dehalogenase,” </w:t>
      </w:r>
      <w:r>
        <w:rPr>
          <w:rStyle w:val="Emphasis"/>
        </w:rPr>
        <w:t>Molecular Biology and Evolution</w:t>
      </w:r>
      <w:r>
        <w:t xml:space="preserve">, vol. 42, no. 5, Art. no. msaf081, 2025. [Online]. Available: </w:t>
      </w:r>
      <w:hyperlink r:id="rId18" w:history="1">
        <w:r>
          <w:rPr>
            <w:rStyle w:val="Hyperlink"/>
          </w:rPr>
          <w:t>https://doi.org/10.1093/molbev/msaf081</w:t>
        </w:r>
      </w:hyperlink>
    </w:p>
    <w:sectPr w:rsidR="00055AD9" w:rsidRPr="00055AD9" w:rsidSect="00DA3542">
      <w:headerReference w:type="default" r:id="rId19"/>
      <w:headerReference w:type="first" r:id="rId20"/>
      <w:pgSz w:w="11909" w:h="16834"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CD305" w14:textId="77777777" w:rsidR="00AF59B6" w:rsidRDefault="00AF59B6">
      <w:r>
        <w:separator/>
      </w:r>
    </w:p>
  </w:endnote>
  <w:endnote w:type="continuationSeparator" w:id="0">
    <w:p w14:paraId="1C4D04C5" w14:textId="77777777" w:rsidR="00AF59B6" w:rsidRDefault="00AF5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14ECB" w14:textId="77777777" w:rsidR="00AF59B6" w:rsidRDefault="00AF59B6">
      <w:r>
        <w:separator/>
      </w:r>
    </w:p>
  </w:footnote>
  <w:footnote w:type="continuationSeparator" w:id="0">
    <w:p w14:paraId="2C5C5E11" w14:textId="77777777" w:rsidR="00AF59B6" w:rsidRDefault="00AF59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760904"/>
      <w:docPartObj>
        <w:docPartGallery w:val="Page Numbers (Top of Page)"/>
        <w:docPartUnique/>
      </w:docPartObj>
    </w:sdtPr>
    <w:sdtEndPr>
      <w:rPr>
        <w:noProof/>
      </w:rPr>
    </w:sdtEndPr>
    <w:sdtContent>
      <w:p w14:paraId="21B5B05E" w14:textId="77777777" w:rsidR="00530BE9" w:rsidRDefault="00530BE9">
        <w:pPr>
          <w:pStyle w:val="Header"/>
          <w:jc w:val="right"/>
        </w:pPr>
        <w:r>
          <w:fldChar w:fldCharType="begin"/>
        </w:r>
        <w:r>
          <w:instrText xml:space="preserve"> PAGE   \* MERGEFORMAT </w:instrText>
        </w:r>
        <w:r>
          <w:fldChar w:fldCharType="separate"/>
        </w:r>
        <w:r w:rsidR="00574658">
          <w:rPr>
            <w:noProof/>
          </w:rPr>
          <w:t>2</w:t>
        </w:r>
        <w:r>
          <w:rPr>
            <w:noProof/>
          </w:rPr>
          <w:fldChar w:fldCharType="end"/>
        </w:r>
      </w:p>
    </w:sdtContent>
  </w:sdt>
  <w:p w14:paraId="523BD499" w14:textId="77777777" w:rsidR="00B803AB" w:rsidRDefault="00B803AB" w:rsidP="00B50D8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95424" w14:textId="77777777" w:rsidR="00B803AB" w:rsidRDefault="00B803AB" w:rsidP="008B7A42">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887070"/>
      <w:docPartObj>
        <w:docPartGallery w:val="Page Numbers (Top of Page)"/>
        <w:docPartUnique/>
      </w:docPartObj>
    </w:sdtPr>
    <w:sdtEndPr>
      <w:rPr>
        <w:noProof/>
      </w:rPr>
    </w:sdtEndPr>
    <w:sdtContent>
      <w:p w14:paraId="20F5172A" w14:textId="77777777" w:rsidR="00530BE9" w:rsidRDefault="00000000" w:rsidP="00530BE9">
        <w:pPr>
          <w:pStyle w:val="Header"/>
          <w:jc w:val="center"/>
        </w:pPr>
      </w:p>
    </w:sdtContent>
  </w:sdt>
  <w:p w14:paraId="75866472" w14:textId="77777777" w:rsidR="00530BE9" w:rsidRDefault="00530B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F8924" w14:textId="50777563" w:rsidR="00574658" w:rsidRDefault="00D94440" w:rsidP="00DA3542">
    <w:pPr>
      <w:pStyle w:val="Header"/>
    </w:pPr>
    <w:r>
      <w:rPr>
        <w:noProof/>
      </w:rPr>
      <w:fldChar w:fldCharType="begin"/>
    </w:r>
    <w:r>
      <w:rPr>
        <w:noProof/>
      </w:rPr>
      <w:instrText xml:space="preserve"> STYLEREF  Title1  \* MERGEFORMAT </w:instrText>
    </w:r>
    <w:r>
      <w:rPr>
        <w:noProof/>
      </w:rPr>
      <w:fldChar w:fldCharType="separate"/>
    </w:r>
    <w:r w:rsidR="00BC765B">
      <w:rPr>
        <w:noProof/>
      </w:rPr>
      <w:t>Comparative Sequence Analysis of Independently Evolved Luciferases</w:t>
    </w:r>
    <w:r>
      <w:rPr>
        <w:noProof/>
      </w:rPr>
      <w:fldChar w:fldCharType="end"/>
    </w:r>
    <w:r w:rsidR="00574658">
      <w:ptab w:relativeTo="margin" w:alignment="center" w:leader="none"/>
    </w:r>
    <w:r w:rsidR="00574658">
      <w:ptab w:relativeTo="margin" w:alignment="right" w:leader="none"/>
    </w:r>
    <w:r w:rsidR="00574658">
      <w:fldChar w:fldCharType="begin"/>
    </w:r>
    <w:r w:rsidR="00574658">
      <w:instrText xml:space="preserve"> PAGE  \* Arabic  \* MERGEFORMAT </w:instrText>
    </w:r>
    <w:r w:rsidR="00574658">
      <w:fldChar w:fldCharType="separate"/>
    </w:r>
    <w:r w:rsidR="00574658">
      <w:rPr>
        <w:noProof/>
      </w:rPr>
      <w:t>2</w:t>
    </w:r>
    <w:r w:rsidR="00574658">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6C7E1" w14:textId="5E9A10B7" w:rsidR="00530BE9" w:rsidRPr="00035E7F" w:rsidRDefault="00035E7F" w:rsidP="00035E7F">
    <w:pPr>
      <w:pStyle w:val="Header"/>
      <w:rPr>
        <w:lang w:val="en-US"/>
      </w:rPr>
    </w:pPr>
    <w:r w:rsidRPr="00035E7F">
      <w:rPr>
        <w:i/>
        <w:iCs/>
        <w:lang w:val="en-US"/>
      </w:rPr>
      <w:t>Project Proposal</w:t>
    </w:r>
    <w:r w:rsidRPr="00035E7F">
      <w:rPr>
        <w:lang w:val="en-US"/>
      </w:rPr>
      <w:ptab w:relativeTo="margin" w:alignment="center" w:leader="none"/>
    </w:r>
    <w:r w:rsidRPr="00035E7F">
      <w:rPr>
        <w:lang w:val="en-US"/>
      </w:rPr>
      <w:ptab w:relativeTo="margin" w:alignment="right" w:leader="none"/>
    </w:r>
    <w:r w:rsidRPr="00035E7F">
      <w:rPr>
        <w:lang w:val="en-US"/>
      </w:rPr>
      <w:fldChar w:fldCharType="begin"/>
    </w:r>
    <w:r w:rsidRPr="00035E7F">
      <w:rPr>
        <w:lang w:val="en-US"/>
      </w:rPr>
      <w:instrText xml:space="preserve"> PAGE   \* MERGEFORMAT </w:instrText>
    </w:r>
    <w:r w:rsidRPr="00035E7F">
      <w:rPr>
        <w:lang w:val="en-US"/>
      </w:rPr>
      <w:fldChar w:fldCharType="separate"/>
    </w:r>
    <w:r w:rsidRPr="00035E7F">
      <w:rPr>
        <w:noProof/>
        <w:lang w:val="en-US"/>
      </w:rPr>
      <w:t>1</w:t>
    </w:r>
    <w:r w:rsidRPr="00035E7F">
      <w:rPr>
        <w:noProof/>
        <w:lang w:val="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C006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6CF5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7CEFB1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21E5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C3A853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30D8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308A6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B40BF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9" w15:restartNumberingAfterBreak="0">
    <w:nsid w:val="FFFFFF89"/>
    <w:multiLevelType w:val="singleLevel"/>
    <w:tmpl w:val="D6CA99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D28E9"/>
    <w:multiLevelType w:val="hybridMultilevel"/>
    <w:tmpl w:val="7B8630D4"/>
    <w:lvl w:ilvl="0" w:tplc="ECA66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3648D6"/>
    <w:multiLevelType w:val="multilevel"/>
    <w:tmpl w:val="0316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950F1"/>
    <w:multiLevelType w:val="multilevel"/>
    <w:tmpl w:val="EA8C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F31B4"/>
    <w:multiLevelType w:val="hybridMultilevel"/>
    <w:tmpl w:val="253E10CC"/>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15" w15:restartNumberingAfterBreak="0">
    <w:nsid w:val="24D40716"/>
    <w:multiLevelType w:val="multilevel"/>
    <w:tmpl w:val="0DE2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866ED"/>
    <w:multiLevelType w:val="hybridMultilevel"/>
    <w:tmpl w:val="96A4A47C"/>
    <w:lvl w:ilvl="0" w:tplc="8CD094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46E8C"/>
    <w:multiLevelType w:val="hybridMultilevel"/>
    <w:tmpl w:val="7E08755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8"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9" w15:restartNumberingAfterBreak="0">
    <w:nsid w:val="2FCF54B9"/>
    <w:multiLevelType w:val="multilevel"/>
    <w:tmpl w:val="2168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33A2A"/>
    <w:multiLevelType w:val="multilevel"/>
    <w:tmpl w:val="41AA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BD4CA5"/>
    <w:multiLevelType w:val="multilevel"/>
    <w:tmpl w:val="58D41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BB3639"/>
    <w:multiLevelType w:val="hybridMultilevel"/>
    <w:tmpl w:val="B2C84C22"/>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B340B62"/>
    <w:multiLevelType w:val="multilevel"/>
    <w:tmpl w:val="F0B4A846"/>
    <w:lvl w:ilvl="0">
      <w:start w:val="1"/>
      <w:numFmt w:val="decimal"/>
      <w:pStyle w:val="Heading1"/>
      <w:lvlText w:val="%1."/>
      <w:lvlJc w:val="left"/>
      <w:pPr>
        <w:ind w:left="360" w:hanging="36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4"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190731A"/>
    <w:multiLevelType w:val="multilevel"/>
    <w:tmpl w:val="F1C0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B971C1"/>
    <w:multiLevelType w:val="multilevel"/>
    <w:tmpl w:val="A2540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63045B3"/>
    <w:multiLevelType w:val="multilevel"/>
    <w:tmpl w:val="6EE0FC02"/>
    <w:lvl w:ilvl="0">
      <w:start w:val="4"/>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29" w15:restartNumberingAfterBreak="0">
    <w:nsid w:val="622C6CF8"/>
    <w:multiLevelType w:val="multilevel"/>
    <w:tmpl w:val="5530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B631BD"/>
    <w:multiLevelType w:val="hybridMultilevel"/>
    <w:tmpl w:val="CD749B74"/>
    <w:lvl w:ilvl="0" w:tplc="5B3A2006">
      <w:start w:val="1"/>
      <w:numFmt w:val="decimal"/>
      <w:suff w:val="space"/>
      <w:lvlText w:val="%1."/>
      <w:lvlJc w:val="left"/>
      <w:pPr>
        <w:ind w:left="360"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31" w15:restartNumberingAfterBreak="0">
    <w:nsid w:val="646B37E7"/>
    <w:multiLevelType w:val="multilevel"/>
    <w:tmpl w:val="A17A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623918"/>
    <w:multiLevelType w:val="hybridMultilevel"/>
    <w:tmpl w:val="37F4EB18"/>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92D3DB3"/>
    <w:multiLevelType w:val="hybridMultilevel"/>
    <w:tmpl w:val="DAE8737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9912154"/>
    <w:multiLevelType w:val="multilevel"/>
    <w:tmpl w:val="BA24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97789978">
    <w:abstractNumId w:val="33"/>
  </w:num>
  <w:num w:numId="2" w16cid:durableId="117190001">
    <w:abstractNumId w:val="28"/>
  </w:num>
  <w:num w:numId="3" w16cid:durableId="463625532">
    <w:abstractNumId w:val="18"/>
  </w:num>
  <w:num w:numId="4" w16cid:durableId="248778300">
    <w:abstractNumId w:val="23"/>
  </w:num>
  <w:num w:numId="5" w16cid:durableId="580872424">
    <w:abstractNumId w:val="17"/>
  </w:num>
  <w:num w:numId="6" w16cid:durableId="450126467">
    <w:abstractNumId w:val="9"/>
  </w:num>
  <w:num w:numId="7" w16cid:durableId="2124491588">
    <w:abstractNumId w:val="7"/>
  </w:num>
  <w:num w:numId="8" w16cid:durableId="1076516837">
    <w:abstractNumId w:val="6"/>
  </w:num>
  <w:num w:numId="9" w16cid:durableId="625939040">
    <w:abstractNumId w:val="5"/>
  </w:num>
  <w:num w:numId="10" w16cid:durableId="89130647">
    <w:abstractNumId w:val="4"/>
  </w:num>
  <w:num w:numId="11" w16cid:durableId="1318805593">
    <w:abstractNumId w:val="8"/>
  </w:num>
  <w:num w:numId="12" w16cid:durableId="1946031707">
    <w:abstractNumId w:val="3"/>
  </w:num>
  <w:num w:numId="13" w16cid:durableId="448547065">
    <w:abstractNumId w:val="2"/>
  </w:num>
  <w:num w:numId="14" w16cid:durableId="1260748742">
    <w:abstractNumId w:val="1"/>
  </w:num>
  <w:num w:numId="15" w16cid:durableId="788475111">
    <w:abstractNumId w:val="0"/>
  </w:num>
  <w:num w:numId="16" w16cid:durableId="1151412704">
    <w:abstractNumId w:val="22"/>
  </w:num>
  <w:num w:numId="17" w16cid:durableId="357244839">
    <w:abstractNumId w:val="13"/>
  </w:num>
  <w:num w:numId="18" w16cid:durableId="1085300563">
    <w:abstractNumId w:val="14"/>
  </w:num>
  <w:num w:numId="19" w16cid:durableId="769665239">
    <w:abstractNumId w:val="35"/>
  </w:num>
  <w:num w:numId="20" w16cid:durableId="445006958">
    <w:abstractNumId w:val="32"/>
  </w:num>
  <w:num w:numId="21" w16cid:durableId="622224197">
    <w:abstractNumId w:val="27"/>
  </w:num>
  <w:num w:numId="22" w16cid:durableId="2113355000">
    <w:abstractNumId w:val="10"/>
  </w:num>
  <w:num w:numId="23" w16cid:durableId="1891766448">
    <w:abstractNumId w:val="16"/>
  </w:num>
  <w:num w:numId="24" w16cid:durableId="165872270">
    <w:abstractNumId w:val="30"/>
  </w:num>
  <w:num w:numId="25" w16cid:durableId="1696686143">
    <w:abstractNumId w:val="23"/>
  </w:num>
  <w:num w:numId="26" w16cid:durableId="1457718877">
    <w:abstractNumId w:val="23"/>
  </w:num>
  <w:num w:numId="27" w16cid:durableId="141653459">
    <w:abstractNumId w:val="24"/>
  </w:num>
  <w:num w:numId="28" w16cid:durableId="62346776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189874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7465320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35463073">
    <w:abstractNumId w:val="29"/>
  </w:num>
  <w:num w:numId="32" w16cid:durableId="591356118">
    <w:abstractNumId w:val="20"/>
  </w:num>
  <w:num w:numId="33" w16cid:durableId="1304308116">
    <w:abstractNumId w:val="26"/>
  </w:num>
  <w:num w:numId="34" w16cid:durableId="529495277">
    <w:abstractNumId w:val="19"/>
  </w:num>
  <w:num w:numId="35" w16cid:durableId="1747074352">
    <w:abstractNumId w:val="34"/>
  </w:num>
  <w:num w:numId="36" w16cid:durableId="1920405543">
    <w:abstractNumId w:val="15"/>
  </w:num>
  <w:num w:numId="37" w16cid:durableId="1405490925">
    <w:abstractNumId w:val="31"/>
  </w:num>
  <w:num w:numId="38" w16cid:durableId="626858583">
    <w:abstractNumId w:val="12"/>
  </w:num>
  <w:num w:numId="39" w16cid:durableId="983117950">
    <w:abstractNumId w:val="25"/>
  </w:num>
  <w:num w:numId="40" w16cid:durableId="122581771">
    <w:abstractNumId w:val="11"/>
  </w:num>
  <w:num w:numId="41" w16cid:durableId="20119061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linkStyle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C92"/>
    <w:rsid w:val="00001AF9"/>
    <w:rsid w:val="00001D95"/>
    <w:rsid w:val="00004832"/>
    <w:rsid w:val="00021D8A"/>
    <w:rsid w:val="00035E7F"/>
    <w:rsid w:val="000361F5"/>
    <w:rsid w:val="00037C0F"/>
    <w:rsid w:val="000471F1"/>
    <w:rsid w:val="00054374"/>
    <w:rsid w:val="00054564"/>
    <w:rsid w:val="00055AD9"/>
    <w:rsid w:val="000626D6"/>
    <w:rsid w:val="00075ACA"/>
    <w:rsid w:val="00080B6F"/>
    <w:rsid w:val="000872CB"/>
    <w:rsid w:val="000941DA"/>
    <w:rsid w:val="000963ED"/>
    <w:rsid w:val="000A7E0B"/>
    <w:rsid w:val="000B1918"/>
    <w:rsid w:val="000B368E"/>
    <w:rsid w:val="000B3BFE"/>
    <w:rsid w:val="000C6985"/>
    <w:rsid w:val="000E59B9"/>
    <w:rsid w:val="000E61E1"/>
    <w:rsid w:val="000F5E9C"/>
    <w:rsid w:val="00111E3C"/>
    <w:rsid w:val="00112725"/>
    <w:rsid w:val="00114A04"/>
    <w:rsid w:val="00121CB4"/>
    <w:rsid w:val="001224B7"/>
    <w:rsid w:val="00131A45"/>
    <w:rsid w:val="00195730"/>
    <w:rsid w:val="001B4561"/>
    <w:rsid w:val="001C214C"/>
    <w:rsid w:val="00203778"/>
    <w:rsid w:val="0023679A"/>
    <w:rsid w:val="0024195A"/>
    <w:rsid w:val="00262028"/>
    <w:rsid w:val="00265780"/>
    <w:rsid w:val="002754C8"/>
    <w:rsid w:val="0027744C"/>
    <w:rsid w:val="002A4BA7"/>
    <w:rsid w:val="002B102A"/>
    <w:rsid w:val="002B411A"/>
    <w:rsid w:val="002B651A"/>
    <w:rsid w:val="002C6C7E"/>
    <w:rsid w:val="002E146A"/>
    <w:rsid w:val="002E2A59"/>
    <w:rsid w:val="002E7F9E"/>
    <w:rsid w:val="002F3A89"/>
    <w:rsid w:val="003030BA"/>
    <w:rsid w:val="00324F92"/>
    <w:rsid w:val="00327104"/>
    <w:rsid w:val="00335088"/>
    <w:rsid w:val="00354F5E"/>
    <w:rsid w:val="003552BA"/>
    <w:rsid w:val="00390A6B"/>
    <w:rsid w:val="00391897"/>
    <w:rsid w:val="00391985"/>
    <w:rsid w:val="003A5366"/>
    <w:rsid w:val="003B1E8A"/>
    <w:rsid w:val="003D692E"/>
    <w:rsid w:val="003E41DD"/>
    <w:rsid w:val="00421BCD"/>
    <w:rsid w:val="0042470C"/>
    <w:rsid w:val="00431800"/>
    <w:rsid w:val="00432A04"/>
    <w:rsid w:val="00462664"/>
    <w:rsid w:val="00470954"/>
    <w:rsid w:val="00477F18"/>
    <w:rsid w:val="00482E9A"/>
    <w:rsid w:val="00483C28"/>
    <w:rsid w:val="004B73B0"/>
    <w:rsid w:val="004E5FC8"/>
    <w:rsid w:val="004F35C2"/>
    <w:rsid w:val="00503296"/>
    <w:rsid w:val="005064B1"/>
    <w:rsid w:val="00530BE9"/>
    <w:rsid w:val="00531E1D"/>
    <w:rsid w:val="00533C51"/>
    <w:rsid w:val="00545026"/>
    <w:rsid w:val="00567D29"/>
    <w:rsid w:val="00574658"/>
    <w:rsid w:val="00596A99"/>
    <w:rsid w:val="005A4180"/>
    <w:rsid w:val="00602E09"/>
    <w:rsid w:val="00606ADA"/>
    <w:rsid w:val="00644C0D"/>
    <w:rsid w:val="00647F3F"/>
    <w:rsid w:val="006704B8"/>
    <w:rsid w:val="00672C92"/>
    <w:rsid w:val="00681BC3"/>
    <w:rsid w:val="00693665"/>
    <w:rsid w:val="00696C6E"/>
    <w:rsid w:val="006C00C6"/>
    <w:rsid w:val="006D7437"/>
    <w:rsid w:val="006E1EF1"/>
    <w:rsid w:val="006E5F6E"/>
    <w:rsid w:val="00711047"/>
    <w:rsid w:val="00717E3A"/>
    <w:rsid w:val="00742837"/>
    <w:rsid w:val="00763551"/>
    <w:rsid w:val="007732D1"/>
    <w:rsid w:val="0077363B"/>
    <w:rsid w:val="00780C62"/>
    <w:rsid w:val="00787388"/>
    <w:rsid w:val="007A0869"/>
    <w:rsid w:val="007A0BDA"/>
    <w:rsid w:val="007A7274"/>
    <w:rsid w:val="007C0EB0"/>
    <w:rsid w:val="007D60EA"/>
    <w:rsid w:val="007E6522"/>
    <w:rsid w:val="007E716C"/>
    <w:rsid w:val="007E71BF"/>
    <w:rsid w:val="007F4A00"/>
    <w:rsid w:val="008007F5"/>
    <w:rsid w:val="00804A0B"/>
    <w:rsid w:val="00814457"/>
    <w:rsid w:val="00827CF8"/>
    <w:rsid w:val="0083660C"/>
    <w:rsid w:val="00836827"/>
    <w:rsid w:val="008462FE"/>
    <w:rsid w:val="00872E68"/>
    <w:rsid w:val="00884C85"/>
    <w:rsid w:val="008A1D0F"/>
    <w:rsid w:val="008A7926"/>
    <w:rsid w:val="008B09BF"/>
    <w:rsid w:val="008B7A42"/>
    <w:rsid w:val="008B7BE8"/>
    <w:rsid w:val="008F003F"/>
    <w:rsid w:val="008F081C"/>
    <w:rsid w:val="009414ED"/>
    <w:rsid w:val="00943395"/>
    <w:rsid w:val="00946921"/>
    <w:rsid w:val="00956B28"/>
    <w:rsid w:val="00964F51"/>
    <w:rsid w:val="00967C9D"/>
    <w:rsid w:val="00982BDF"/>
    <w:rsid w:val="00991738"/>
    <w:rsid w:val="009B0A66"/>
    <w:rsid w:val="009B593B"/>
    <w:rsid w:val="009D5048"/>
    <w:rsid w:val="009D6B84"/>
    <w:rsid w:val="00A04249"/>
    <w:rsid w:val="00A16FAB"/>
    <w:rsid w:val="00A26689"/>
    <w:rsid w:val="00A4084A"/>
    <w:rsid w:val="00A40D67"/>
    <w:rsid w:val="00A54A20"/>
    <w:rsid w:val="00AB5B9A"/>
    <w:rsid w:val="00AC2975"/>
    <w:rsid w:val="00AC5C54"/>
    <w:rsid w:val="00AD396F"/>
    <w:rsid w:val="00AE0BAE"/>
    <w:rsid w:val="00AF59B6"/>
    <w:rsid w:val="00AF7737"/>
    <w:rsid w:val="00B108F6"/>
    <w:rsid w:val="00B1213E"/>
    <w:rsid w:val="00B12F09"/>
    <w:rsid w:val="00B21B43"/>
    <w:rsid w:val="00B35CCF"/>
    <w:rsid w:val="00B368B5"/>
    <w:rsid w:val="00B37D8A"/>
    <w:rsid w:val="00B50D86"/>
    <w:rsid w:val="00B6442E"/>
    <w:rsid w:val="00B65444"/>
    <w:rsid w:val="00B803AB"/>
    <w:rsid w:val="00B8210F"/>
    <w:rsid w:val="00B971DA"/>
    <w:rsid w:val="00BA4538"/>
    <w:rsid w:val="00BB33EA"/>
    <w:rsid w:val="00BC765B"/>
    <w:rsid w:val="00BE3E1D"/>
    <w:rsid w:val="00C168A7"/>
    <w:rsid w:val="00C60724"/>
    <w:rsid w:val="00CB3F8E"/>
    <w:rsid w:val="00CD6E94"/>
    <w:rsid w:val="00CE5AF0"/>
    <w:rsid w:val="00CF01E7"/>
    <w:rsid w:val="00D15452"/>
    <w:rsid w:val="00D206D7"/>
    <w:rsid w:val="00D20A72"/>
    <w:rsid w:val="00D45378"/>
    <w:rsid w:val="00D573F7"/>
    <w:rsid w:val="00D77367"/>
    <w:rsid w:val="00D9126E"/>
    <w:rsid w:val="00D94440"/>
    <w:rsid w:val="00DA3542"/>
    <w:rsid w:val="00DD279C"/>
    <w:rsid w:val="00DF2095"/>
    <w:rsid w:val="00DF2A74"/>
    <w:rsid w:val="00E25F0E"/>
    <w:rsid w:val="00E35637"/>
    <w:rsid w:val="00E43A92"/>
    <w:rsid w:val="00E55A0F"/>
    <w:rsid w:val="00E57B4D"/>
    <w:rsid w:val="00E57DD1"/>
    <w:rsid w:val="00E603A5"/>
    <w:rsid w:val="00E606BF"/>
    <w:rsid w:val="00E61556"/>
    <w:rsid w:val="00E645D2"/>
    <w:rsid w:val="00E74B3F"/>
    <w:rsid w:val="00ED673C"/>
    <w:rsid w:val="00ED7FFB"/>
    <w:rsid w:val="00EE1EB7"/>
    <w:rsid w:val="00F0307B"/>
    <w:rsid w:val="00F0564E"/>
    <w:rsid w:val="00F61F21"/>
    <w:rsid w:val="00F7142E"/>
    <w:rsid w:val="00F81413"/>
    <w:rsid w:val="00FA2EB1"/>
    <w:rsid w:val="00FB0148"/>
    <w:rsid w:val="00FC6F6C"/>
    <w:rsid w:val="00FD63D7"/>
    <w:rsid w:val="00FF12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FAEFAE"/>
  <w15:docId w15:val="{0C47C542-4924-4397-8FC3-D7FD4940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1047"/>
    <w:pPr>
      <w:spacing w:after="160" w:line="278" w:lineRule="auto"/>
    </w:pPr>
    <w:rPr>
      <w:rFonts w:asciiTheme="minorHAnsi" w:eastAsiaTheme="minorHAnsi" w:hAnsiTheme="minorHAnsi" w:cstheme="minorBidi"/>
      <w:kern w:val="2"/>
      <w:sz w:val="24"/>
      <w:szCs w:val="24"/>
      <w:lang w:val="en-AE"/>
      <w14:ligatures w14:val="standardContextual"/>
    </w:rPr>
  </w:style>
  <w:style w:type="paragraph" w:styleId="Heading1">
    <w:name w:val="heading 1"/>
    <w:basedOn w:val="Normal"/>
    <w:link w:val="Heading1Char"/>
    <w:autoRedefine/>
    <w:qFormat/>
    <w:rsid w:val="00531E1D"/>
    <w:pPr>
      <w:keepNext/>
      <w:numPr>
        <w:numId w:val="26"/>
      </w:numPr>
      <w:spacing w:before="240" w:after="60"/>
      <w:outlineLvl w:val="0"/>
    </w:pPr>
    <w:rPr>
      <w:b/>
      <w:bCs/>
      <w:kern w:val="32"/>
      <w:sz w:val="32"/>
      <w:szCs w:val="32"/>
      <w:lang w:val="en-GB"/>
    </w:rPr>
  </w:style>
  <w:style w:type="paragraph" w:styleId="Heading2">
    <w:name w:val="heading 2"/>
    <w:basedOn w:val="Normal"/>
    <w:next w:val="Normal"/>
    <w:link w:val="Heading2Char"/>
    <w:autoRedefine/>
    <w:qFormat/>
    <w:rsid w:val="00FA2EB1"/>
    <w:pPr>
      <w:keepNext/>
      <w:numPr>
        <w:ilvl w:val="1"/>
        <w:numId w:val="26"/>
      </w:numPr>
      <w:spacing w:before="240" w:after="60"/>
      <w:outlineLvl w:val="1"/>
    </w:pPr>
    <w:rPr>
      <w:rFonts w:asciiTheme="majorBidi" w:hAnsiTheme="majorBidi" w:cs="Arial"/>
      <w:b/>
      <w:bCs/>
      <w:iCs/>
      <w:sz w:val="30"/>
      <w:szCs w:val="28"/>
    </w:rPr>
  </w:style>
  <w:style w:type="paragraph" w:styleId="Heading3">
    <w:name w:val="heading 3"/>
    <w:basedOn w:val="Normal"/>
    <w:next w:val="Normal"/>
    <w:autoRedefine/>
    <w:qFormat/>
    <w:rsid w:val="00FA2EB1"/>
    <w:pPr>
      <w:keepNext/>
      <w:numPr>
        <w:ilvl w:val="2"/>
        <w:numId w:val="26"/>
      </w:numPr>
      <w:spacing w:before="240" w:after="60"/>
      <w:outlineLvl w:val="2"/>
    </w:pPr>
    <w:rPr>
      <w:rFonts w:asciiTheme="majorBidi" w:hAnsiTheme="majorBidi" w:cs="Arial"/>
      <w:b/>
      <w:bCs/>
      <w:sz w:val="28"/>
      <w:szCs w:val="26"/>
    </w:rPr>
  </w:style>
  <w:style w:type="paragraph" w:styleId="Heading4">
    <w:name w:val="heading 4"/>
    <w:basedOn w:val="Normal"/>
    <w:next w:val="Normal"/>
    <w:autoRedefine/>
    <w:qFormat/>
    <w:rsid w:val="00FA2EB1"/>
    <w:pPr>
      <w:keepNext/>
      <w:numPr>
        <w:ilvl w:val="3"/>
        <w:numId w:val="26"/>
      </w:numPr>
      <w:spacing w:before="240" w:after="60"/>
      <w:outlineLvl w:val="3"/>
    </w:pPr>
    <w:rPr>
      <w:b/>
      <w:bCs/>
      <w:sz w:val="26"/>
      <w:szCs w:val="28"/>
    </w:rPr>
  </w:style>
  <w:style w:type="paragraph" w:styleId="Heading5">
    <w:name w:val="heading 5"/>
    <w:basedOn w:val="Normal"/>
    <w:next w:val="Normal"/>
    <w:autoRedefine/>
    <w:qFormat/>
    <w:rsid w:val="00FA2EB1"/>
    <w:pPr>
      <w:numPr>
        <w:ilvl w:val="4"/>
        <w:numId w:val="26"/>
      </w:numPr>
      <w:spacing w:before="240" w:after="60"/>
      <w:outlineLvl w:val="4"/>
    </w:pPr>
    <w:rPr>
      <w:b/>
      <w:bCs/>
      <w:i/>
      <w:iCs/>
      <w:sz w:val="26"/>
      <w:szCs w:val="26"/>
    </w:rPr>
  </w:style>
  <w:style w:type="paragraph" w:styleId="Heading6">
    <w:name w:val="heading 6"/>
    <w:basedOn w:val="Normal"/>
    <w:next w:val="Normal"/>
    <w:autoRedefine/>
    <w:qFormat/>
    <w:rsid w:val="00FA2EB1"/>
    <w:pPr>
      <w:numPr>
        <w:ilvl w:val="5"/>
        <w:numId w:val="26"/>
      </w:numPr>
      <w:spacing w:before="240" w:after="60"/>
      <w:outlineLvl w:val="5"/>
    </w:pPr>
    <w:rPr>
      <w:b/>
      <w:bCs/>
      <w:szCs w:val="22"/>
    </w:rPr>
  </w:style>
  <w:style w:type="paragraph" w:styleId="Heading7">
    <w:name w:val="heading 7"/>
    <w:basedOn w:val="Normal"/>
    <w:next w:val="Normal"/>
    <w:autoRedefine/>
    <w:qFormat/>
    <w:rsid w:val="00FA2EB1"/>
    <w:pPr>
      <w:numPr>
        <w:ilvl w:val="6"/>
        <w:numId w:val="26"/>
      </w:numPr>
      <w:spacing w:before="240" w:after="60"/>
      <w:outlineLvl w:val="6"/>
    </w:pPr>
    <w:rPr>
      <w:b/>
      <w:i/>
    </w:rPr>
  </w:style>
  <w:style w:type="paragraph" w:styleId="Heading8">
    <w:name w:val="heading 8"/>
    <w:basedOn w:val="Normal"/>
    <w:next w:val="Normal"/>
    <w:autoRedefine/>
    <w:qFormat/>
    <w:rsid w:val="00FA2EB1"/>
    <w:pPr>
      <w:numPr>
        <w:ilvl w:val="7"/>
        <w:numId w:val="26"/>
      </w:numPr>
      <w:spacing w:before="240" w:after="60"/>
      <w:outlineLvl w:val="7"/>
    </w:pPr>
    <w:rPr>
      <w:iCs/>
    </w:rPr>
  </w:style>
  <w:style w:type="paragraph" w:styleId="Heading9">
    <w:name w:val="heading 9"/>
    <w:basedOn w:val="Normal"/>
    <w:next w:val="Normal"/>
    <w:autoRedefine/>
    <w:qFormat/>
    <w:rsid w:val="00FA2EB1"/>
    <w:pPr>
      <w:numPr>
        <w:ilvl w:val="8"/>
        <w:numId w:val="26"/>
      </w:numPr>
      <w:spacing w:before="240" w:after="60"/>
      <w:outlineLvl w:val="8"/>
    </w:pPr>
    <w:rPr>
      <w:rFonts w:asciiTheme="majorBidi" w:hAnsiTheme="majorBidi" w:cs="Arial"/>
      <w:i/>
      <w:sz w:val="22"/>
      <w:szCs w:val="22"/>
    </w:rPr>
  </w:style>
  <w:style w:type="character" w:default="1" w:styleId="DefaultParagraphFont">
    <w:name w:val="Default Paragraph Font"/>
    <w:uiPriority w:val="1"/>
    <w:semiHidden/>
    <w:unhideWhenUsed/>
    <w:rsid w:val="007110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1047"/>
  </w:style>
  <w:style w:type="character" w:customStyle="1" w:styleId="Heading2Char">
    <w:name w:val="Heading 2 Char"/>
    <w:basedOn w:val="DefaultParagraphFont"/>
    <w:link w:val="Heading2"/>
    <w:rsid w:val="00FA2EB1"/>
    <w:rPr>
      <w:rFonts w:asciiTheme="majorBidi" w:hAnsiTheme="majorBidi" w:cs="Arial"/>
      <w:b/>
      <w:bCs/>
      <w:iCs/>
      <w:sz w:val="30"/>
      <w:szCs w:val="28"/>
    </w:rPr>
  </w:style>
  <w:style w:type="character" w:customStyle="1" w:styleId="Heading1Char">
    <w:name w:val="Heading 1 Char"/>
    <w:basedOn w:val="DefaultParagraphFont"/>
    <w:link w:val="Heading1"/>
    <w:rsid w:val="00FA2EB1"/>
    <w:rPr>
      <w:b/>
      <w:bCs/>
      <w:kern w:val="32"/>
      <w:sz w:val="32"/>
      <w:szCs w:val="32"/>
      <w:lang w:val="en-GB"/>
    </w:rPr>
  </w:style>
  <w:style w:type="paragraph" w:customStyle="1" w:styleId="Title1">
    <w:name w:val="Title1"/>
    <w:basedOn w:val="Normal"/>
    <w:next w:val="Subtitle"/>
    <w:rsid w:val="0083660C"/>
    <w:pPr>
      <w:jc w:val="center"/>
    </w:pPr>
    <w:rPr>
      <w:b/>
      <w:sz w:val="40"/>
    </w:rPr>
  </w:style>
  <w:style w:type="paragraph" w:customStyle="1" w:styleId="text">
    <w:name w:val="text"/>
    <w:basedOn w:val="Normal"/>
    <w:link w:val="textChar"/>
    <w:autoRedefine/>
    <w:qFormat/>
    <w:rsid w:val="00FA2EB1"/>
    <w:pPr>
      <w:spacing w:before="120" w:after="120" w:line="360" w:lineRule="auto"/>
      <w:jc w:val="both"/>
    </w:pPr>
    <w:rPr>
      <w:sz w:val="22"/>
    </w:rPr>
  </w:style>
  <w:style w:type="paragraph" w:styleId="TOC2">
    <w:name w:val="toc 2"/>
    <w:basedOn w:val="Normal"/>
    <w:next w:val="Normal"/>
    <w:autoRedefine/>
    <w:uiPriority w:val="39"/>
    <w:rsid w:val="00FA2EB1"/>
    <w:pPr>
      <w:ind w:left="240"/>
    </w:pPr>
  </w:style>
  <w:style w:type="paragraph" w:styleId="TOC1">
    <w:name w:val="toc 1"/>
    <w:basedOn w:val="Normal"/>
    <w:next w:val="Normal"/>
    <w:autoRedefine/>
    <w:uiPriority w:val="39"/>
    <w:rsid w:val="00FA2EB1"/>
  </w:style>
  <w:style w:type="paragraph" w:styleId="TOC3">
    <w:name w:val="toc 3"/>
    <w:basedOn w:val="Normal"/>
    <w:next w:val="Normal"/>
    <w:autoRedefine/>
    <w:uiPriority w:val="39"/>
    <w:rsid w:val="00FA2EB1"/>
    <w:pPr>
      <w:ind w:left="480"/>
    </w:pPr>
  </w:style>
  <w:style w:type="character" w:styleId="Hyperlink">
    <w:name w:val="Hyperlink"/>
    <w:basedOn w:val="DefaultParagraphFont"/>
    <w:uiPriority w:val="99"/>
    <w:rsid w:val="00FA2EB1"/>
    <w:rPr>
      <w:color w:val="0000FF"/>
      <w:u w:val="single"/>
    </w:rPr>
  </w:style>
  <w:style w:type="paragraph" w:customStyle="1" w:styleId="InfoBlue">
    <w:name w:val="InfoBlue"/>
    <w:basedOn w:val="Normal"/>
    <w:next w:val="BodyText"/>
    <w:autoRedefine/>
    <w:rsid w:val="00D206D7"/>
    <w:pPr>
      <w:widowControl w:val="0"/>
      <w:spacing w:before="240" w:after="120" w:line="240" w:lineRule="atLeast"/>
      <w:ind w:left="1440"/>
    </w:pPr>
    <w:rPr>
      <w:i/>
      <w:color w:val="0000FF"/>
      <w:sz w:val="20"/>
      <w:szCs w:val="20"/>
    </w:rPr>
  </w:style>
  <w:style w:type="paragraph" w:styleId="BodyText">
    <w:name w:val="Body Text"/>
    <w:basedOn w:val="Normal"/>
    <w:link w:val="BodyTextChar"/>
    <w:qFormat/>
    <w:rsid w:val="00FA2EB1"/>
    <w:pPr>
      <w:spacing w:after="120"/>
      <w:jc w:val="both"/>
    </w:pPr>
  </w:style>
  <w:style w:type="paragraph" w:styleId="Footer">
    <w:name w:val="footer"/>
    <w:basedOn w:val="Normal"/>
    <w:rsid w:val="00FA2EB1"/>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FA2EB1"/>
    <w:rPr>
      <w:sz w:val="22"/>
      <w:szCs w:val="24"/>
    </w:rPr>
  </w:style>
  <w:style w:type="paragraph" w:styleId="Subtitle">
    <w:name w:val="Subtitle"/>
    <w:basedOn w:val="Normal"/>
    <w:link w:val="SubtitleChar"/>
    <w:qFormat/>
    <w:rsid w:val="00FA2EB1"/>
    <w:pPr>
      <w:spacing w:after="60"/>
      <w:jc w:val="center"/>
      <w:outlineLvl w:val="1"/>
    </w:pPr>
    <w:rPr>
      <w:rFonts w:cs="Arial"/>
      <w:b/>
      <w:sz w:val="28"/>
    </w:rPr>
  </w:style>
  <w:style w:type="character" w:customStyle="1" w:styleId="BodyTextChar">
    <w:name w:val="Body Text Char"/>
    <w:basedOn w:val="DefaultParagraphFont"/>
    <w:link w:val="BodyText"/>
    <w:rsid w:val="00FA2EB1"/>
    <w:rPr>
      <w:sz w:val="24"/>
      <w:szCs w:val="24"/>
    </w:rPr>
  </w:style>
  <w:style w:type="paragraph" w:styleId="Caption">
    <w:name w:val="caption"/>
    <w:basedOn w:val="Normal"/>
    <w:qFormat/>
    <w:rsid w:val="00FA2EB1"/>
    <w:pPr>
      <w:spacing w:before="120"/>
      <w:contextualSpacing/>
      <w:jc w:val="center"/>
    </w:pPr>
    <w:rPr>
      <w:b/>
      <w:bCs/>
      <w:sz w:val="20"/>
      <w:szCs w:val="20"/>
    </w:rPr>
  </w:style>
  <w:style w:type="paragraph" w:styleId="Index1">
    <w:name w:val="index 1"/>
    <w:basedOn w:val="Normal"/>
    <w:next w:val="Normal"/>
    <w:autoRedefine/>
    <w:semiHidden/>
    <w:rsid w:val="00FA2EB1"/>
    <w:pPr>
      <w:ind w:left="240" w:hanging="240"/>
    </w:pPr>
  </w:style>
  <w:style w:type="paragraph" w:styleId="IndexHeading">
    <w:name w:val="index heading"/>
    <w:basedOn w:val="Normal"/>
    <w:next w:val="Index1"/>
    <w:autoRedefine/>
    <w:qFormat/>
    <w:rsid w:val="00FA2EB1"/>
    <w:rPr>
      <w:rFonts w:cs="Arial"/>
      <w:b/>
      <w:bCs/>
    </w:rPr>
  </w:style>
  <w:style w:type="paragraph" w:customStyle="1" w:styleId="Code">
    <w:name w:val="Code"/>
    <w:basedOn w:val="Normal"/>
    <w:autoRedefine/>
    <w:rsid w:val="00FA2EB1"/>
    <w:pPr>
      <w:spacing w:before="120" w:after="120"/>
      <w:ind w:left="714"/>
    </w:pPr>
    <w:rPr>
      <w:rFonts w:ascii="Consolas" w:hAnsi="Consolas"/>
      <w:sz w:val="20"/>
      <w:lang w:val="en-GB"/>
    </w:rPr>
  </w:style>
  <w:style w:type="table" w:styleId="TableElegant">
    <w:name w:val="Table Elegant"/>
    <w:basedOn w:val="TableNormal"/>
    <w:rsid w:val="00FA2EB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FA2EB1"/>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table" w:styleId="TableClassic2">
    <w:name w:val="Table Classic 2"/>
    <w:basedOn w:val="TableNormal"/>
    <w:rsid w:val="006704B8"/>
    <w:pPr>
      <w:spacing w:after="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Numbered">
    <w:name w:val="Numbered"/>
    <w:basedOn w:val="Normal"/>
    <w:rsid w:val="008007F5"/>
    <w:pPr>
      <w:spacing w:before="120" w:after="240"/>
      <w:ind w:left="1791" w:hanging="360"/>
      <w:jc w:val="both"/>
    </w:pPr>
    <w:rPr>
      <w:sz w:val="22"/>
      <w:lang w:val="en-GB"/>
    </w:rPr>
  </w:style>
  <w:style w:type="paragraph" w:customStyle="1" w:styleId="Bullet">
    <w:name w:val="Bullet"/>
    <w:basedOn w:val="Normal"/>
    <w:autoRedefine/>
    <w:rsid w:val="00FA2EB1"/>
    <w:pPr>
      <w:numPr>
        <w:numId w:val="19"/>
      </w:numPr>
      <w:spacing w:before="120" w:after="120"/>
      <w:ind w:left="714" w:hanging="357"/>
      <w:jc w:val="both"/>
    </w:pPr>
    <w:rPr>
      <w:lang w:val="en-GB"/>
    </w:rPr>
  </w:style>
  <w:style w:type="paragraph" w:customStyle="1" w:styleId="Reference">
    <w:name w:val="Reference"/>
    <w:basedOn w:val="ListNumber"/>
    <w:autoRedefine/>
    <w:rsid w:val="00FA2EB1"/>
    <w:pPr>
      <w:numPr>
        <w:numId w:val="11"/>
      </w:numPr>
      <w:tabs>
        <w:tab w:val="clear" w:pos="360"/>
        <w:tab w:val="num" w:pos="540"/>
      </w:tabs>
      <w:autoSpaceDE w:val="0"/>
      <w:autoSpaceDN w:val="0"/>
      <w:adjustRightInd w:val="0"/>
      <w:ind w:left="540" w:hanging="540"/>
      <w:jc w:val="both"/>
    </w:pPr>
    <w:rPr>
      <w:rFonts w:cs="Symbol"/>
    </w:rPr>
  </w:style>
  <w:style w:type="paragraph" w:customStyle="1" w:styleId="Style1">
    <w:name w:val="Style1"/>
    <w:basedOn w:val="Reference"/>
    <w:rsid w:val="00FA2EB1"/>
  </w:style>
  <w:style w:type="paragraph" w:styleId="ListNumber">
    <w:name w:val="List Number"/>
    <w:basedOn w:val="Normal"/>
    <w:rsid w:val="00FA2EB1"/>
  </w:style>
  <w:style w:type="paragraph" w:styleId="Header">
    <w:name w:val="header"/>
    <w:basedOn w:val="Normal"/>
    <w:link w:val="HeaderChar"/>
    <w:uiPriority w:val="99"/>
    <w:rsid w:val="00FA2EB1"/>
    <w:pPr>
      <w:tabs>
        <w:tab w:val="center" w:pos="4320"/>
        <w:tab w:val="right" w:pos="8640"/>
      </w:tabs>
    </w:pPr>
  </w:style>
  <w:style w:type="character" w:styleId="PageNumber">
    <w:name w:val="page number"/>
    <w:basedOn w:val="DefaultParagraphFont"/>
    <w:rsid w:val="00FA2EB1"/>
  </w:style>
  <w:style w:type="character" w:customStyle="1" w:styleId="COM">
    <w:name w:val="COM"/>
    <w:basedOn w:val="DefaultParagraphFont"/>
    <w:rsid w:val="00FA2EB1"/>
    <w:rPr>
      <w:rFonts w:ascii="Arial" w:hAnsi="Arial"/>
      <w:b/>
      <w:bCs/>
      <w:color w:val="333399"/>
      <w:sz w:val="18"/>
      <w:szCs w:val="26"/>
    </w:rPr>
  </w:style>
  <w:style w:type="paragraph" w:styleId="TableofFigures">
    <w:name w:val="table of figures"/>
    <w:basedOn w:val="Normal"/>
    <w:next w:val="Normal"/>
    <w:uiPriority w:val="99"/>
    <w:unhideWhenUsed/>
    <w:rsid w:val="00FA2EB1"/>
  </w:style>
  <w:style w:type="paragraph" w:styleId="BodyTextIndent">
    <w:name w:val="Body Text Indent"/>
    <w:basedOn w:val="Normal"/>
    <w:rsid w:val="00FA2EB1"/>
    <w:pPr>
      <w:spacing w:after="120"/>
      <w:ind w:left="360"/>
    </w:pPr>
  </w:style>
  <w:style w:type="paragraph" w:customStyle="1" w:styleId="StyleBodyTextIndentCentered">
    <w:name w:val="Style Body Text Indent + Centered"/>
    <w:basedOn w:val="BodyTextIndent"/>
    <w:rsid w:val="00FA2EB1"/>
    <w:pPr>
      <w:jc w:val="center"/>
    </w:pPr>
    <w:rPr>
      <w:sz w:val="22"/>
      <w:szCs w:val="20"/>
    </w:rPr>
  </w:style>
  <w:style w:type="paragraph" w:customStyle="1" w:styleId="StyleBodyTextIndentBoldCentered">
    <w:name w:val="Style Body Text Indent + Bold Centered"/>
    <w:basedOn w:val="BodyTextIndent"/>
    <w:rsid w:val="00FA2EB1"/>
    <w:pPr>
      <w:jc w:val="center"/>
    </w:pPr>
    <w:rPr>
      <w:b/>
      <w:bCs/>
      <w:sz w:val="22"/>
      <w:szCs w:val="20"/>
    </w:rPr>
  </w:style>
  <w:style w:type="paragraph" w:styleId="Title">
    <w:name w:val="Title"/>
    <w:basedOn w:val="Normal"/>
    <w:next w:val="Normal"/>
    <w:autoRedefine/>
    <w:qFormat/>
    <w:rsid w:val="00FA2EB1"/>
    <w:pPr>
      <w:widowControl w:val="0"/>
      <w:jc w:val="center"/>
    </w:pPr>
    <w:rPr>
      <w:b/>
      <w:sz w:val="40"/>
      <w:szCs w:val="20"/>
    </w:rPr>
  </w:style>
  <w:style w:type="character" w:styleId="Strong">
    <w:name w:val="Strong"/>
    <w:basedOn w:val="DefaultParagraphFont"/>
    <w:qFormat/>
    <w:rsid w:val="00FA2EB1"/>
    <w:rPr>
      <w:b/>
    </w:rPr>
  </w:style>
  <w:style w:type="paragraph" w:customStyle="1" w:styleId="Title10">
    <w:name w:val="Title1"/>
    <w:basedOn w:val="Normal"/>
    <w:next w:val="Subtitle"/>
    <w:rsid w:val="00FA2EB1"/>
    <w:pPr>
      <w:jc w:val="center"/>
    </w:pPr>
    <w:rPr>
      <w:b/>
      <w:sz w:val="40"/>
    </w:rPr>
  </w:style>
  <w:style w:type="paragraph" w:styleId="NoSpacing">
    <w:name w:val="No Spacing"/>
    <w:uiPriority w:val="1"/>
    <w:qFormat/>
    <w:rsid w:val="00FA2EB1"/>
    <w:rPr>
      <w:rFonts w:ascii="Calibri" w:eastAsia="Calibri" w:hAnsi="Calibri"/>
      <w:sz w:val="22"/>
      <w:szCs w:val="22"/>
    </w:rPr>
  </w:style>
  <w:style w:type="paragraph" w:styleId="ListParagraph">
    <w:name w:val="List Paragraph"/>
    <w:basedOn w:val="Normal"/>
    <w:uiPriority w:val="34"/>
    <w:qFormat/>
    <w:rsid w:val="00FA2EB1"/>
    <w:pPr>
      <w:ind w:left="720"/>
      <w:contextualSpacing/>
    </w:pPr>
  </w:style>
  <w:style w:type="character" w:customStyle="1" w:styleId="HeaderChar">
    <w:name w:val="Header Char"/>
    <w:basedOn w:val="DefaultParagraphFont"/>
    <w:link w:val="Header"/>
    <w:uiPriority w:val="99"/>
    <w:rsid w:val="00FA2EB1"/>
    <w:rPr>
      <w:sz w:val="24"/>
      <w:szCs w:val="24"/>
    </w:rPr>
  </w:style>
  <w:style w:type="character" w:styleId="PlaceholderText">
    <w:name w:val="Placeholder Text"/>
    <w:basedOn w:val="DefaultParagraphFont"/>
    <w:uiPriority w:val="99"/>
    <w:semiHidden/>
    <w:rsid w:val="00FA2EB1"/>
    <w:rPr>
      <w:color w:val="808080"/>
    </w:rPr>
  </w:style>
  <w:style w:type="paragraph" w:customStyle="1" w:styleId="NumberedList">
    <w:name w:val="Numbered List"/>
    <w:basedOn w:val="Normal"/>
    <w:autoRedefine/>
    <w:qFormat/>
    <w:rsid w:val="00FA2EB1"/>
    <w:pPr>
      <w:numPr>
        <w:numId w:val="18"/>
      </w:numPr>
      <w:spacing w:before="120" w:after="120"/>
      <w:ind w:left="714" w:hanging="357"/>
      <w:jc w:val="both"/>
    </w:pPr>
    <w:rPr>
      <w:sz w:val="22"/>
      <w:lang w:val="en-GB"/>
    </w:rPr>
  </w:style>
  <w:style w:type="paragraph" w:customStyle="1" w:styleId="FigureDescription">
    <w:name w:val="Figure Description"/>
    <w:basedOn w:val="BodyText"/>
    <w:link w:val="FigureDescriptionChar"/>
    <w:autoRedefine/>
    <w:qFormat/>
    <w:rsid w:val="00FA2EB1"/>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FA2EB1"/>
    <w:pPr>
      <w:spacing w:after="60"/>
    </w:pPr>
  </w:style>
  <w:style w:type="character" w:customStyle="1" w:styleId="FigureDescriptionChar">
    <w:name w:val="Figure Description Char"/>
    <w:basedOn w:val="BodyTextChar"/>
    <w:link w:val="FigureDescription"/>
    <w:rsid w:val="00FA2EB1"/>
    <w:rPr>
      <w:i/>
      <w:sz w:val="22"/>
      <w:szCs w:val="24"/>
      <w:lang w:val="en-GB"/>
    </w:rPr>
  </w:style>
  <w:style w:type="character" w:customStyle="1" w:styleId="TableDescriptionChar">
    <w:name w:val="Table Description Char"/>
    <w:basedOn w:val="FigureDescriptionChar"/>
    <w:link w:val="TableDescription"/>
    <w:rsid w:val="00FA2EB1"/>
    <w:rPr>
      <w:i/>
      <w:sz w:val="22"/>
      <w:szCs w:val="24"/>
      <w:lang w:val="en-GB"/>
    </w:rPr>
  </w:style>
  <w:style w:type="paragraph" w:styleId="TOCHeading">
    <w:name w:val="TOC Heading"/>
    <w:basedOn w:val="Title2"/>
    <w:autoRedefine/>
    <w:uiPriority w:val="39"/>
    <w:unhideWhenUsed/>
    <w:rsid w:val="00FA2EB1"/>
    <w:pPr>
      <w:keepLines/>
      <w:spacing w:line="259" w:lineRule="auto"/>
    </w:pPr>
    <w:rPr>
      <w:bCs w:val="0"/>
      <w:color w:val="000000" w:themeColor="text1"/>
    </w:rPr>
  </w:style>
  <w:style w:type="paragraph" w:customStyle="1" w:styleId="Title2">
    <w:name w:val="Title2"/>
    <w:basedOn w:val="TOAHeading"/>
    <w:link w:val="Title2Char"/>
    <w:autoRedefine/>
    <w:qFormat/>
    <w:rsid w:val="00FA2EB1"/>
    <w:pPr>
      <w:contextualSpacing/>
      <w:jc w:val="center"/>
    </w:pPr>
    <w:rPr>
      <w:rFonts w:ascii="Times New Roman" w:hAnsi="Times New Roman"/>
      <w:sz w:val="28"/>
    </w:rPr>
  </w:style>
  <w:style w:type="character" w:customStyle="1" w:styleId="Title2Char">
    <w:name w:val="Title2 Char"/>
    <w:basedOn w:val="DefaultParagraphFont"/>
    <w:link w:val="Title2"/>
    <w:rsid w:val="00FA2EB1"/>
    <w:rPr>
      <w:rFonts w:eastAsiaTheme="majorEastAsia" w:cstheme="majorBidi"/>
      <w:b/>
      <w:bCs/>
      <w:sz w:val="28"/>
      <w:szCs w:val="24"/>
    </w:rPr>
  </w:style>
  <w:style w:type="character" w:customStyle="1" w:styleId="SubtitleChar">
    <w:name w:val="Subtitle Char"/>
    <w:basedOn w:val="DefaultParagraphFont"/>
    <w:link w:val="Subtitle"/>
    <w:rsid w:val="00FA2EB1"/>
    <w:rPr>
      <w:rFonts w:cs="Arial"/>
      <w:b/>
      <w:sz w:val="28"/>
      <w:szCs w:val="24"/>
    </w:rPr>
  </w:style>
  <w:style w:type="paragraph" w:styleId="TOAHeading">
    <w:name w:val="toa heading"/>
    <w:basedOn w:val="Normal"/>
    <w:next w:val="Normal"/>
    <w:semiHidden/>
    <w:unhideWhenUsed/>
    <w:rsid w:val="00FA2EB1"/>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FA2EB1"/>
    <w:rPr>
      <w:b/>
    </w:rPr>
  </w:style>
  <w:style w:type="character" w:customStyle="1" w:styleId="TableHeaderRowChar">
    <w:name w:val="Table Header Row Char"/>
    <w:basedOn w:val="DefaultParagraphFont"/>
    <w:link w:val="TableHeaderRow"/>
    <w:rsid w:val="00FA2EB1"/>
    <w:rPr>
      <w:b/>
      <w:sz w:val="24"/>
      <w:szCs w:val="24"/>
    </w:rPr>
  </w:style>
  <w:style w:type="paragraph" w:customStyle="1" w:styleId="TableHeader">
    <w:name w:val="TableHeader"/>
    <w:basedOn w:val="Normal"/>
    <w:link w:val="TableHeaderChar"/>
    <w:autoRedefine/>
    <w:qFormat/>
    <w:rsid w:val="00FA2EB1"/>
    <w:pPr>
      <w:widowControl w:val="0"/>
    </w:pPr>
    <w:rPr>
      <w:b/>
      <w:color w:val="000000" w:themeColor="text1"/>
      <w:szCs w:val="18"/>
    </w:rPr>
  </w:style>
  <w:style w:type="character" w:customStyle="1" w:styleId="TableHeaderChar">
    <w:name w:val="TableHeader Char"/>
    <w:basedOn w:val="DefaultParagraphFont"/>
    <w:link w:val="TableHeader"/>
    <w:rsid w:val="00FA2EB1"/>
    <w:rPr>
      <w:b/>
      <w:color w:val="000000" w:themeColor="text1"/>
      <w:sz w:val="24"/>
      <w:szCs w:val="18"/>
    </w:rPr>
  </w:style>
  <w:style w:type="paragraph" w:customStyle="1" w:styleId="Style2">
    <w:name w:val="Style2"/>
    <w:basedOn w:val="Normal"/>
    <w:link w:val="Style2Char"/>
    <w:autoRedefine/>
    <w:qFormat/>
    <w:rsid w:val="00FA2EB1"/>
    <w:pPr>
      <w:jc w:val="center"/>
    </w:pPr>
    <w:rPr>
      <w:rFonts w:cs="Arial"/>
      <w:b/>
      <w:sz w:val="28"/>
      <w:szCs w:val="28"/>
    </w:rPr>
  </w:style>
  <w:style w:type="character" w:customStyle="1" w:styleId="Style2Char">
    <w:name w:val="Style2 Char"/>
    <w:basedOn w:val="SubtitleChar"/>
    <w:link w:val="Style2"/>
    <w:rsid w:val="00FA2EB1"/>
    <w:rPr>
      <w:rFonts w:cs="Arial"/>
      <w:b/>
      <w:sz w:val="28"/>
      <w:szCs w:val="28"/>
    </w:rPr>
  </w:style>
  <w:style w:type="paragraph" w:customStyle="1" w:styleId="AbstractHeading">
    <w:name w:val="Abstract Heading"/>
    <w:basedOn w:val="Normal"/>
    <w:next w:val="Normal"/>
    <w:link w:val="AbstractHeadingChar"/>
    <w:qFormat/>
    <w:rsid w:val="00FA2EB1"/>
    <w:rPr>
      <w:b/>
      <w:bCs/>
      <w:kern w:val="32"/>
      <w:sz w:val="32"/>
      <w:szCs w:val="32"/>
      <w:lang w:val="en-GB"/>
    </w:rPr>
  </w:style>
  <w:style w:type="character" w:customStyle="1" w:styleId="AbstractHeadingChar">
    <w:name w:val="Abstract Heading Char"/>
    <w:basedOn w:val="Heading1Char"/>
    <w:link w:val="AbstractHeading"/>
    <w:rsid w:val="00FA2EB1"/>
    <w:rPr>
      <w:b/>
      <w:bCs/>
      <w:kern w:val="32"/>
      <w:sz w:val="32"/>
      <w:szCs w:val="32"/>
      <w:lang w:val="en-GB"/>
    </w:rPr>
  </w:style>
  <w:style w:type="paragraph" w:styleId="NormalWeb">
    <w:name w:val="Normal (Web)"/>
    <w:basedOn w:val="Normal"/>
    <w:uiPriority w:val="99"/>
    <w:unhideWhenUsed/>
    <w:rsid w:val="00055AD9"/>
    <w:pP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character" w:styleId="Emphasis">
    <w:name w:val="Emphasis"/>
    <w:basedOn w:val="DefaultParagraphFont"/>
    <w:uiPriority w:val="20"/>
    <w:qFormat/>
    <w:rsid w:val="00055A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rontiersin.org/journals/marine-science/articles/10.3389/fmars.2021.673620/full?utm_source=chatgpt.com" TargetMode="External"/><Relationship Id="rId18" Type="http://schemas.openxmlformats.org/officeDocument/2006/relationships/hyperlink" Target="https://doi.org/10.1093/molbev/msaf081?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3389/fmars.2021.673620?utm_source=chatgpt.com" TargetMode="External"/><Relationship Id="rId17" Type="http://schemas.openxmlformats.org/officeDocument/2006/relationships/hyperlink" Target="https://pmc.ncbi.nlm.nih.gov/articles/PMC6294908/?utm_source=chatgpt.com" TargetMode="External"/><Relationship Id="rId2" Type="http://schemas.openxmlformats.org/officeDocument/2006/relationships/numbering" Target="numbering.xml"/><Relationship Id="rId16" Type="http://schemas.openxmlformats.org/officeDocument/2006/relationships/hyperlink" Target="https://doi.org/10.1073/pnas.1803615115?utm_source=chatgpt.com"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pmc.ncbi.nlm.nih.gov/articles/PMC10798137/?utm_source=chatgpt.com" TargetMode="Externa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093/molbev/msad287?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CD1BEAB-05BE-4C17-8B94-753C0F100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875</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National University Of Computer and Emerging Sciences</vt:lpstr>
    </vt:vector>
  </TitlesOfParts>
  <Company>Home</Company>
  <LinksUpToDate>false</LinksUpToDate>
  <CharactersWithSpaces>5854</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 Of Computer and Emerging Sciences</dc:title>
  <dc:creator>Abeeda Akram</dc:creator>
  <cp:lastModifiedBy>Afnan Asif</cp:lastModifiedBy>
  <cp:revision>12</cp:revision>
  <cp:lastPrinted>2026-09-26T09:24:00Z</cp:lastPrinted>
  <dcterms:created xsi:type="dcterms:W3CDTF">2026-09-01T15:07:00Z</dcterms:created>
  <dcterms:modified xsi:type="dcterms:W3CDTF">2026-09-30T20:01:00Z</dcterms:modified>
</cp:coreProperties>
</file>