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数字签名与数字证书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/>
        <w:rPr>
          <w:rFonts w:hint="default" w:ascii="Verdana" w:hAnsi="Verdana" w:cs="Verdana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前言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先看一下百度百科对数字签名和数字证书的解释：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Style w:val="5"/>
          <w:rFonts w:hint="default" w:ascii="Arial" w:hAnsi="Arial" w:eastAsia="sans-serif" w:cs="Arial"/>
          <w:b/>
          <w:i w:val="0"/>
          <w:caps w:val="0"/>
          <w:color w:val="333333"/>
          <w:spacing w:val="0"/>
          <w:shd w:val="clear" w:fill="FFFFFF"/>
        </w:rPr>
        <w:t>数字签名：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"http://baike.baidu.com/view/175122.htm"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报文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按双方约定的HASH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"http://baike.baidu.com/view/7420.htm"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计算得到一个固定位数的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"http://baike.baidu.com/view/4971320.htm"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报文摘要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。在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"http://baike.baidu.com/view/1284.htm"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数学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上保证：只要改动报文中任何一位，重新计算出的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"http://baike.baidu.com/view/4971320.htm"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报文摘要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值就会与原先的值不相符。这样就保证了报文的不可更改性。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将该报文摘要值用发送者的私人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"http://baike.baidu.com/view/3871584.htm"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密钥加密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，然后连同原报文一起发送给接收者，而产生的报文即称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"http://baike.baidu.com/view/7626.htm"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数字签名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Style w:val="5"/>
          <w:rFonts w:hint="default" w:ascii="Arial" w:hAnsi="Arial" w:eastAsia="sans-serif" w:cs="Arial"/>
          <w:b/>
          <w:i w:val="0"/>
          <w:caps w:val="0"/>
          <w:color w:val="333333"/>
          <w:spacing w:val="0"/>
          <w:shd w:val="clear" w:fill="FFFFFF"/>
        </w:rPr>
        <w:t>数字证书：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数字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就是互联网通讯中标志通讯各方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信息的一系列数据，提供了一种在Internet上验证您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的方式，其作用类似于司机的驾驶执照或日常生活中的身份证。它是由一个由权威机构-----CA机构，又称为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授权（Certificate Authority）中心发行的，人们可以在网上用它来识别对方的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"http://baike.baidu.com/view/1034208.htm"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身份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。数字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是一个经证书授权中心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"http://baike.baidu.com/view/7626.htm"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数字签名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的包含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"http://baike.baidu.com/view/1145160.htm"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公开密钥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拥有者信息以及公开密钥的文件。最简单的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"http://baike.baidu.com/view/169817.htm"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证书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包含一个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"http://baike.baidu.com/view/1145160.htm"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公开密钥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、名称以及证书授权中心的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"http://baike.baidu.com/view/7626.htm" \t "http://m.blog.csdn.net/article/_blank"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数字签名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对数字签名和数字证书的理解一直较模糊。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最近看了一篇很形象的关于数字证书的图形化介绍， 豁然就开朗了^^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原文：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"http://www.youdzone.com/signature.html"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What is a Digital Signature?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instrText xml:space="preserve"> HYPERLINK "http://www.ruanyifeng.com/blog/2011/08/what_is_a_digital_signature.html"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中文版</w:t>
      </w:r>
      <w:r>
        <w:rPr>
          <w:rStyle w:val="7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正文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1. 鲍勃有两把钥匙，一把是公钥，另一把是私钥。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"http://image.beekka.com/blog/201108/bg2011080901.png"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  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2.  鲍勃把公钥送给他的朋友们----帕蒂、道格、苏珊----每人一把。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"http://image.beekka.com/blog/201108/bg2011080902.png"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15000" cy="2638425"/>
            <wp:effectExtent l="0" t="0" r="0" b="9525"/>
            <wp:docPr id="1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3.  苏珊要给鲍勃写一封保密的信。她写完后用鲍勃的公钥加密，就可以达到保密的效果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"http://image.beekka.com/blog/201108/bg2011080903.png"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15000" cy="2352675"/>
            <wp:effectExtent l="0" t="0" r="0" b="9525"/>
            <wp:docPr id="2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4. 鲍勃收信后，用私钥解密，就看到了信件内容。这里要强调的是，只要鲍勃的私钥不泄露，这封信就是安全的，即使落在别人手里，也无法解密。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"http://image.beekka.com/blog/201108/bg2011080904.png"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715000" cy="2628900"/>
            <wp:effectExtent l="0" t="0" r="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5.  鲍勃给苏珊回信，决定采用</w:t>
      </w:r>
      <w:r>
        <w:rPr>
          <w:rFonts w:hint="default" w:ascii="Arial" w:hAnsi="Arial" w:eastAsia="sans-serif" w:cs="Arial"/>
          <w:b/>
          <w:i w:val="0"/>
          <w:caps w:val="0"/>
          <w:color w:val="333333"/>
          <w:spacing w:val="0"/>
          <w:shd w:val="clear" w:fill="FFFFFF"/>
        </w:rPr>
        <w:t> </w:t>
      </w:r>
      <w:r>
        <w:rPr>
          <w:rStyle w:val="5"/>
          <w:rFonts w:hint="default" w:ascii="Arial" w:hAnsi="Arial" w:eastAsia="sans-serif" w:cs="Arial"/>
          <w:b/>
          <w:i w:val="0"/>
          <w:caps w:val="0"/>
          <w:color w:val="333333"/>
          <w:spacing w:val="0"/>
          <w:shd w:val="clear" w:fill="FFFFFF"/>
        </w:rPr>
        <w:t>"数字签名"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。他写完后先用Hash函数，生成信件的摘要（digest）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"http://image.beekka.com/blog/201108/bg2011080905.png"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771775"/>
            <wp:effectExtent l="0" t="0" r="0" b="9525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6. 然后，鲍勃使用私钥，对这个摘要加密，生成"数字签名"（signature）。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"http://image.beekka.com/blog/201108/bg2011080906.png"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333625"/>
            <wp:effectExtent l="0" t="0" r="0" b="9525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7. 鲍勃将这个签名，附在信件下面，一起发给苏珊。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"http://image.beekka.com/blog/201108/bg2011080907.png"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8956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8. 苏珊收信后，取下数字签名，用鲍勃的公钥解密，得到信件的摘要。由此证明，这封信确实是鲍勃发出的。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"http://image.beekka.com/blog/201108/bg2011080908.png"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161925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9. 苏珊再对信件本身使用Hash函数，将得到的结果，与上一步得到的摘要进行对比。如果两者一致，就证明这封信未被修改过。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"http://image.beekka.com/blog/201108/bg2011080909.png"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8194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10.  复杂的情况出现了。道格想欺骗苏珊，他偷偷使用了苏珊的电脑，用自己的公钥换走了鲍勃的公钥。此时，苏珊实际拥有的是道格的公钥，但是还以为这是鲍勃的公钥。因此，道格就可以冒充鲍勃，用自己的私钥做成"数字签名"，写信给苏珊，让苏珊用假的鲍勃公钥进行解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"http://image.beekka.com/blog/201108/bg2011080910.png"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590800"/>
            <wp:effectExtent l="0" t="0" r="0" b="0"/>
            <wp:docPr id="1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11.  后来，苏珊感觉不对劲，发现自己无法确定公钥是否真的属于鲍勃。她想到了一个办法，要求鲍勃去找"证书中心"（certificate authority，简称CA），为公钥做认证。证书中心用自己的私钥，对鲍勃的公钥和一些相关信息一起加密，生成"数字证书"（Digital Certificate）。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"http://image.beekka.com/blog/201108/bg2011080911.png"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6191250" cy="4067175"/>
            <wp:effectExtent l="0" t="0" r="0" b="952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12. 鲍勃拿到数字证书以后，就可以放心了。以后再给苏珊写信，只要在签名的同时，再附上数字证书就行了。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"http://image.beekka.com/blog/201108/bg2011080912.png"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29225" cy="4095750"/>
            <wp:effectExtent l="0" t="0" r="9525" b="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13. 苏珊收信后，用CA的公钥解开数字证书，就可以拿到鲍勃真实的公钥了，然后就能证明"数字签名"是否真的是鲍勃签的。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"http://image.beekka.com/blog/201108/bg2011080913.png"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3390900"/>
            <wp:effectExtent l="0" t="0" r="0" b="0"/>
            <wp:docPr id="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14. 下面，我们看一个应用"数字证书"的实例：https协议。这个协议主要用于网页加密。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"http://image.beekka.com/blog/201108/bg2011080914.jpg"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3800475"/>
            <wp:effectExtent l="0" t="0" r="0" b="9525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15. 首先，客户端向服务器发出加密请求。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"http://image.beekka.com/blog/201108/bg2011080915.png"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857500"/>
            <wp:effectExtent l="0" t="0" r="0" b="0"/>
            <wp:docPr id="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16. 服务器用自己的私钥加密网页以后，连同本身的数字证书，一起发送给客户端。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"http://image.beekka.com/blog/201108/bg2011080916.png"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724150"/>
            <wp:effectExtent l="0" t="0" r="0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17. 客户端（浏览器）的"证书管理器"，有"受信任的根证书颁发机构"列表。客户端会根据这张列表，查看解开数字证书的公钥是否在列表之内。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"http://image.beekka.com/blog/201108/bg2011080917.png"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6037580" cy="5105400"/>
            <wp:effectExtent l="0" t="0" r="1270" b="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18. 如果数字证书记载的网址，与你正在浏览的网址不一致，就说明这张证书可能被冒用，浏览器会发出警告。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"http://image.beekka.com/blog/201108/bg2011080918.png"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971800"/>
            <wp:effectExtent l="0" t="0" r="0" b="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19 .如果这张数字证书不是由受信任的机构颁发的，浏览器会发出另一种警告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"http://image.beekka.com/blog/201108/bg2011080919.jpg"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4857750" cy="3324225"/>
            <wp:effectExtent l="0" t="0" r="0" b="9525"/>
            <wp:docPr id="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20.如果数字证书是可靠的，客户端就可以使用证书中的服务器公钥，对信息进行加密，然后与服务器交换加密信息。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instrText xml:space="preserve">INCLUDEPICTURE \d "http://image.beekka.com/blog/201108/bg2011080920.png" \* MERGEFORMATINET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5238750" cy="2971800"/>
            <wp:effectExtent l="0" t="0" r="0" b="0"/>
            <wp:docPr id="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38ED5"/>
        <w:spacing w:before="0" w:beforeAutospacing="0" w:after="0" w:afterAutospacing="0" w:line="17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538ED5"/>
        </w:rPr>
        <w:t>总结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数字签名 就是使用个人私密和加密算法加密的摘要和报文，是私人性的。而数字证书是由CA中心派发的.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E6248"/>
    <w:rsid w:val="2D6E6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2017-02-24T07:46:00Z</dcterms:created>
  <dc:creator>lenovo</dc:creator>
  <cp:lastModifiedBy>lenovo</cp:lastModifiedBy>
  <dcterms:modified xsi:type="dcterms:W3CDTF">2017-02-24T07:48:52Z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