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29B5">
      <w:r>
        <w:t>Please refer :</w:t>
      </w:r>
    </w:p>
    <w:p w:rsidR="001829B5" w:rsidRDefault="001829B5">
      <w:hyperlink r:id="rId4" w:history="1">
        <w:r w:rsidRPr="001829B5">
          <w:rPr>
            <w:rStyle w:val="Hyperlink"/>
          </w:rPr>
          <w:t>https://www.journaldev.com/2980/hibernate-ehcache-hibernate-second-level-cache</w:t>
        </w:r>
      </w:hyperlink>
    </w:p>
    <w:p w:rsidR="001829B5" w:rsidRDefault="001829B5">
      <w:r>
        <w:t>for more details.</w:t>
      </w:r>
    </w:p>
    <w:sectPr w:rsidR="0018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>
    <w:useFELayout/>
  </w:compat>
  <w:rsids>
    <w:rsidRoot w:val="001829B5"/>
    <w:rsid w:val="0018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9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dev.com/2980/hibernate-ehcache-hibernate-second-level-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2019-08-02T13:11:00Z</dcterms:created>
  <dcterms:modified xsi:type="dcterms:W3CDTF">2019-08-02T13:11:00Z</dcterms:modified>
</cp:coreProperties>
</file>