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C5" w:rsidRDefault="009B30C5" w:rsidP="009B30C5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Please note that we haven't explained full-fledged annotation based Hibernate project here. Rather we have focused on explaining how bidirectional </w:t>
      </w:r>
      <w:r w:rsidR="0089640D"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one</w:t>
      </w: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 </w:t>
      </w:r>
      <w:proofErr w:type="spellStart"/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to</w:t>
      </w:r>
      <w:proofErr w:type="spellEnd"/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 many  association is mapped in Hibernate.</w:t>
      </w:r>
    </w:p>
    <w:p w:rsidR="009B30C5" w:rsidRDefault="009B30C5" w:rsidP="009B30C5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To know more about annotation based basic Hibernate project please thoroughly go through project </w:t>
      </w: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' Hibernate5StandaloneWithFullJavaConfig' </w:t>
      </w: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if you are not familiar with it.</w:t>
      </w:r>
    </w:p>
    <w:p w:rsidR="009B30C5" w:rsidRDefault="009B30C5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 ?</w:t>
      </w:r>
    </w:p>
    <w:p w:rsidR="009B30C5" w:rsidRDefault="009B30C5" w:rsidP="009B30C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explains how bidirectional </w:t>
      </w:r>
      <w:r w:rsidR="0089640D">
        <w:rPr>
          <w:rFonts w:ascii="Open Sans" w:hAnsi="Open Sans" w:cs="Open Sans"/>
          <w:color w:val="BA3925"/>
          <w:spacing w:val="-2"/>
          <w:sz w:val="24"/>
          <w:szCs w:val="24"/>
        </w:rPr>
        <w:t>one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to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many association is mapped in Hibernate by using annotations.</w:t>
      </w:r>
    </w:p>
    <w:p w:rsidR="009B30C5" w:rsidRDefault="009B30C5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A short introduction</w:t>
      </w:r>
    </w:p>
    <w:p w:rsidR="009B30C5" w:rsidRPr="00DF48E3" w:rsidRDefault="0089640D" w:rsidP="009B30C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In one-to-many association, source entity has a field that stores one or more target entities. The</w:t>
      </w:r>
      <w:r w:rsidRPr="0089640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 w:rsidRPr="0089640D">
        <w:rPr>
          <w:rFonts w:ascii="Consolas" w:hAnsi="Consolas" w:cs="Consolas"/>
          <w:color w:val="C7254E"/>
          <w:sz w:val="19"/>
        </w:rPr>
        <w:t>@</w:t>
      </w:r>
      <w:proofErr w:type="spellStart"/>
      <w:r w:rsidRPr="0089640D">
        <w:rPr>
          <w:rFonts w:ascii="Consolas" w:hAnsi="Consolas" w:cs="Consolas"/>
          <w:color w:val="C7254E"/>
          <w:sz w:val="19"/>
        </w:rPr>
        <w:t>OneToMany</w:t>
      </w:r>
      <w:proofErr w:type="spellEnd"/>
      <w:r w:rsidRPr="0089640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JPA annotation is used to link the source entity with the target entities.</w:t>
      </w:r>
    </w:p>
    <w:p w:rsidR="0089640D" w:rsidRDefault="0089640D" w:rsidP="009B30C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DF48E3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Bidirectional </w:t>
      </w: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→ In this type of association, each entity (i.e. source and target) has a relationship field that refers to each other. We can navigate this type of association from both sides.</w:t>
      </w:r>
    </w:p>
    <w:p w:rsidR="0089640D" w:rsidRPr="00DF48E3" w:rsidRDefault="0089640D" w:rsidP="00DF48E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DF48E3">
        <w:rPr>
          <w:rFonts w:ascii="Open Sans" w:hAnsi="Open Sans" w:cs="Open Sans"/>
          <w:b/>
          <w:color w:val="BA3925"/>
          <w:spacing w:val="-2"/>
          <w:sz w:val="24"/>
          <w:szCs w:val="24"/>
        </w:rPr>
        <w:t>Bidirectional one-to-many association example</w:t>
      </w:r>
    </w:p>
    <w:p w:rsidR="0089640D" w:rsidRPr="00DF48E3" w:rsidRDefault="0089640D" w:rsidP="00DF48E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Following are the domain model and relational model diagrams of one-to-many bidirectional association.</w:t>
      </w:r>
    </w:p>
    <w:p w:rsidR="0089640D" w:rsidRPr="0089640D" w:rsidRDefault="0089640D" w:rsidP="008964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DF48E3">
        <w:rPr>
          <w:rFonts w:ascii="Tahoma" w:eastAsia="Times New Roman" w:hAnsi="Tahoma" w:cs="Tahoma"/>
          <w:b/>
          <w:noProof/>
          <w:color w:val="333333"/>
          <w:sz w:val="21"/>
          <w:szCs w:val="21"/>
        </w:rPr>
        <w:drawing>
          <wp:inline distT="0" distB="0" distL="0" distR="0">
            <wp:extent cx="4867275" cy="966600"/>
            <wp:effectExtent l="19050" t="0" r="9525" b="0"/>
            <wp:docPr id="780" name="Picture 780" descr="one-to-many-bi-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one-to-many-bi-domain-mod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40D" w:rsidRPr="0089640D" w:rsidRDefault="0089640D" w:rsidP="008964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4572000" cy="1210420"/>
            <wp:effectExtent l="19050" t="0" r="0" b="0"/>
            <wp:docPr id="781" name="Picture 781" descr="one-to-many-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one-to-many-b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C5" w:rsidRDefault="009B30C5" w:rsidP="0089640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Project Structure</w:t>
      </w:r>
    </w:p>
    <w:p w:rsidR="009B30C5" w:rsidRDefault="00B90243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524250" cy="2743200"/>
            <wp:effectExtent l="19050" t="0" r="0" b="0"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C5" w:rsidRDefault="009B30C5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Jar dependencies</w:t>
      </w:r>
    </w:p>
    <w:p w:rsidR="009B30C5" w:rsidRDefault="009B30C5" w:rsidP="009B30C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Add the following jar dependencies for Hibernate and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MySQL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driver in pom.xml file.</w:t>
      </w:r>
    </w:p>
    <w:p w:rsidR="009B30C5" w:rsidRDefault="00FF7B8C" w:rsidP="009B30C5">
      <w:pPr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drawing>
          <wp:inline distT="0" distB="0" distL="0" distR="0">
            <wp:extent cx="5943600" cy="3800475"/>
            <wp:effectExtent l="19050" t="0" r="0" b="0"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E3" w:rsidRDefault="00DF48E3" w:rsidP="00DF48E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89640D" w:rsidRPr="00DF48E3" w:rsidRDefault="0089640D" w:rsidP="00DF48E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DF48E3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Entity class</w:t>
      </w:r>
    </w:p>
    <w:p w:rsidR="0089640D" w:rsidRPr="0089640D" w:rsidRDefault="0089640D" w:rsidP="008964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To define a  one-to-many bidirectional association, the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89640D">
        <w:rPr>
          <w:rFonts w:ascii="Consolas" w:eastAsia="Times New Roman" w:hAnsi="Consolas" w:cs="Consolas"/>
          <w:color w:val="C7254E"/>
          <w:sz w:val="19"/>
        </w:rPr>
        <w:t>@</w:t>
      </w:r>
      <w:proofErr w:type="spellStart"/>
      <w:r w:rsidRPr="0089640D">
        <w:rPr>
          <w:rFonts w:ascii="Consolas" w:eastAsia="Times New Roman" w:hAnsi="Consolas" w:cs="Consolas"/>
          <w:color w:val="C7254E"/>
          <w:sz w:val="19"/>
        </w:rPr>
        <w:t>ManyToOne</w:t>
      </w:r>
      <w:proofErr w:type="spellEnd"/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annotation must be used in the target entity (i.e.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 xml:space="preserve">  </w:t>
      </w:r>
      <w:r w:rsidRPr="0089640D">
        <w:rPr>
          <w:rFonts w:ascii="Consolas" w:eastAsia="Times New Roman" w:hAnsi="Consolas" w:cs="Consolas"/>
          <w:color w:val="C7254E"/>
          <w:sz w:val="19"/>
        </w:rPr>
        <w:t>Employee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entity) and the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proofErr w:type="spellStart"/>
      <w:r w:rsidRPr="0089640D">
        <w:rPr>
          <w:rFonts w:ascii="Consolas" w:eastAsia="Times New Roman" w:hAnsi="Consolas" w:cs="Consolas"/>
          <w:color w:val="C7254E"/>
          <w:sz w:val="19"/>
        </w:rPr>
        <w:t>mappedBy</w:t>
      </w:r>
      <w:proofErr w:type="spellEnd"/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attribute must be used in the source entity (i.e.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 xml:space="preserve">  </w:t>
      </w:r>
      <w:r w:rsidRPr="0089640D">
        <w:rPr>
          <w:rFonts w:ascii="Consolas" w:eastAsia="Times New Roman" w:hAnsi="Consolas" w:cs="Consolas"/>
          <w:color w:val="C7254E"/>
          <w:sz w:val="19"/>
        </w:rPr>
        <w:t>Department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entity).</w:t>
      </w:r>
    </w:p>
    <w:p w:rsidR="0089640D" w:rsidRPr="00DF48E3" w:rsidRDefault="0089640D" w:rsidP="0089640D">
      <w:pPr>
        <w:shd w:val="clear" w:color="auto" w:fill="FFFFFF"/>
        <w:spacing w:after="150" w:line="240" w:lineRule="auto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Modify the code of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89640D">
        <w:rPr>
          <w:rFonts w:ascii="Consolas" w:eastAsia="Times New Roman" w:hAnsi="Consolas" w:cs="Consolas"/>
          <w:color w:val="C7254E"/>
          <w:sz w:val="19"/>
        </w:rPr>
        <w:t>Department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and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89640D">
        <w:rPr>
          <w:rFonts w:ascii="Consolas" w:eastAsia="Times New Roman" w:hAnsi="Consolas" w:cs="Consolas"/>
          <w:color w:val="C7254E"/>
          <w:sz w:val="19"/>
        </w:rPr>
        <w:t>Employee</w:t>
      </w:r>
      <w:r w:rsidRPr="0089640D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DF48E3">
        <w:rPr>
          <w:rFonts w:ascii="Open Sans" w:hAnsi="Open Sans" w:cs="Open Sans"/>
          <w:color w:val="BA3925"/>
          <w:spacing w:val="-2"/>
          <w:sz w:val="24"/>
          <w:szCs w:val="24"/>
        </w:rPr>
        <w:t>classes as follows.</w:t>
      </w:r>
    </w:p>
    <w:p w:rsidR="0089640D" w:rsidRPr="00DF48E3" w:rsidRDefault="0089640D" w:rsidP="00DF48E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DF48E3">
        <w:rPr>
          <w:rFonts w:ascii="Open Sans" w:hAnsi="Open Sans" w:cs="Open Sans"/>
          <w:b/>
          <w:color w:val="BA3925"/>
          <w:spacing w:val="-2"/>
          <w:sz w:val="24"/>
          <w:szCs w:val="24"/>
        </w:rPr>
        <w:t>Department.java</w:t>
      </w:r>
    </w:p>
    <w:p w:rsidR="009B30C5" w:rsidRDefault="007A2A7D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790" name="Picture 790" descr="C:\Users\Administrator\Documents\DonationCoder\ScreenshotCaptor\Screenshots\Screenshot - 9_29_2020 , 8_59_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C:\Users\Administrator\Documents\DonationCoder\ScreenshotCaptor\Screenshots\Screenshot - 9_29_2020 , 8_59_38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2A7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210578"/>
            <wp:effectExtent l="19050" t="0" r="0" b="0"/>
            <wp:docPr id="791" name="Picture 791" descr="C:\Users\Administrator\Documents\DonationCoder\ScreenshotCaptor\Screenshots\Screenshot - 9_29_2020 , 9_00_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C:\Users\Administrator\Documents\DonationCoder\ScreenshotCaptor\Screenshots\Screenshot - 9_29_2020 , 9_00_4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9D" w:rsidRDefault="007F609D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7F609D" w:rsidRDefault="007F609D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9B30C5" w:rsidRDefault="009B30C5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Employee.java</w:t>
      </w:r>
    </w:p>
    <w:p w:rsidR="009B30C5" w:rsidRDefault="009B30C5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lastRenderedPageBreak/>
        <w:t xml:space="preserve"> </w:t>
      </w:r>
      <w:r w:rsidR="007F609D">
        <w:rPr>
          <w:rFonts w:ascii="Times New Roman" w:eastAsia="Times New Roman" w:hAnsi="Times New Roman" w:cs="Times New Roman"/>
          <w:noProof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drawing>
          <wp:inline distT="0" distB="0" distL="0" distR="0">
            <wp:extent cx="4438650" cy="5419725"/>
            <wp:effectExtent l="19050" t="0" r="0" b="0"/>
            <wp:docPr id="792" name="Picture 792" descr="C:\Users\Administrator\Documents\DonationCoder\ScreenshotCaptor\Screenshots\Screenshot - 9_29_2020 , 9_02_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C:\Users\Administrator\Documents\DonationCoder\ScreenshotCaptor\Screenshots\Screenshot - 9_29_2020 , 9_02_15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609D" w:rsidRPr="007F609D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  <w:r w:rsidR="007F609D">
        <w:rPr>
          <w:rFonts w:ascii="Times New Roman" w:eastAsia="Times New Roman" w:hAnsi="Times New Roman" w:cs="Times New Roman"/>
          <w:noProof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drawing>
          <wp:inline distT="0" distB="0" distL="0" distR="0">
            <wp:extent cx="5943600" cy="2458075"/>
            <wp:effectExtent l="19050" t="0" r="0" b="0"/>
            <wp:docPr id="793" name="Pictur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C5" w:rsidRDefault="009B30C5" w:rsidP="009B30C5">
      <w:pPr>
        <w:rPr>
          <w:rFonts w:ascii="Tahoma" w:hAnsi="Tahoma" w:cs="Tahoma"/>
          <w:b/>
          <w:color w:val="333333"/>
          <w:sz w:val="36"/>
          <w:szCs w:val="36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lastRenderedPageBreak/>
        <w:t>Hibernate utility class</w:t>
      </w:r>
    </w:p>
    <w:p w:rsidR="009B30C5" w:rsidRDefault="009B30C5" w:rsidP="009B30C5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Open Sans" w:eastAsiaTheme="minorEastAsia" w:hAnsi="Open Sans" w:cs="Open Sans"/>
          <w:color w:val="BA3925"/>
          <w:spacing w:val="-2"/>
        </w:rPr>
        <w:t>Create a helper class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HibernateUtil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to bootstrap hibernate.</w:t>
      </w:r>
    </w:p>
    <w:p w:rsidR="009B30C5" w:rsidRDefault="009B30C5" w:rsidP="009B30C5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t>Map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Employee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and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Address </w:t>
      </w:r>
      <w:r>
        <w:rPr>
          <w:rFonts w:ascii="Open Sans" w:eastAsiaTheme="minorEastAsia" w:hAnsi="Open Sans" w:cs="Open Sans"/>
          <w:color w:val="BA3925"/>
          <w:spacing w:val="-2"/>
        </w:rPr>
        <w:t>entities using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#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MetadataSources.addAnnotatedClass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method.</w:t>
      </w:r>
    </w:p>
    <w:p w:rsidR="009B30C5" w:rsidRDefault="009B30C5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HibernateUtil.java</w:t>
      </w:r>
    </w:p>
    <w:p w:rsidR="009B30C5" w:rsidRDefault="009B30C5" w:rsidP="009B30C5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</w:t>
      </w:r>
      <w:r w:rsidR="004B4429"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3881982"/>
            <wp:effectExtent l="19050" t="0" r="0" b="0"/>
            <wp:docPr id="796" name="Pictur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429" w:rsidRPr="004B4429">
        <w:rPr>
          <w:rFonts w:ascii="Tahoma" w:hAnsi="Tahoma" w:cs="Tahoma"/>
          <w:color w:val="333333"/>
          <w:sz w:val="21"/>
          <w:szCs w:val="21"/>
        </w:rPr>
        <w:t xml:space="preserve"> </w:t>
      </w:r>
      <w:r w:rsidR="004B4429"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2144673"/>
            <wp:effectExtent l="19050" t="0" r="0" b="0"/>
            <wp:docPr id="799" name="Picture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C5" w:rsidRDefault="009B30C5" w:rsidP="009B30C5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Main class </w:t>
      </w:r>
    </w:p>
    <w:p w:rsidR="009B30C5" w:rsidRDefault="009B30C5" w:rsidP="009B30C5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lastRenderedPageBreak/>
        <w:t>Create the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class to run the application.</w:t>
      </w:r>
    </w:p>
    <w:p w:rsidR="009B30C5" w:rsidRDefault="009B30C5" w:rsidP="009B30C5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MainApp.java</w:t>
      </w:r>
    </w:p>
    <w:p w:rsidR="009B30C5" w:rsidRDefault="009B30C5" w:rsidP="009B30C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 </w:t>
      </w:r>
      <w:r w:rsidR="00D16910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362575" cy="5391150"/>
            <wp:effectExtent l="19050" t="0" r="9525" b="0"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6910" w:rsidRPr="00D1691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D16910"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905375" cy="3429000"/>
            <wp:effectExtent l="19050" t="0" r="9525" b="0"/>
            <wp:docPr id="805" name="Picture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9B30C5" w:rsidRDefault="009B30C5" w:rsidP="009B30C5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Output</w:t>
      </w:r>
    </w:p>
    <w:p w:rsidR="00DC0CF4" w:rsidRDefault="00DC0CF4" w:rsidP="009B30C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11542"/>
            <wp:effectExtent l="19050" t="0" r="0" b="0"/>
            <wp:docPr id="808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0CF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77190"/>
            <wp:effectExtent l="19050" t="0" r="0" b="0"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0CF4">
        <w:rPr>
          <w:rFonts w:ascii="Open Sans" w:hAnsi="Open Sans" w:cs="Open Sans"/>
          <w:noProof/>
          <w:color w:val="BA3925"/>
          <w:spacing w:val="-2"/>
          <w:sz w:val="24"/>
          <w:szCs w:val="24"/>
        </w:rPr>
        <w:t xml:space="preserve"> </w:t>
      </w:r>
      <w:r w:rsidRPr="00DC0CF4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63785"/>
            <wp:effectExtent l="19050" t="0" r="0" b="0"/>
            <wp:docPr id="20" name="Picture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C5" w:rsidRDefault="009B30C5" w:rsidP="009B30C5">
      <w:r>
        <w:rPr>
          <w:rFonts w:ascii="Open Sans" w:hAnsi="Open Sans" w:cs="Open Sans"/>
          <w:color w:val="BA3925"/>
          <w:spacing w:val="-2"/>
          <w:sz w:val="24"/>
          <w:szCs w:val="24"/>
        </w:rPr>
        <w:t>On executing the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class, you will see th</w:t>
      </w:r>
      <w:r w:rsidR="00DC0CF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e following records in DEPARTMENT and EMPLOYEE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tables.</w:t>
      </w:r>
      <w:r w:rsidR="00DC0CF4" w:rsidRPr="00DC0CF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584F89" w:rsidRDefault="00DC0CF4">
      <w:r>
        <w:rPr>
          <w:noProof/>
        </w:rPr>
        <w:lastRenderedPageBreak/>
        <w:drawing>
          <wp:inline distT="0" distB="0" distL="0" distR="0">
            <wp:extent cx="3981450" cy="1257300"/>
            <wp:effectExtent l="19050" t="0" r="0" b="0"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0CF4">
        <w:t xml:space="preserve"> </w:t>
      </w:r>
      <w:r>
        <w:rPr>
          <w:noProof/>
        </w:rPr>
        <w:drawing>
          <wp:inline distT="0" distB="0" distL="0" distR="0">
            <wp:extent cx="4019550" cy="1495425"/>
            <wp:effectExtent l="19050" t="0" r="0" b="0"/>
            <wp:docPr id="820" name="Picture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F89" w:rsidSect="00BF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B30C5"/>
    <w:rsid w:val="00295ED0"/>
    <w:rsid w:val="004B4429"/>
    <w:rsid w:val="00584F89"/>
    <w:rsid w:val="007A2A7D"/>
    <w:rsid w:val="007F609D"/>
    <w:rsid w:val="0089640D"/>
    <w:rsid w:val="009B30C5"/>
    <w:rsid w:val="00B90243"/>
    <w:rsid w:val="00BF6F8E"/>
    <w:rsid w:val="00C74CCD"/>
    <w:rsid w:val="00D16910"/>
    <w:rsid w:val="00DC0CF4"/>
    <w:rsid w:val="00DF48E3"/>
    <w:rsid w:val="00FF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8E"/>
  </w:style>
  <w:style w:type="paragraph" w:styleId="Heading3">
    <w:name w:val="heading 3"/>
    <w:basedOn w:val="Normal"/>
    <w:link w:val="Heading3Char"/>
    <w:uiPriority w:val="9"/>
    <w:qFormat/>
    <w:rsid w:val="00896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30C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64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64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10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2020-09-29T15:06:00Z</dcterms:created>
  <dcterms:modified xsi:type="dcterms:W3CDTF">2020-09-30T08:52:00Z</dcterms:modified>
</cp:coreProperties>
</file>