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62" w:rsidRPr="00455362" w:rsidRDefault="00455362" w:rsidP="0045536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5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Boot Logging with Lombok</w:t>
      </w:r>
    </w:p>
    <w:p w:rsidR="00455362" w:rsidRDefault="00455362" w:rsidP="00455362">
      <w:pPr>
        <w:shd w:val="clear" w:color="auto" w:fill="FFFFFF"/>
        <w:spacing w:after="222" w:line="240" w:lineRule="auto"/>
        <w:rPr>
          <w:rFonts w:ascii="Segoe UI" w:eastAsia="Times New Roman" w:hAnsi="Segoe UI" w:cs="Segoe UI"/>
          <w:color w:val="212121"/>
        </w:rPr>
      </w:pPr>
    </w:p>
    <w:p w:rsidR="00455362" w:rsidRPr="00455362" w:rsidRDefault="00455362" w:rsidP="00455362">
      <w:pPr>
        <w:shd w:val="clear" w:color="auto" w:fill="FFFFFF"/>
        <w:spacing w:after="222" w:line="240" w:lineRule="auto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color w:val="212121"/>
        </w:rPr>
        <w:t>Project Lombok is very handy tool for removing the boilerplate code from application. Lombok can also be used to configure </w:t>
      </w:r>
      <w:r w:rsidRPr="005016E2">
        <w:rPr>
          <w:rFonts w:ascii="Segoe UI" w:eastAsia="Times New Roman" w:hAnsi="Segoe UI" w:cs="Segoe UI"/>
        </w:rPr>
        <w:t>logging in spring boot</w:t>
      </w:r>
      <w:r w:rsidRPr="00455362">
        <w:rPr>
          <w:rFonts w:ascii="Segoe UI" w:eastAsia="Times New Roman" w:hAnsi="Segoe UI" w:cs="Segoe UI"/>
          <w:color w:val="212121"/>
        </w:rPr>
        <w:t> applications and thus removing the boilerplate code for getting the logger instance.</w:t>
      </w:r>
    </w:p>
    <w:p w:rsidR="00455362" w:rsidRPr="00455362" w:rsidRDefault="00455362" w:rsidP="00455362">
      <w:pPr>
        <w:shd w:val="clear" w:color="auto" w:fill="FFFFFF"/>
        <w:spacing w:before="443" w:after="222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455362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1. Import lombok in spring boot application</w:t>
      </w:r>
    </w:p>
    <w:p w:rsidR="00455362" w:rsidRPr="00455362" w:rsidRDefault="00455362" w:rsidP="00455362">
      <w:pPr>
        <w:shd w:val="clear" w:color="auto" w:fill="FFFFFF"/>
        <w:spacing w:before="138" w:after="222" w:line="240" w:lineRule="auto"/>
        <w:rPr>
          <w:rFonts w:ascii="Segoe UI" w:eastAsia="Times New Roman" w:hAnsi="Segoe UI" w:cs="Segoe UI"/>
          <w:color w:val="212121"/>
        </w:rPr>
      </w:pPr>
      <w:r w:rsidRPr="005016E2">
        <w:rPr>
          <w:rFonts w:ascii="Segoe UI" w:eastAsia="Times New Roman" w:hAnsi="Segoe UI" w:cs="Segoe UI"/>
          <w:color w:val="212121"/>
          <w:highlight w:val="yellow"/>
        </w:rPr>
        <w:t>Before using it, we must import the lombok in spring boot application. Don’t forget to </w:t>
      </w:r>
      <w:r w:rsidRPr="005016E2">
        <w:rPr>
          <w:rFonts w:ascii="Segoe UI" w:eastAsia="Times New Roman" w:hAnsi="Segoe UI" w:cs="Segoe UI"/>
          <w:highlight w:val="yellow"/>
        </w:rPr>
        <w:t>ins</w:t>
      </w:r>
      <w:r w:rsidRPr="005016E2">
        <w:rPr>
          <w:rFonts w:ascii="Segoe UI" w:eastAsia="Times New Roman" w:hAnsi="Segoe UI" w:cs="Segoe UI"/>
          <w:highlight w:val="yellow"/>
        </w:rPr>
        <w:t>t</w:t>
      </w:r>
      <w:r w:rsidRPr="005016E2">
        <w:rPr>
          <w:rFonts w:ascii="Segoe UI" w:eastAsia="Times New Roman" w:hAnsi="Segoe UI" w:cs="Segoe UI"/>
          <w:highlight w:val="yellow"/>
        </w:rPr>
        <w:t>all lombok into eclipse</w:t>
      </w:r>
      <w:r w:rsidRPr="005016E2">
        <w:rPr>
          <w:rFonts w:ascii="Segoe UI" w:eastAsia="Times New Roman" w:hAnsi="Segoe UI" w:cs="Segoe UI"/>
          <w:color w:val="212121"/>
          <w:highlight w:val="yellow"/>
        </w:rPr>
        <w:t> before using it.</w:t>
      </w: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34"/>
      </w:tblGrid>
      <w:tr w:rsidR="00455362" w:rsidRPr="00455362" w:rsidTr="00455362">
        <w:tc>
          <w:tcPr>
            <w:tcW w:w="0" w:type="auto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pom.xml</w:t>
            </w:r>
          </w:p>
        </w:tc>
      </w:tr>
      <w:tr w:rsidR="00455362" w:rsidRPr="00455362" w:rsidTr="00455362">
        <w:tc>
          <w:tcPr>
            <w:tcW w:w="9706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&lt;project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xmlns="</w:t>
            </w:r>
            <w:hyperlink r:id="rId5" w:history="1">
              <w:r w:rsidRPr="004553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http://maven.apache.org/POM/4.0.0</w:t>
              </w:r>
            </w:hyperlink>
            <w:r w:rsidRPr="0045536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xmlns:xsi="</w:t>
            </w:r>
            <w:hyperlink r:id="rId6" w:history="1">
              <w:r w:rsidRPr="004553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http://www.w3.org/2001/XMLSchema-instance</w:t>
              </w:r>
            </w:hyperlink>
            <w:r w:rsidRPr="00455362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xsi:schemaLocation="</w:t>
            </w:r>
            <w:hyperlink r:id="rId7" w:history="1">
              <w:r w:rsidRPr="004553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http://maven.apache.org/POM/4.0.0</w:t>
              </w:r>
            </w:hyperlink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</w:t>
            </w:r>
            <w:hyperlink r:id="rId8" w:history="1">
              <w:r w:rsidRPr="004553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http://maven.apache.org/xsd/maven-4.0.0.xsd</w:t>
              </w:r>
            </w:hyperlink>
            <w:r w:rsidRPr="00455362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&lt;modelVersion&gt;4.0.0&lt;/modelVersion&gt;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&lt;groupId&gt;com.company&lt;/groupId&gt;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&lt;artifactId&gt;SpringBootEhcache&lt;/artifactId&gt;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&lt;version&gt;0.0.1-SNAPSHOT&lt;/version&gt;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&lt;packaging&gt;jar&lt;/packaging&gt;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&lt;name&gt;SpringBootEhcache&lt;/name&gt;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&lt;url&gt;</w:t>
            </w:r>
            <w:hyperlink r:id="rId9" w:history="1">
              <w:r w:rsidRPr="004553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http://maven.apache.org</w:t>
              </w:r>
            </w:hyperlink>
            <w:r w:rsidRPr="00455362">
              <w:rPr>
                <w:rFonts w:ascii="Courier New" w:eastAsia="Times New Roman" w:hAnsi="Courier New" w:cs="Courier New"/>
                <w:sz w:val="20"/>
              </w:rPr>
              <w:t>&lt;/url&gt;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&lt;parent&gt;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&lt;artifactId&gt;spring-boot-starter-parent&lt;/artifactId&gt;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&lt;version&gt;2.1.6.RELEASE&lt;/version&gt;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&lt;relativePath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&lt;/parent&gt;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&lt;properties&gt;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&lt;project.build.sourceEncoding&gt;UTF-8&lt;/project.build.sourceEncoding&gt;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&lt;project.reporting.outputEncoding&gt;UTF-8&lt;/project.reporting.outputEncoding&gt;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&lt;java.version&gt;1.8&lt;/java.version&gt;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&lt;skipTests&gt;true&lt;/skipTests&gt;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&lt;/properties&gt;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&lt;dependencies&gt;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&lt;artifactId&gt;spring-boot-starter-web&lt;/artifactId&gt;</w:t>
            </w:r>
          </w:p>
          <w:p w:rsidR="00455362" w:rsidRDefault="00455362" w:rsidP="0045536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&lt;/dependency&gt;</w:t>
            </w:r>
          </w:p>
          <w:p w:rsidR="00312F4D" w:rsidRPr="00455362" w:rsidRDefault="00312F4D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55362" w:rsidRPr="00312F4D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312F4D">
              <w:rPr>
                <w:rFonts w:ascii="Courier New" w:eastAsia="Times New Roman" w:hAnsi="Courier New" w:cs="Courier New"/>
                <w:sz w:val="20"/>
                <w:highlight w:val="yellow"/>
              </w:rPr>
              <w:t>&lt;dependency&gt;</w:t>
            </w:r>
          </w:p>
          <w:p w:rsidR="00455362" w:rsidRPr="00312F4D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2F4D">
              <w:rPr>
                <w:rFonts w:ascii="Courier New" w:eastAsia="Times New Roman" w:hAnsi="Courier New" w:cs="Courier New"/>
                <w:sz w:val="20"/>
                <w:highlight w:val="yellow"/>
              </w:rPr>
              <w:t>            &lt;groupId&gt;org.projectlombok&lt;/groupId&gt;</w:t>
            </w:r>
          </w:p>
          <w:p w:rsidR="00455362" w:rsidRPr="00312F4D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2F4D">
              <w:rPr>
                <w:rFonts w:ascii="Courier New" w:eastAsia="Times New Roman" w:hAnsi="Courier New" w:cs="Courier New"/>
                <w:sz w:val="20"/>
                <w:highlight w:val="yellow"/>
              </w:rPr>
              <w:t>            &lt;artifactId&gt;lombok&lt;/artifactId&gt;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4D">
              <w:rPr>
                <w:rFonts w:ascii="Courier New" w:eastAsia="Times New Roman" w:hAnsi="Courier New" w:cs="Courier New"/>
                <w:sz w:val="20"/>
                <w:highlight w:val="yellow"/>
              </w:rPr>
              <w:t>        &lt;/dependency&gt;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&lt;/dependencies&gt;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&lt;build&gt;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&lt;plugins&gt;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&lt;plugin&gt;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    &lt;artifactId&gt;spring-boot-maven-plugin&lt;/artifactId&gt;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&lt;/plugin&gt;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&lt;/plugins&gt;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&lt;/build&gt;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&lt;/project&gt;</w:t>
            </w:r>
          </w:p>
        </w:tc>
      </w:tr>
    </w:tbl>
    <w:p w:rsidR="00455362" w:rsidRPr="00455362" w:rsidRDefault="00455362" w:rsidP="00455362">
      <w:pPr>
        <w:shd w:val="clear" w:color="auto" w:fill="FFFFFF"/>
        <w:spacing w:before="443" w:after="222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455362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lastRenderedPageBreak/>
        <w:t>2. @Log, @Log4j2, @Slf4j – Lombok annotations</w:t>
      </w:r>
    </w:p>
    <w:p w:rsidR="00455362" w:rsidRPr="00455362" w:rsidRDefault="00455362" w:rsidP="00455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color w:val="212121"/>
        </w:rPr>
        <w:t>Instead, we can start writing log statements in a java class which is annotated with lombok’s </w:t>
      </w:r>
      <w:r w:rsidRPr="00455362">
        <w:rPr>
          <w:rFonts w:ascii="Courier New" w:eastAsia="Times New Roman" w:hAnsi="Courier New" w:cs="Courier New"/>
          <w:color w:val="212121"/>
          <w:sz w:val="21"/>
        </w:rPr>
        <w:t>@Log</w:t>
      </w:r>
      <w:r w:rsidRPr="00455362">
        <w:rPr>
          <w:rFonts w:ascii="Segoe UI" w:eastAsia="Times New Roman" w:hAnsi="Segoe UI" w:cs="Segoe UI"/>
          <w:color w:val="212121"/>
        </w:rPr>
        <w:t> annotations. Lombok supports following log annotations for spring boot –</w:t>
      </w:r>
    </w:p>
    <w:p w:rsidR="00455362" w:rsidRPr="00455362" w:rsidRDefault="00455362" w:rsidP="0045536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54"/>
        <w:rPr>
          <w:rFonts w:ascii="Segoe UI" w:eastAsia="Times New Roman" w:hAnsi="Segoe UI" w:cs="Segoe UI"/>
          <w:color w:val="212121"/>
        </w:rPr>
      </w:pPr>
      <w:r w:rsidRPr="00455362">
        <w:rPr>
          <w:rFonts w:ascii="Courier New" w:eastAsia="Times New Roman" w:hAnsi="Courier New" w:cs="Courier New"/>
          <w:color w:val="212121"/>
          <w:sz w:val="21"/>
        </w:rPr>
        <w:t>@CommonsLog</w:t>
      </w:r>
      <w:r w:rsidRPr="00455362">
        <w:rPr>
          <w:rFonts w:ascii="Segoe UI" w:eastAsia="Times New Roman" w:hAnsi="Segoe UI" w:cs="Segoe UI"/>
          <w:color w:val="212121"/>
        </w:rPr>
        <w:t> – Creates the logger with following statement:</w:t>
      </w:r>
    </w:p>
    <w:tbl>
      <w:tblPr>
        <w:tblW w:w="9180" w:type="dxa"/>
        <w:tblInd w:w="554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455362" w:rsidRPr="00455362" w:rsidTr="00455362">
        <w:tc>
          <w:tcPr>
            <w:tcW w:w="9152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org.apache.commons.logging.Log log =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org.apache.commons.logging.LogFactory.getLog(LogExample.class);</w:t>
            </w:r>
          </w:p>
        </w:tc>
      </w:tr>
    </w:tbl>
    <w:p w:rsidR="00455362" w:rsidRPr="00455362" w:rsidRDefault="00455362" w:rsidP="0045536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54"/>
        <w:rPr>
          <w:rFonts w:ascii="Segoe UI" w:eastAsia="Times New Roman" w:hAnsi="Segoe UI" w:cs="Segoe UI"/>
          <w:color w:val="212121"/>
        </w:rPr>
      </w:pPr>
      <w:r w:rsidRPr="00455362">
        <w:rPr>
          <w:rFonts w:ascii="Courier New" w:eastAsia="Times New Roman" w:hAnsi="Courier New" w:cs="Courier New"/>
          <w:color w:val="212121"/>
          <w:sz w:val="21"/>
        </w:rPr>
        <w:t>@Log</w:t>
      </w:r>
      <w:r w:rsidRPr="00455362">
        <w:rPr>
          <w:rFonts w:ascii="Segoe UI" w:eastAsia="Times New Roman" w:hAnsi="Segoe UI" w:cs="Segoe UI"/>
          <w:color w:val="212121"/>
        </w:rPr>
        <w:t> – Creates the logger with following statement:</w:t>
      </w:r>
    </w:p>
    <w:tbl>
      <w:tblPr>
        <w:tblW w:w="9180" w:type="dxa"/>
        <w:tblInd w:w="554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455362" w:rsidRPr="00455362" w:rsidTr="00455362">
        <w:tc>
          <w:tcPr>
            <w:tcW w:w="9152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java.util.logging.Logger log =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java.util.logging.Logger.getLogger(LogExample.class.getName());</w:t>
            </w:r>
          </w:p>
        </w:tc>
      </w:tr>
    </w:tbl>
    <w:p w:rsidR="00455362" w:rsidRPr="00455362" w:rsidRDefault="00455362" w:rsidP="0045536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54"/>
        <w:rPr>
          <w:rFonts w:ascii="Segoe UI" w:eastAsia="Times New Roman" w:hAnsi="Segoe UI" w:cs="Segoe UI"/>
          <w:color w:val="212121"/>
        </w:rPr>
      </w:pPr>
      <w:r w:rsidRPr="00455362">
        <w:rPr>
          <w:rFonts w:ascii="Courier New" w:eastAsia="Times New Roman" w:hAnsi="Courier New" w:cs="Courier New"/>
          <w:color w:val="212121"/>
          <w:sz w:val="21"/>
        </w:rPr>
        <w:t>@Log4j2</w:t>
      </w:r>
      <w:r w:rsidRPr="00455362">
        <w:rPr>
          <w:rFonts w:ascii="Segoe UI" w:eastAsia="Times New Roman" w:hAnsi="Segoe UI" w:cs="Segoe UI"/>
          <w:color w:val="212121"/>
        </w:rPr>
        <w:t> – Creates the logger with following statement:</w:t>
      </w:r>
    </w:p>
    <w:tbl>
      <w:tblPr>
        <w:tblW w:w="9180" w:type="dxa"/>
        <w:tblInd w:w="554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455362" w:rsidRPr="00455362" w:rsidTr="00455362">
        <w:tc>
          <w:tcPr>
            <w:tcW w:w="9152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org.apache.logging.log4j.Logger log =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org.apache.logging.log4j.LogManager.getLogger(LogExample.class);</w:t>
            </w:r>
          </w:p>
        </w:tc>
      </w:tr>
    </w:tbl>
    <w:p w:rsidR="00455362" w:rsidRPr="00455362" w:rsidRDefault="00455362" w:rsidP="0045536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54"/>
        <w:rPr>
          <w:rFonts w:ascii="Segoe UI" w:eastAsia="Times New Roman" w:hAnsi="Segoe UI" w:cs="Segoe UI"/>
          <w:color w:val="212121"/>
        </w:rPr>
      </w:pPr>
      <w:r w:rsidRPr="00455362">
        <w:rPr>
          <w:rFonts w:ascii="Courier New" w:eastAsia="Times New Roman" w:hAnsi="Courier New" w:cs="Courier New"/>
          <w:color w:val="212121"/>
          <w:sz w:val="21"/>
        </w:rPr>
        <w:t>@Slf4j</w:t>
      </w:r>
      <w:r w:rsidRPr="00455362">
        <w:rPr>
          <w:rFonts w:ascii="Segoe UI" w:eastAsia="Times New Roman" w:hAnsi="Segoe UI" w:cs="Segoe UI"/>
          <w:color w:val="212121"/>
        </w:rPr>
        <w:t> – Creates the logger with following statement:</w:t>
      </w:r>
    </w:p>
    <w:tbl>
      <w:tblPr>
        <w:tblW w:w="9180" w:type="dxa"/>
        <w:tblInd w:w="554" w:type="dxa"/>
        <w:tblCellMar>
          <w:left w:w="0" w:type="dxa"/>
          <w:right w:w="0" w:type="dxa"/>
        </w:tblCellMar>
        <w:tblLook w:val="04A0"/>
      </w:tblPr>
      <w:tblGrid>
        <w:gridCol w:w="9180"/>
      </w:tblGrid>
      <w:tr w:rsidR="00455362" w:rsidRPr="00455362" w:rsidTr="00455362">
        <w:tc>
          <w:tcPr>
            <w:tcW w:w="9152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Creates private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org.slf4j.Logger log =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org.slf4j.LoggerFactory.getLogger(LogExample.class);</w:t>
            </w:r>
          </w:p>
        </w:tc>
      </w:tr>
    </w:tbl>
    <w:p w:rsidR="00455362" w:rsidRPr="00455362" w:rsidRDefault="00455362" w:rsidP="00455362">
      <w:pPr>
        <w:shd w:val="clear" w:color="auto" w:fill="FFFFFF"/>
        <w:spacing w:before="138" w:after="222" w:line="240" w:lineRule="auto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color w:val="212121"/>
        </w:rPr>
        <w:t>A sample usage of this log annotation is :</w:t>
      </w: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34"/>
      </w:tblGrid>
      <w:tr w:rsidR="00455362" w:rsidRPr="00455362" w:rsidTr="00455362">
        <w:tc>
          <w:tcPr>
            <w:tcW w:w="0" w:type="auto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Application.java</w:t>
            </w:r>
          </w:p>
        </w:tc>
      </w:tr>
      <w:tr w:rsidR="00455362" w:rsidRPr="00455362" w:rsidTr="00455362">
        <w:tc>
          <w:tcPr>
            <w:tcW w:w="9706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org.springframework.boot.SpringApplication;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org.springframework.boot.autoconfigure.SpringBootApplication;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lombok.extern.slf4j.Slf4j;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4D">
              <w:rPr>
                <w:rFonts w:ascii="Courier New" w:eastAsia="Times New Roman" w:hAnsi="Courier New" w:cs="Courier New"/>
                <w:sz w:val="20"/>
                <w:highlight w:val="yellow"/>
              </w:rPr>
              <w:t>@Slf4j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@SpringBootApplication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Application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main(String[] args) {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lastRenderedPageBreak/>
              <w:t>        SpringApplication.run(Application.class, args);</w:t>
            </w:r>
          </w:p>
          <w:p w:rsidR="00792C94" w:rsidRPr="00FC42E5" w:rsidRDefault="00455362" w:rsidP="0079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92C94"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 xml:space="preserve">//Note here we have not declare </w:t>
            </w:r>
          </w:p>
          <w:p w:rsidR="00792C94" w:rsidRPr="00455362" w:rsidRDefault="00792C94" w:rsidP="00792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 xml:space="preserve">        //any Logger object explicitly, it get generated by Lombok   </w:t>
            </w:r>
            <w:r>
              <w:rPr>
                <w:rFonts w:ascii="Courier New" w:eastAsia="Times New Roman" w:hAnsi="Courier New" w:cs="Courier New"/>
                <w:sz w:val="20"/>
                <w:highlight w:val="yellow"/>
              </w:rPr>
              <w:t xml:space="preserve">    </w:t>
            </w:r>
            <w:r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>//automatically with above annotation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log.info("Simple log statement with inputs {}, {} and {}", 1, 2, 3);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55362" w:rsidRPr="00455362" w:rsidRDefault="00455362" w:rsidP="00455362">
      <w:pPr>
        <w:shd w:val="clear" w:color="auto" w:fill="FFFFFF"/>
        <w:spacing w:line="415" w:lineRule="atLeast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color w:val="212121"/>
        </w:rPr>
        <w:lastRenderedPageBreak/>
        <w:t>By default, spring boot uses </w:t>
      </w:r>
      <w:r w:rsidRPr="00455362">
        <w:rPr>
          <w:rFonts w:ascii="Courier New" w:eastAsia="Times New Roman" w:hAnsi="Courier New" w:cs="Courier New"/>
          <w:color w:val="212121"/>
          <w:sz w:val="21"/>
        </w:rPr>
        <w:t>logback</w:t>
      </w:r>
      <w:r w:rsidRPr="00455362">
        <w:rPr>
          <w:rFonts w:ascii="Segoe UI" w:eastAsia="Times New Roman" w:hAnsi="Segoe UI" w:cs="Segoe UI"/>
          <w:color w:val="212121"/>
        </w:rPr>
        <w:t> as logging provider.</w:t>
      </w:r>
    </w:p>
    <w:p w:rsidR="00455362" w:rsidRPr="00455362" w:rsidRDefault="00455362" w:rsidP="00455362">
      <w:pPr>
        <w:shd w:val="clear" w:color="auto" w:fill="FFFFFF"/>
        <w:spacing w:before="443" w:after="222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 w:rsidRPr="00455362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3. Using Log4j2 Logging with Lombok</w:t>
      </w:r>
    </w:p>
    <w:p w:rsidR="00455362" w:rsidRPr="00455362" w:rsidRDefault="00455362" w:rsidP="00455362">
      <w:pPr>
        <w:shd w:val="clear" w:color="auto" w:fill="FFFFFF"/>
        <w:spacing w:before="138" w:after="222" w:line="240" w:lineRule="auto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b/>
          <w:bCs/>
          <w:color w:val="212121"/>
        </w:rPr>
        <w:t>To use log4j2, exclude logback from classpath and include log4j2.</w:t>
      </w: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34"/>
      </w:tblGrid>
      <w:tr w:rsidR="00455362" w:rsidRPr="00455362" w:rsidTr="00455362">
        <w:tc>
          <w:tcPr>
            <w:tcW w:w="0" w:type="auto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pom.xml</w:t>
            </w:r>
          </w:p>
        </w:tc>
      </w:tr>
      <w:tr w:rsidR="00455362" w:rsidRPr="00455362" w:rsidTr="00455362">
        <w:tc>
          <w:tcPr>
            <w:tcW w:w="9706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&lt;dependencies&gt;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&lt;artifactId&gt;spring-boot-starter-web&lt;/artifactId&gt;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&lt;exclusions&gt;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&lt;exclusion&gt;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    &lt;artifactId&gt;spring-boot-starter-logging&lt;/artifactId&gt;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    &lt;/exclusion&gt;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&lt;/exclusions&gt;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&lt;groupId&gt;org.springframework.boot&lt;/groupId&gt;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&lt;artifactId&gt;spring-boot-starter-log4j2&lt;/artifactId&gt;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&lt;groupId&gt;org.projectlombok&lt;/groupId&gt;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&lt;artifactId&gt;lombok&lt;/artifactId&gt;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&lt;/dependency&gt;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&lt;/dependencies&gt;</w:t>
            </w:r>
          </w:p>
        </w:tc>
      </w:tr>
    </w:tbl>
    <w:p w:rsidR="00455362" w:rsidRPr="00455362" w:rsidRDefault="00455362" w:rsidP="00455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455362">
        <w:rPr>
          <w:rFonts w:ascii="Segoe UI" w:eastAsia="Times New Roman" w:hAnsi="Segoe UI" w:cs="Segoe UI"/>
          <w:color w:val="212121"/>
        </w:rPr>
        <w:t>Now you can use either </w:t>
      </w:r>
      <w:r w:rsidRPr="00455362">
        <w:rPr>
          <w:rFonts w:ascii="Courier New" w:eastAsia="Times New Roman" w:hAnsi="Courier New" w:cs="Courier New"/>
          <w:color w:val="212121"/>
          <w:sz w:val="21"/>
        </w:rPr>
        <w:t>@Slf4j</w:t>
      </w:r>
      <w:r w:rsidRPr="00455362">
        <w:rPr>
          <w:rFonts w:ascii="Segoe UI" w:eastAsia="Times New Roman" w:hAnsi="Segoe UI" w:cs="Segoe UI"/>
          <w:color w:val="212121"/>
        </w:rPr>
        <w:t> (</w:t>
      </w:r>
      <w:r w:rsidRPr="00455362">
        <w:rPr>
          <w:rFonts w:ascii="Segoe UI" w:eastAsia="Times New Roman" w:hAnsi="Segoe UI" w:cs="Segoe UI"/>
          <w:b/>
          <w:bCs/>
          <w:color w:val="212121"/>
        </w:rPr>
        <w:t>recommneded</w:t>
      </w:r>
      <w:r w:rsidRPr="00455362">
        <w:rPr>
          <w:rFonts w:ascii="Segoe UI" w:eastAsia="Times New Roman" w:hAnsi="Segoe UI" w:cs="Segoe UI"/>
          <w:color w:val="212121"/>
        </w:rPr>
        <w:t>) or </w:t>
      </w:r>
      <w:r w:rsidRPr="00455362">
        <w:rPr>
          <w:rFonts w:ascii="Courier New" w:eastAsia="Times New Roman" w:hAnsi="Courier New" w:cs="Courier New"/>
          <w:color w:val="212121"/>
          <w:sz w:val="21"/>
        </w:rPr>
        <w:t>@Log4j2</w:t>
      </w:r>
      <w:r w:rsidRPr="00455362">
        <w:rPr>
          <w:rFonts w:ascii="Segoe UI" w:eastAsia="Times New Roman" w:hAnsi="Segoe UI" w:cs="Segoe UI"/>
          <w:color w:val="212121"/>
        </w:rPr>
        <w:t> at class to use log4j2 as underlying logging implementation.</w:t>
      </w: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10"/>
        <w:gridCol w:w="424"/>
      </w:tblGrid>
      <w:tr w:rsidR="00455362" w:rsidRPr="00455362" w:rsidTr="00455362">
        <w:trPr>
          <w:gridAfter w:val="1"/>
          <w:wAfter w:w="471" w:type="dxa"/>
        </w:trPr>
        <w:tc>
          <w:tcPr>
            <w:tcW w:w="0" w:type="auto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Application.java</w:t>
            </w:r>
          </w:p>
        </w:tc>
      </w:tr>
      <w:tr w:rsidR="00455362" w:rsidRPr="00455362" w:rsidTr="00455362">
        <w:trPr>
          <w:gridAfter w:val="1"/>
          <w:wAfter w:w="471" w:type="dxa"/>
        </w:trPr>
        <w:tc>
          <w:tcPr>
            <w:tcW w:w="9706" w:type="dxa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lombok.extern.slf4j.Slf4j;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@</w:t>
            </w:r>
            <w:r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>Slf4j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@SpringBootApplication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Application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455362" w:rsidRPr="00FC42E5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main(String[] args) </w:t>
            </w:r>
            <w:r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>{</w:t>
            </w:r>
            <w:r w:rsidR="00FC42E5"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 xml:space="preserve">//Note here we have not declare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>        </w:t>
            </w:r>
            <w:r w:rsidR="00FC42E5" w:rsidRPr="00FC42E5">
              <w:rPr>
                <w:rFonts w:ascii="Courier New" w:eastAsia="Times New Roman" w:hAnsi="Courier New" w:cs="Courier New"/>
                <w:sz w:val="20"/>
                <w:highlight w:val="yellow"/>
              </w:rPr>
              <w:t>//any Logger object explicitly, it get generated by Lombok   //automatically with above annotation</w:t>
            </w:r>
            <w:r w:rsidR="00FC42E5">
              <w:rPr>
                <w:rFonts w:ascii="Courier New" w:eastAsia="Times New Roman" w:hAnsi="Courier New" w:cs="Courier New"/>
                <w:sz w:val="20"/>
              </w:rPr>
              <w:t xml:space="preserve">   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r w:rsidR="00FC42E5" w:rsidRPr="00455362">
              <w:rPr>
                <w:rFonts w:ascii="Courier New" w:eastAsia="Times New Roman" w:hAnsi="Courier New" w:cs="Courier New"/>
                <w:sz w:val="20"/>
              </w:rPr>
              <w:t>SpringApplication.run(Application.class, args);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    log.info("Simple log statement with inputs {}, {} and {}", 1, 2, 3);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455362" w:rsidRPr="00455362" w:rsidTr="00455362">
        <w:tc>
          <w:tcPr>
            <w:tcW w:w="0" w:type="auto"/>
            <w:gridSpan w:val="2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Console</w:t>
            </w:r>
          </w:p>
        </w:tc>
      </w:tr>
      <w:tr w:rsidR="00455362" w:rsidRPr="00455362" w:rsidTr="00455362">
        <w:tc>
          <w:tcPr>
            <w:tcW w:w="10177" w:type="dxa"/>
            <w:gridSpan w:val="2"/>
            <w:vAlign w:val="center"/>
            <w:hideMark/>
          </w:tcPr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2019-07-28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15:29:41.267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INFO 7660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--- [main] com.</w:t>
            </w:r>
            <w:r w:rsidR="00312F4D">
              <w:rPr>
                <w:rFonts w:ascii="Courier New" w:eastAsia="Times New Roman" w:hAnsi="Courier New" w:cs="Courier New"/>
                <w:sz w:val="20"/>
              </w:rPr>
              <w:t>javaLive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 xml:space="preserve">.demo.Application       </w:t>
            </w:r>
          </w:p>
          <w:p w:rsidR="00455362" w:rsidRPr="00455362" w:rsidRDefault="00455362" w:rsidP="004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362">
              <w:rPr>
                <w:rFonts w:ascii="Courier New" w:eastAsia="Times New Roman" w:hAnsi="Courier New" w:cs="Courier New"/>
                <w:sz w:val="20"/>
              </w:rPr>
              <w:t>    : Simple log statement with inputs 1, 2</w:t>
            </w:r>
            <w:r w:rsidRPr="004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5362">
              <w:rPr>
                <w:rFonts w:ascii="Courier New" w:eastAsia="Times New Roman" w:hAnsi="Courier New" w:cs="Courier New"/>
                <w:sz w:val="20"/>
              </w:rPr>
              <w:t>and 3</w:t>
            </w:r>
          </w:p>
        </w:tc>
      </w:tr>
    </w:tbl>
    <w:p w:rsidR="00C94B3B" w:rsidRDefault="00C94B3B" w:rsidP="00455362"/>
    <w:sectPr w:rsidR="00C94B3B" w:rsidSect="0055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DE2"/>
    <w:multiLevelType w:val="multilevel"/>
    <w:tmpl w:val="48A4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55362"/>
    <w:rsid w:val="00312F4D"/>
    <w:rsid w:val="00455362"/>
    <w:rsid w:val="005016E2"/>
    <w:rsid w:val="0055204E"/>
    <w:rsid w:val="00792C94"/>
    <w:rsid w:val="00C94B3B"/>
    <w:rsid w:val="00FC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4E"/>
  </w:style>
  <w:style w:type="paragraph" w:styleId="Heading1">
    <w:name w:val="heading 1"/>
    <w:basedOn w:val="Normal"/>
    <w:link w:val="Heading1Char"/>
    <w:uiPriority w:val="9"/>
    <w:qFormat/>
    <w:rsid w:val="00455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3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3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3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3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360">
          <w:marLeft w:val="0"/>
          <w:marRight w:val="0"/>
          <w:marTop w:val="4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9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855834">
              <w:blockQuote w:val="1"/>
              <w:marLeft w:val="0"/>
              <w:marRight w:val="0"/>
              <w:marTop w:val="277"/>
              <w:marBottom w:val="332"/>
              <w:divBdr>
                <w:top w:val="none" w:sz="0" w:space="0" w:color="auto"/>
                <w:left w:val="single" w:sz="24" w:space="11" w:color="0556F3"/>
                <w:bottom w:val="none" w:sz="0" w:space="0" w:color="auto"/>
                <w:right w:val="none" w:sz="0" w:space="0" w:color="auto"/>
              </w:divBdr>
            </w:div>
            <w:div w:id="90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xsd/maven-4.0.0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ven.apache.org/POM/4.0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2020-11-03T15:17:00Z</dcterms:created>
  <dcterms:modified xsi:type="dcterms:W3CDTF">2020-11-03T15:30:00Z</dcterms:modified>
</cp:coreProperties>
</file>