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5E3B"/>
          <w:sz w:val="20"/>
        </w:rPr>
        <w:t>CÔNG TY TNHH DS CORPORATION</w:t>
      </w:r>
    </w:p>
    <w:p>
      <w:r>
        <w:rPr>
          <w:b w:val="0"/>
          <w:i/>
          <w:sz w:val="17"/>
        </w:rPr>
        <w:t>Tài liệu nội bộ – MẬT – Chỉ dùng cho buổi họp với Shizencos</w:t>
      </w:r>
    </w:p>
    <w:p>
      <w:pPr>
        <w:spacing w:before="360"/>
      </w:pPr>
      <w:r>
        <w:rPr>
          <w:b/>
          <w:color w:val="1F5E3B"/>
          <w:sz w:val="36"/>
        </w:rPr>
        <w:t>BÁO CÁO CHUẨN BỊ HỌP</w:t>
        <w:br/>
        <w:t>ĐÁNH GIÁ CÔNG THỨC V3 – SHIZENCOS</w:t>
        <w:br/>
        <w:t>SKU1: PRE-SHAMPOO SCALP OIL-SERUM 50 ml</w:t>
      </w:r>
    </w:p>
    <w:tbl>
      <w:tblPr>
        <w:tblStyle w:val="TableGrid"/>
        <w:tblW w:type="auto" w:w="0"/>
        <w:jc w:val="center"/>
        <w:tblLayout w:type="fixed"/>
        <w:tblLook w:firstColumn="1" w:firstRow="1" w:lastColumn="0" w:lastRow="0" w:noHBand="0" w:noVBand="1" w:val="04A0"/>
      </w:tblPr>
      <w:tblGrid>
        <w:gridCol w:w="2268"/>
        <w:gridCol w:w="7597"/>
      </w:tblGrid>
      <w:tr>
        <w:trPr>
          <w:tblHeader w:val="true"/>
        </w:trPr>
        <w:tc>
          <w:tcPr>
            <w:tcW w:type="dxa" w:w="2268"/>
            <w:shd w:val="clear" w:color="auto" w:fill="1F5E3B"/>
          </w:tcPr>
          <w:p>
            <w:r>
              <w:rPr>
                <w:color w:val="FFFFFF"/>
              </w:rPr>
            </w:r>
            <w:r>
              <w:rPr>
                <w:b/>
                <w:color w:val="FFFFFF"/>
                <w:sz w:val="18"/>
              </w:rPr>
              <w:t>Hạng mục</w:t>
            </w:r>
          </w:p>
        </w:tc>
        <w:tc>
          <w:tcPr>
            <w:tcW w:type="dxa" w:w="7597"/>
            <w:shd w:val="clear" w:color="auto" w:fill="1F5E3B"/>
          </w:tcPr>
          <w:p>
            <w:r>
              <w:rPr>
                <w:color w:val="FFFFFF"/>
              </w:rPr>
            </w:r>
            <w:r>
              <w:rPr>
                <w:b/>
                <w:color w:val="FFFFFF"/>
                <w:sz w:val="18"/>
              </w:rPr>
              <w:t>Nội dung</w:t>
            </w:r>
          </w:p>
        </w:tc>
      </w:tr>
      <w:tr>
        <w:tc>
          <w:tcPr>
            <w:tcW w:type="dxa" w:w="2268"/>
          </w:tcPr>
          <w:p>
            <w:pPr>
              <w:spacing w:after="0"/>
            </w:pPr>
            <w:r/>
            <w:r>
              <w:rPr>
                <w:b w:val="0"/>
                <w:sz w:val="18"/>
              </w:rPr>
              <w:t>Đối tác</w:t>
            </w:r>
          </w:p>
        </w:tc>
        <w:tc>
          <w:tcPr>
            <w:tcW w:type="dxa" w:w="7597"/>
          </w:tcPr>
          <w:p>
            <w:pPr>
              <w:spacing w:after="0"/>
            </w:pPr>
            <w:r/>
            <w:r>
              <w:rPr>
                <w:b w:val="0"/>
                <w:sz w:val="18"/>
              </w:rPr>
              <w:t>Công ty TNHH Hóa Dược Shizencos (MST 0314209179)</w:t>
            </w:r>
          </w:p>
        </w:tc>
      </w:tr>
      <w:tr>
        <w:tc>
          <w:tcPr>
            <w:tcW w:type="dxa" w:w="2268"/>
          </w:tcPr>
          <w:p>
            <w:pPr>
              <w:spacing w:after="0"/>
            </w:pPr>
            <w:r/>
            <w:r>
              <w:rPr>
                <w:b w:val="0"/>
                <w:sz w:val="18"/>
              </w:rPr>
              <w:t>Sản phẩm</w:t>
            </w:r>
          </w:p>
        </w:tc>
        <w:tc>
          <w:tcPr>
            <w:tcW w:type="dxa" w:w="7597"/>
          </w:tcPr>
          <w:p>
            <w:pPr>
              <w:spacing w:after="0"/>
            </w:pPr>
            <w:r/>
            <w:r>
              <w:rPr>
                <w:b w:val="0"/>
                <w:sz w:val="18"/>
              </w:rPr>
              <w:t>Pre-Shampoo Scalp Oil-Serum 50 ml – LOT công thức 26I261 (theo dự thảo HĐ)</w:t>
            </w:r>
          </w:p>
        </w:tc>
      </w:tr>
      <w:tr>
        <w:tc>
          <w:tcPr>
            <w:tcW w:type="dxa" w:w="2268"/>
          </w:tcPr>
          <w:p>
            <w:pPr>
              <w:spacing w:after="0"/>
            </w:pPr>
            <w:r/>
            <w:r>
              <w:rPr>
                <w:b w:val="0"/>
                <w:sz w:val="18"/>
              </w:rPr>
              <w:t>Tài liệu đầu vào</w:t>
            </w:r>
          </w:p>
        </w:tc>
        <w:tc>
          <w:tcPr>
            <w:tcW w:type="dxa" w:w="7597"/>
          </w:tcPr>
          <w:p>
            <w:pPr>
              <w:spacing w:after="0"/>
            </w:pPr>
            <w:r/>
            <w:r>
              <w:rPr>
                <w:b w:val="0"/>
                <w:sz w:val="18"/>
              </w:rPr>
              <w:t>(1) Bảng công thức V3 Shizencos ngày 24/09/2026 (22 nguyên liệu, chưa thể hiện %)</w:t>
            </w:r>
          </w:p>
          <w:p>
            <w:pPr>
              <w:spacing w:after="0"/>
            </w:pPr>
            <w:r>
              <w:rPr>
                <w:b w:val="0"/>
                <w:sz w:val="18"/>
              </w:rPr>
              <w:t>(2) Dự thảo HĐ số 05/10/2026-HĐMB/SHI-DS CORPORATION/TC-1</w:t>
            </w:r>
          </w:p>
          <w:p>
            <w:pPr>
              <w:spacing w:after="0"/>
            </w:pPr>
            <w:r>
              <w:rPr>
                <w:b w:val="0"/>
                <w:sz w:val="18"/>
              </w:rPr>
              <w:t>(3) Benchmark Option A trong Form OEM SKU1 (RFQ 07/08/2026)</w:t>
            </w:r>
          </w:p>
          <w:p>
            <w:pPr>
              <w:spacing w:after="0"/>
            </w:pPr>
            <w:r>
              <w:rPr>
                <w:b w:val="0"/>
                <w:sz w:val="18"/>
              </w:rPr>
              <w:t>(4) R&amp;D Brief Pre-Wash Scalp Treatment; file Đề xuất cải tiến công thức Shizencos</w:t>
            </w:r>
          </w:p>
        </w:tc>
      </w:tr>
      <w:tr>
        <w:tc>
          <w:tcPr>
            <w:tcW w:type="dxa" w:w="2268"/>
          </w:tcPr>
          <w:p>
            <w:pPr>
              <w:spacing w:after="0"/>
            </w:pPr>
            <w:r/>
            <w:r>
              <w:rPr>
                <w:b w:val="0"/>
                <w:sz w:val="18"/>
              </w:rPr>
              <w:t>Ngày lập</w:t>
            </w:r>
          </w:p>
        </w:tc>
        <w:tc>
          <w:tcPr>
            <w:tcW w:type="dxa" w:w="7597"/>
          </w:tcPr>
          <w:p>
            <w:pPr>
              <w:spacing w:after="0"/>
            </w:pPr>
            <w:r/>
            <w:r>
              <w:rPr>
                <w:b w:val="0"/>
                <w:sz w:val="18"/>
              </w:rPr>
              <w:t>09/10/2026</w:t>
            </w:r>
          </w:p>
        </w:tc>
      </w:tr>
      <w:tr>
        <w:tc>
          <w:tcPr>
            <w:tcW w:type="dxa" w:w="2268"/>
          </w:tcPr>
          <w:p>
            <w:pPr>
              <w:spacing w:after="0"/>
            </w:pPr>
            <w:r/>
            <w:r>
              <w:rPr>
                <w:b w:val="0"/>
                <w:sz w:val="18"/>
              </w:rPr>
              <w:t>Mục đích</w:t>
            </w:r>
          </w:p>
        </w:tc>
        <w:tc>
          <w:tcPr>
            <w:tcW w:type="dxa" w:w="7597"/>
          </w:tcPr>
          <w:p>
            <w:pPr>
              <w:spacing w:after="0"/>
            </w:pPr>
            <w:r/>
            <w:r>
              <w:rPr>
                <w:b w:val="0"/>
                <w:sz w:val="18"/>
              </w:rPr>
              <w:t>Đánh giá V3 so với benchmark, đề xuất định lượng (chỉ điều chỉnh % trên V3), rà soát hợp đồng, lộ trình pháp lý – công bố – sản xuất và bộ câu hỏi cho buổi họp</w:t>
            </w:r>
          </w:p>
        </w:tc>
      </w:tr>
    </w:tbl>
    <w:p>
      <w:pPr>
        <w:spacing w:after="40"/>
      </w:pPr>
    </w:p>
    <w:tbl>
      <w:tblPr>
        <w:tblStyle w:val="TableGrid"/>
        <w:tblW w:type="auto" w:w="0"/>
        <w:tblLook w:firstColumn="1" w:firstRow="1" w:lastColumn="0" w:lastRow="0" w:noHBand="0" w:noVBand="1" w:val="04A0"/>
      </w:tblPr>
      <w:tblGrid>
        <w:gridCol w:w="9866"/>
      </w:tblGrid>
      <w:tr>
        <w:tc>
          <w:tcPr>
            <w:tcW w:type="dxa" w:w="9866"/>
            <w:shd w:val="clear" w:color="auto" w:fill="FFF4D6"/>
          </w:tcPr>
          <w:p>
            <w:pPr>
              <w:spacing w:after="20"/>
            </w:pPr>
            <w:r/>
            <w:r>
              <w:rPr>
                <w:b/>
                <w:sz w:val="19"/>
              </w:rPr>
              <w:t>Lưu ý đọc báo cáo:</w:t>
            </w:r>
            <w:r>
              <w:rPr>
                <w:b w:val="0"/>
                <w:sz w:val="19"/>
              </w:rPr>
              <w:t xml:space="preserve"> Ảnh công thức V3 chỉ có cột STT / Phase / Ingredient / INCI, </w:t>
            </w:r>
            <w:r>
              <w:rPr>
                <w:b/>
                <w:sz w:val="19"/>
              </w:rPr>
              <w:t>không có cột %</w:t>
            </w:r>
            <w:r>
              <w:rPr>
                <w:b w:val="0"/>
                <w:sz w:val="19"/>
              </w:rPr>
              <w:t xml:space="preserve"> và cột Phase đang trống. Vì vậy bảng định lượng ở Mục 4 là </w:t>
            </w:r>
            <w:r>
              <w:rPr>
                <w:b/>
                <w:sz w:val="19"/>
              </w:rPr>
              <w:t>đề xuất mục tiêu của DS (gọi là V3.1)</w:t>
            </w:r>
            <w:r>
              <w:rPr>
                <w:b w:val="0"/>
                <w:sz w:val="19"/>
              </w:rPr>
              <w:t xml:space="preserve"> để đối chiếu với % thực tế Shizencos đang dùng ngay trong buổi họp. Báo cáo này là phân tích kỹ thuật – pháp lý phục vụ đàm phán, không thay thế ý kiến luật sư và không thay thế đánh giá an toàn do chuyên gia ký trong PIF.</w:t>
            </w:r>
          </w:p>
        </w:tc>
      </w:tr>
    </w:tbl>
    <w:p>
      <w:pPr>
        <w:spacing w:after="40"/>
      </w:pPr>
    </w:p>
    <w:p>
      <w:r>
        <w:br w:type="page"/>
      </w:r>
    </w:p>
    <w:p>
      <w:pPr>
        <w:pStyle w:val="Heading1"/>
      </w:pPr>
      <w:r>
        <w:t>MỤC LỤC</w:t>
      </w:r>
    </w:p>
    <w:p>
      <w:r>
        <w:rPr>
          <w:b w:val="0"/>
          <w:sz w:val="19"/>
        </w:rPr>
        <w:t>1. Tóm tắt điều hành – 10 điểm phải chốt trong buổi họp</w:t>
      </w:r>
    </w:p>
    <w:p>
      <w:r>
        <w:rPr>
          <w:b w:val="0"/>
          <w:sz w:val="19"/>
        </w:rPr>
        <w:t>2. Hồ sơ đối tác Shizencos &amp; lịch sử làm việc</w:t>
      </w:r>
    </w:p>
    <w:p>
      <w:r>
        <w:rPr>
          <w:b w:val="0"/>
          <w:sz w:val="19"/>
        </w:rPr>
        <w:t>3. So sánh V3 với Benchmark theo 4 công dụng cốt lõi</w:t>
      </w:r>
    </w:p>
    <w:p>
      <w:r>
        <w:rPr>
          <w:b w:val="0"/>
          <w:sz w:val="19"/>
        </w:rPr>
        <w:t>4. Phân tích kỹ thuật từng nguyên liệu &amp; đề xuất định lượng V3.1</w:t>
      </w:r>
    </w:p>
    <w:p>
      <w:r>
        <w:rPr>
          <w:b w:val="0"/>
          <w:sz w:val="19"/>
        </w:rPr>
        <w:t>5. Quy trình, tiêu chuẩn chất lượng, độ ổn định &amp; bao bì</w:t>
      </w:r>
    </w:p>
    <w:p>
      <w:r>
        <w:rPr>
          <w:b w:val="0"/>
          <w:sz w:val="19"/>
        </w:rPr>
        <w:t>6. Pháp lý: công bố mỹ phẩm, PIF, nhãn, công dụng được phép nói, quảng cáo</w:t>
      </w:r>
    </w:p>
    <w:p>
      <w:r>
        <w:rPr>
          <w:b w:val="0"/>
          <w:sz w:val="19"/>
        </w:rPr>
        <w:t>7. Rà soát dự thảo hợp đồng – rủi ro &amp; đề xuất sửa</w:t>
      </w:r>
    </w:p>
    <w:p>
      <w:r>
        <w:rPr>
          <w:b w:val="0"/>
          <w:sz w:val="19"/>
        </w:rPr>
        <w:t>8. Lộ trình &amp; thời gian dự kiến đến lúc có hàng bán</w:t>
      </w:r>
    </w:p>
    <w:p>
      <w:r>
        <w:rPr>
          <w:b w:val="0"/>
          <w:sz w:val="19"/>
        </w:rPr>
        <w:t>9. Bộ câu hỏi cho buổi họp (theo nhóm)</w:t>
      </w:r>
    </w:p>
    <w:p>
      <w:r>
        <w:rPr>
          <w:b w:val="0"/>
          <w:sz w:val="19"/>
        </w:rPr>
        <w:t>10. Checklist việc DS tự làm (lần đầu ra sản phẩm)</w:t>
      </w:r>
    </w:p>
    <w:p>
      <w:r>
        <w:rPr>
          <w:b w:val="0"/>
          <w:sz w:val="19"/>
        </w:rPr>
        <w:t>Phụ lục A – Benchmark Option A (INCI)</w:t>
      </w:r>
    </w:p>
    <w:p>
      <w:r>
        <w:rPr>
          <w:b w:val="0"/>
          <w:sz w:val="19"/>
        </w:rPr>
        <w:t>Phụ lục B – Danh sách INCI chuẩn hóa dự kiến in nhãn</w:t>
      </w:r>
    </w:p>
    <w:p>
      <w:r>
        <w:rPr>
          <w:b w:val="0"/>
          <w:sz w:val="19"/>
        </w:rPr>
        <w:t>Phụ lục C – Căn cứ pháp lý &amp; nguồn tham khảo</w:t>
      </w:r>
    </w:p>
    <w:p>
      <w:pPr>
        <w:pStyle w:val="Heading1"/>
      </w:pPr>
      <w:r>
        <w:t>1. TÓM TẮT ĐIỀU HÀNH</w:t>
      </w:r>
    </w:p>
    <w:p>
      <w:r>
        <w:rPr>
          <w:b/>
        </w:rPr>
        <w:t>Kết luận kỹ thuật:</w:t>
      </w:r>
      <w:r>
        <w:rPr>
          <w:b w:val="0"/>
        </w:rPr>
        <w:t xml:space="preserve"> V3 của Shizencos đã tiếp thu phần lớn góp ý trước đây của DS (bỏ dầu dừa, thêm Bakuchiol 99%, Neem, Chùm ngây, Oải hương, Tocopherol nguyên chất). Về </w:t>
      </w:r>
      <w:r>
        <w:rPr>
          <w:b/>
        </w:rPr>
        <w:t>danh mục nguyên liệu</w:t>
      </w:r>
      <w:r>
        <w:rPr>
          <w:b w:val="0"/>
        </w:rPr>
        <w:t xml:space="preserve">, V3 bao phủ đủ 4 nhóm công dụng của benchmark ở mức </w:t>
      </w:r>
      <w:r>
        <w:rPr>
          <w:b/>
        </w:rPr>
        <w:t>tương đương về định hướng (≈ 75–80%)</w:t>
      </w:r>
      <w:r>
        <w:rPr>
          <w:b w:val="0"/>
        </w:rPr>
        <w:t xml:space="preserve">. Điểm yếu còn lại của V3 nằm ở </w:t>
      </w:r>
      <w:r>
        <w:rPr>
          <w:b/>
        </w:rPr>
        <w:t>tỷ lệ</w:t>
      </w:r>
      <w:r>
        <w:rPr>
          <w:b w:val="0"/>
        </w:rPr>
        <w:t>, không nằm ở danh mục: (i) hệ dầu nền nhẹ (ester/alkane) phải chiếm ≥ 60% mới đạt cảm giác mỏng nhẹ, dễ gội như benchmark (~71%); (ii) tổng tinh dầu nên giữ ≈ 3,0% với tỷ lệ bạc hà/gừng thấp để tránh châm chích; (iii) dầu Neem có mùi rất nặng – chỉ nên ≤ 0,5%; (iv) cần Tocopherol 0,3% để bảo vệ hệ dầu giàu omega-3/6 (Sachi, hạt nho).</w:t>
      </w:r>
    </w:p>
    <w:p>
      <w:r>
        <w:rPr>
          <w:b/>
        </w:rPr>
        <w:t>Kết luận pháp lý:</w:t>
      </w:r>
      <w:r>
        <w:rPr>
          <w:b w:val="0"/>
        </w:rPr>
        <w:t xml:space="preserve"> Sản phẩm là </w:t>
      </w:r>
      <w:r>
        <w:rPr>
          <w:b/>
        </w:rPr>
        <w:t>mỹ phẩm</w:t>
      </w:r>
      <w:r>
        <w:rPr>
          <w:b w:val="0"/>
        </w:rPr>
        <w:t xml:space="preserve"> – tuyệt đối không được công bố/quảng cáo “kích thích mọc tóc”, “trị rụng tóc”, “trị gàu/nấm”, “ức chế DHT”, “tương đương Minoxidil”. Những công dụng sinh học này chỉ là định hướng chọn nguyên liệu nội bộ. Trên phiếu công bố và nhãn chỉ dùng công dụng mỹ phẩm (làm sạch dầu thừa – cặn trước gội, nuôi dưỡng da đầu &amp; tóc, giảm gãy rụng do chải gội, cảm giác mát dịu).</w:t>
      </w:r>
    </w:p>
    <w:p>
      <w:pPr>
        <w:pStyle w:val="Heading2"/>
      </w:pPr>
      <w:r>
        <w:t>10 điểm phải chốt trong buổi họp</w:t>
      </w:r>
    </w:p>
    <w:tbl>
      <w:tblPr>
        <w:tblStyle w:val="TableGrid"/>
        <w:tblW w:type="auto" w:w="0"/>
        <w:jc w:val="center"/>
        <w:tblLayout w:type="fixed"/>
        <w:tblLook w:firstColumn="1" w:firstRow="1" w:lastColumn="0" w:lastRow="0" w:noHBand="0" w:noVBand="1" w:val="04A0"/>
      </w:tblPr>
      <w:tblGrid>
        <w:gridCol w:w="396"/>
        <w:gridCol w:w="2948"/>
        <w:gridCol w:w="5103"/>
        <w:gridCol w:w="1247"/>
      </w:tblGrid>
      <w:tr>
        <w:trPr>
          <w:tblHeader w:val="true"/>
        </w:trPr>
        <w:tc>
          <w:tcPr>
            <w:tcW w:type="dxa" w:w="397"/>
            <w:shd w:val="clear" w:color="auto" w:fill="1F5E3B"/>
          </w:tcPr>
          <w:p>
            <w:r>
              <w:rPr>
                <w:color w:val="FFFFFF"/>
              </w:rPr>
            </w:r>
            <w:r>
              <w:rPr>
                <w:b/>
                <w:color w:val="FFFFFF"/>
                <w:sz w:val="17"/>
              </w:rPr>
              <w:t>#</w:t>
            </w:r>
          </w:p>
        </w:tc>
        <w:tc>
          <w:tcPr>
            <w:tcW w:type="dxa" w:w="2948"/>
            <w:shd w:val="clear" w:color="auto" w:fill="1F5E3B"/>
          </w:tcPr>
          <w:p>
            <w:r>
              <w:rPr>
                <w:color w:val="FFFFFF"/>
              </w:rPr>
            </w:r>
            <w:r>
              <w:rPr>
                <w:b/>
                <w:color w:val="FFFFFF"/>
                <w:sz w:val="17"/>
              </w:rPr>
              <w:t>Vấn đề</w:t>
            </w:r>
          </w:p>
        </w:tc>
        <w:tc>
          <w:tcPr>
            <w:tcW w:type="dxa" w:w="5102"/>
            <w:shd w:val="clear" w:color="auto" w:fill="1F5E3B"/>
          </w:tcPr>
          <w:p>
            <w:r>
              <w:rPr>
                <w:color w:val="FFFFFF"/>
              </w:rPr>
            </w:r>
            <w:r>
              <w:rPr>
                <w:b/>
                <w:color w:val="FFFFFF"/>
                <w:sz w:val="17"/>
              </w:rPr>
              <w:t>Đề xuất lập trường của DS</w:t>
            </w:r>
          </w:p>
        </w:tc>
        <w:tc>
          <w:tcPr>
            <w:tcW w:type="dxa" w:w="1247"/>
            <w:shd w:val="clear" w:color="auto" w:fill="1F5E3B"/>
          </w:tcPr>
          <w:p>
            <w:r>
              <w:rPr>
                <w:color w:val="FFFFFF"/>
              </w:rPr>
            </w:r>
            <w:r>
              <w:rPr>
                <w:b/>
                <w:color w:val="FFFFFF"/>
                <w:sz w:val="17"/>
              </w:rPr>
              <w:t>Mức độ</w:t>
            </w:r>
          </w:p>
        </w:tc>
      </w:tr>
      <w:tr>
        <w:tc>
          <w:tcPr>
            <w:tcW w:type="dxa" w:w="397"/>
            <w:shd w:val="clear" w:color="auto" w:fill="FCE4E4"/>
          </w:tcPr>
          <w:p>
            <w:pPr>
              <w:spacing w:after="0"/>
            </w:pPr>
            <w:r/>
            <w:r>
              <w:rPr>
                <w:b w:val="0"/>
                <w:sz w:val="17"/>
              </w:rPr>
              <w:t>1</w:t>
            </w:r>
          </w:p>
        </w:tc>
        <w:tc>
          <w:tcPr>
            <w:tcW w:type="dxa" w:w="2948"/>
            <w:shd w:val="clear" w:color="auto" w:fill="FCE4E4"/>
          </w:tcPr>
          <w:p>
            <w:pPr>
              <w:spacing w:after="0"/>
            </w:pPr>
            <w:r/>
            <w:r>
              <w:rPr>
                <w:b w:val="0"/>
                <w:sz w:val="17"/>
              </w:rPr>
              <w:t>% thực tế của V3 (ảnh không có %)</w:t>
            </w:r>
          </w:p>
        </w:tc>
        <w:tc>
          <w:tcPr>
            <w:tcW w:type="dxa" w:w="5102"/>
            <w:shd w:val="clear" w:color="auto" w:fill="FCE4E4"/>
          </w:tcPr>
          <w:p>
            <w:pPr>
              <w:spacing w:after="0"/>
            </w:pPr>
            <w:r/>
            <w:r>
              <w:rPr>
                <w:b w:val="0"/>
                <w:sz w:val="17"/>
              </w:rPr>
              <w:t>Yêu cầu Shizencos đưa bảng % đầy đủ, đối chiếu với V3.1 (Mục 4); chốt bằng văn bản, ghi vào Phụ lục HĐ</w:t>
            </w:r>
          </w:p>
        </w:tc>
        <w:tc>
          <w:tcPr>
            <w:tcW w:type="dxa" w:w="1247"/>
            <w:shd w:val="clear" w:color="auto" w:fill="FCE4E4"/>
          </w:tcPr>
          <w:p>
            <w:pPr>
              <w:spacing w:after="0"/>
            </w:pPr>
            <w:r/>
            <w:r>
              <w:rPr>
                <w:b w:val="0"/>
                <w:sz w:val="17"/>
              </w:rPr>
              <w:t>Cao</w:t>
            </w:r>
          </w:p>
        </w:tc>
      </w:tr>
      <w:tr>
        <w:tc>
          <w:tcPr>
            <w:tcW w:type="dxa" w:w="397"/>
            <w:shd w:val="clear" w:color="auto" w:fill="FCE4E4"/>
          </w:tcPr>
          <w:p>
            <w:pPr>
              <w:spacing w:after="0"/>
            </w:pPr>
            <w:r/>
            <w:r>
              <w:rPr>
                <w:b w:val="0"/>
                <w:sz w:val="17"/>
              </w:rPr>
              <w:t>2</w:t>
            </w:r>
          </w:p>
        </w:tc>
        <w:tc>
          <w:tcPr>
            <w:tcW w:type="dxa" w:w="2948"/>
            <w:shd w:val="clear" w:color="auto" w:fill="FCE4E4"/>
          </w:tcPr>
          <w:p>
            <w:pPr>
              <w:spacing w:after="0"/>
            </w:pPr>
            <w:r/>
            <w:r>
              <w:rPr>
                <w:b w:val="0"/>
                <w:sz w:val="17"/>
              </w:rPr>
              <w:t>INCI sai/không chuẩn ở 8 dòng (Jojoba, Hạt nho, Argan, Amla, Bưởi, Gừng, Nghệ, Oải hương)</w:t>
            </w:r>
          </w:p>
        </w:tc>
        <w:tc>
          <w:tcPr>
            <w:tcW w:type="dxa" w:w="5102"/>
            <w:shd w:val="clear" w:color="auto" w:fill="FCE4E4"/>
          </w:tcPr>
          <w:p>
            <w:pPr>
              <w:spacing w:after="0"/>
            </w:pPr>
            <w:r/>
            <w:r>
              <w:rPr>
                <w:b w:val="0"/>
                <w:sz w:val="17"/>
              </w:rPr>
              <w:t>Sửa trước khi nộp công bố &amp; in nhãn (Mục 4.3) – sai INCI là lỗi nhãn/công bố</w:t>
            </w:r>
          </w:p>
        </w:tc>
        <w:tc>
          <w:tcPr>
            <w:tcW w:type="dxa" w:w="1247"/>
            <w:shd w:val="clear" w:color="auto" w:fill="FCE4E4"/>
          </w:tcPr>
          <w:p>
            <w:pPr>
              <w:spacing w:after="0"/>
            </w:pPr>
            <w:r/>
            <w:r>
              <w:rPr>
                <w:b w:val="0"/>
                <w:sz w:val="17"/>
              </w:rPr>
              <w:t>Cao</w:t>
            </w:r>
          </w:p>
        </w:tc>
      </w:tr>
      <w:tr>
        <w:tc>
          <w:tcPr>
            <w:tcW w:type="dxa" w:w="397"/>
            <w:shd w:val="clear" w:color="auto" w:fill="FCE4E4"/>
          </w:tcPr>
          <w:p>
            <w:pPr>
              <w:spacing w:after="0"/>
            </w:pPr>
            <w:r/>
            <w:r>
              <w:rPr>
                <w:b w:val="0"/>
                <w:sz w:val="17"/>
              </w:rPr>
              <w:t>3</w:t>
            </w:r>
          </w:p>
        </w:tc>
        <w:tc>
          <w:tcPr>
            <w:tcW w:type="dxa" w:w="2948"/>
            <w:shd w:val="clear" w:color="auto" w:fill="FCE4E4"/>
          </w:tcPr>
          <w:p>
            <w:pPr>
              <w:spacing w:after="0"/>
            </w:pPr>
            <w:r/>
            <w:r>
              <w:rPr>
                <w:b w:val="0"/>
                <w:sz w:val="17"/>
              </w:rPr>
              <w:t>“Amla Oil” là gì? (dầu ngâm amla trong dầu nền gì; có Mineral Oil/Paraffinum không?)</w:t>
            </w:r>
          </w:p>
        </w:tc>
        <w:tc>
          <w:tcPr>
            <w:tcW w:type="dxa" w:w="5102"/>
            <w:shd w:val="clear" w:color="auto" w:fill="FCE4E4"/>
          </w:tcPr>
          <w:p>
            <w:pPr>
              <w:spacing w:after="0"/>
            </w:pPr>
            <w:r/>
            <w:r>
              <w:rPr>
                <w:b w:val="0"/>
                <w:sz w:val="17"/>
              </w:rPr>
              <w:t>Yêu cầu COA, spec, thành phần carrier; bắt buộc không chứa Mineral Oil (theo brief)</w:t>
            </w:r>
          </w:p>
        </w:tc>
        <w:tc>
          <w:tcPr>
            <w:tcW w:type="dxa" w:w="1247"/>
            <w:shd w:val="clear" w:color="auto" w:fill="FCE4E4"/>
          </w:tcPr>
          <w:p>
            <w:pPr>
              <w:spacing w:after="0"/>
            </w:pPr>
            <w:r/>
            <w:r>
              <w:rPr>
                <w:b w:val="0"/>
                <w:sz w:val="17"/>
              </w:rPr>
              <w:t>Cao</w:t>
            </w:r>
          </w:p>
        </w:tc>
      </w:tr>
      <w:tr>
        <w:tc>
          <w:tcPr>
            <w:tcW w:type="dxa" w:w="397"/>
            <w:shd w:val="clear" w:color="auto" w:fill="FCE4E4"/>
          </w:tcPr>
          <w:p>
            <w:pPr>
              <w:spacing w:after="0"/>
            </w:pPr>
            <w:r/>
            <w:r>
              <w:rPr>
                <w:b w:val="0"/>
                <w:sz w:val="17"/>
              </w:rPr>
              <w:t>4</w:t>
            </w:r>
          </w:p>
        </w:tc>
        <w:tc>
          <w:tcPr>
            <w:tcW w:type="dxa" w:w="2948"/>
            <w:shd w:val="clear" w:color="auto" w:fill="FCE4E4"/>
          </w:tcPr>
          <w:p>
            <w:pPr>
              <w:spacing w:after="0"/>
            </w:pPr>
            <w:r/>
            <w:r>
              <w:rPr>
                <w:b w:val="0"/>
                <w:sz w:val="17"/>
              </w:rPr>
              <w:t>Ai đứng tên công bố (tổ chức chịu trách nhiệm đưa SP ra thị trường)</w:t>
            </w:r>
          </w:p>
        </w:tc>
        <w:tc>
          <w:tcPr>
            <w:tcW w:type="dxa" w:w="5102"/>
            <w:shd w:val="clear" w:color="auto" w:fill="FCE4E4"/>
          </w:tcPr>
          <w:p>
            <w:pPr>
              <w:spacing w:after="0"/>
            </w:pPr>
            <w:r/>
            <w:r>
              <w:rPr>
                <w:b w:val="0"/>
                <w:sz w:val="17"/>
              </w:rPr>
              <w:t>DS đứng tên; Shizencos là nhà sản xuất; DS nhận bản gốc phiếu &amp; PIF</w:t>
            </w:r>
          </w:p>
        </w:tc>
        <w:tc>
          <w:tcPr>
            <w:tcW w:type="dxa" w:w="1247"/>
            <w:shd w:val="clear" w:color="auto" w:fill="FCE4E4"/>
          </w:tcPr>
          <w:p>
            <w:pPr>
              <w:spacing w:after="0"/>
            </w:pPr>
            <w:r/>
            <w:r>
              <w:rPr>
                <w:b w:val="0"/>
                <w:sz w:val="17"/>
              </w:rPr>
              <w:t>Cao</w:t>
            </w:r>
          </w:p>
        </w:tc>
      </w:tr>
      <w:tr>
        <w:tc>
          <w:tcPr>
            <w:tcW w:type="dxa" w:w="397"/>
            <w:shd w:val="clear" w:color="auto" w:fill="FCE4E4"/>
          </w:tcPr>
          <w:p>
            <w:pPr>
              <w:spacing w:after="0"/>
            </w:pPr>
            <w:r/>
            <w:r>
              <w:rPr>
                <w:b w:val="0"/>
                <w:sz w:val="17"/>
              </w:rPr>
              <w:t>5</w:t>
            </w:r>
          </w:p>
        </w:tc>
        <w:tc>
          <w:tcPr>
            <w:tcW w:type="dxa" w:w="2948"/>
            <w:shd w:val="clear" w:color="auto" w:fill="FCE4E4"/>
          </w:tcPr>
          <w:p>
            <w:pPr>
              <w:spacing w:after="0"/>
            </w:pPr>
            <w:r/>
            <w:r>
              <w:rPr>
                <w:b w:val="0"/>
                <w:sz w:val="17"/>
              </w:rPr>
              <w:t>Nhãn hàng ghi trên phiếu công bố</w:t>
            </w:r>
          </w:p>
        </w:tc>
        <w:tc>
          <w:tcPr>
            <w:tcW w:type="dxa" w:w="5102"/>
            <w:shd w:val="clear" w:color="auto" w:fill="FCE4E4"/>
          </w:tcPr>
          <w:p>
            <w:pPr>
              <w:spacing w:after="0"/>
            </w:pPr>
            <w:r/>
            <w:r>
              <w:rPr>
                <w:b w:val="0"/>
                <w:sz w:val="17"/>
              </w:rPr>
              <w:t>Thống nhất tên nhãn hàng thật (vd. thương hiệu bán lẻ), không để “DS CORPORATION” nếu bao bì in tên khác</w:t>
            </w:r>
          </w:p>
        </w:tc>
        <w:tc>
          <w:tcPr>
            <w:tcW w:type="dxa" w:w="1247"/>
            <w:shd w:val="clear" w:color="auto" w:fill="FCE4E4"/>
          </w:tcPr>
          <w:p>
            <w:pPr>
              <w:spacing w:after="0"/>
            </w:pPr>
            <w:r/>
            <w:r>
              <w:rPr>
                <w:b w:val="0"/>
                <w:sz w:val="17"/>
              </w:rPr>
              <w:t>Cao</w:t>
            </w:r>
          </w:p>
        </w:tc>
      </w:tr>
      <w:tr>
        <w:tc>
          <w:tcPr>
            <w:tcW w:type="dxa" w:w="397"/>
            <w:shd w:val="clear" w:color="auto" w:fill="FCE4E4"/>
          </w:tcPr>
          <w:p>
            <w:pPr>
              <w:spacing w:after="0"/>
            </w:pPr>
            <w:r/>
            <w:r>
              <w:rPr>
                <w:b w:val="0"/>
                <w:sz w:val="17"/>
              </w:rPr>
              <w:t>6</w:t>
            </w:r>
          </w:p>
        </w:tc>
        <w:tc>
          <w:tcPr>
            <w:tcW w:type="dxa" w:w="2948"/>
            <w:shd w:val="clear" w:color="auto" w:fill="FCE4E4"/>
          </w:tcPr>
          <w:p>
            <w:pPr>
              <w:spacing w:after="0"/>
            </w:pPr>
            <w:r/>
            <w:r>
              <w:rPr>
                <w:b w:val="0"/>
                <w:sz w:val="17"/>
              </w:rPr>
              <w:t>Điều 6 HĐ: Shizencos được yêu cầu thu hồi số công bố; phạt DS 50%</w:t>
            </w:r>
          </w:p>
        </w:tc>
        <w:tc>
          <w:tcPr>
            <w:tcW w:type="dxa" w:w="5102"/>
            <w:shd w:val="clear" w:color="auto" w:fill="FCE4E4"/>
          </w:tcPr>
          <w:p>
            <w:pPr>
              <w:spacing w:after="0"/>
            </w:pPr>
            <w:r/>
            <w:r>
              <w:rPr>
                <w:b w:val="0"/>
                <w:sz w:val="17"/>
              </w:rPr>
              <w:t>Xóa/ sửa thành cần DS đồng ý bằng văn bản; bỏ mức phạt 50%</w:t>
            </w:r>
          </w:p>
        </w:tc>
        <w:tc>
          <w:tcPr>
            <w:tcW w:type="dxa" w:w="1247"/>
            <w:shd w:val="clear" w:color="auto" w:fill="FCE4E4"/>
          </w:tcPr>
          <w:p>
            <w:pPr>
              <w:spacing w:after="0"/>
            </w:pPr>
            <w:r/>
            <w:r>
              <w:rPr>
                <w:b w:val="0"/>
                <w:sz w:val="17"/>
              </w:rPr>
              <w:t>Cao</w:t>
            </w:r>
          </w:p>
        </w:tc>
      </w:tr>
      <w:tr>
        <w:tc>
          <w:tcPr>
            <w:tcW w:type="dxa" w:w="397"/>
            <w:shd w:val="clear" w:color="auto" w:fill="FCE4E4"/>
          </w:tcPr>
          <w:p>
            <w:pPr>
              <w:spacing w:after="0"/>
            </w:pPr>
            <w:r/>
            <w:r>
              <w:rPr>
                <w:b w:val="0"/>
                <w:sz w:val="17"/>
              </w:rPr>
              <w:t>7</w:t>
            </w:r>
          </w:p>
        </w:tc>
        <w:tc>
          <w:tcPr>
            <w:tcW w:type="dxa" w:w="2948"/>
            <w:shd w:val="clear" w:color="auto" w:fill="FCE4E4"/>
          </w:tcPr>
          <w:p>
            <w:pPr>
              <w:spacing w:after="0"/>
            </w:pPr>
            <w:r/>
            <w:r>
              <w:rPr>
                <w:b w:val="0"/>
                <w:sz w:val="17"/>
              </w:rPr>
              <w:t>Phạt hủy HĐ 20% (Điều 7)</w:t>
            </w:r>
          </w:p>
        </w:tc>
        <w:tc>
          <w:tcPr>
            <w:tcW w:type="dxa" w:w="5102"/>
            <w:shd w:val="clear" w:color="auto" w:fill="FCE4E4"/>
          </w:tcPr>
          <w:p>
            <w:pPr>
              <w:spacing w:after="0"/>
            </w:pPr>
            <w:r/>
            <w:r>
              <w:rPr>
                <w:b w:val="0"/>
                <w:sz w:val="17"/>
              </w:rPr>
              <w:t>Vượt trần 8% của Luật Thương mại (Điều 301) – sửa ≤ 8% và áp dụng hai chiều</w:t>
            </w:r>
          </w:p>
        </w:tc>
        <w:tc>
          <w:tcPr>
            <w:tcW w:type="dxa" w:w="1247"/>
            <w:shd w:val="clear" w:color="auto" w:fill="FCE4E4"/>
          </w:tcPr>
          <w:p>
            <w:pPr>
              <w:spacing w:after="0"/>
            </w:pPr>
            <w:r/>
            <w:r>
              <w:rPr>
                <w:b w:val="0"/>
                <w:sz w:val="17"/>
              </w:rPr>
              <w:t>Cao</w:t>
            </w:r>
          </w:p>
        </w:tc>
      </w:tr>
      <w:tr>
        <w:tc>
          <w:tcPr>
            <w:tcW w:type="dxa" w:w="397"/>
            <w:shd w:val="clear" w:color="auto" w:fill="FCE4E4"/>
          </w:tcPr>
          <w:p>
            <w:pPr>
              <w:spacing w:after="0"/>
            </w:pPr>
            <w:r/>
            <w:r>
              <w:rPr>
                <w:b w:val="0"/>
                <w:sz w:val="17"/>
              </w:rPr>
              <w:t>8</w:t>
            </w:r>
          </w:p>
        </w:tc>
        <w:tc>
          <w:tcPr>
            <w:tcW w:type="dxa" w:w="2948"/>
            <w:shd w:val="clear" w:color="auto" w:fill="FCE4E4"/>
          </w:tcPr>
          <w:p>
            <w:pPr>
              <w:spacing w:after="0"/>
            </w:pPr>
            <w:r/>
            <w:r>
              <w:rPr>
                <w:b w:val="0"/>
                <w:sz w:val="17"/>
              </w:rPr>
              <w:t>Bảo hành chỉ 6 tháng, theo dõi mẫu chỉ 7–14 ngày</w:t>
            </w:r>
          </w:p>
        </w:tc>
        <w:tc>
          <w:tcPr>
            <w:tcW w:type="dxa" w:w="5102"/>
            <w:shd w:val="clear" w:color="auto" w:fill="FCE4E4"/>
          </w:tcPr>
          <w:p>
            <w:pPr>
              <w:spacing w:after="0"/>
            </w:pPr>
            <w:r/>
            <w:r>
              <w:rPr>
                <w:b w:val="0"/>
                <w:sz w:val="17"/>
              </w:rPr>
              <w:t>Bảo hành lỗi sản xuất đến hết HSD; yêu cầu dữ liệu ổn định tăng tốc tối thiểu 4 tuần trước SX đại trà</w:t>
            </w:r>
          </w:p>
        </w:tc>
        <w:tc>
          <w:tcPr>
            <w:tcW w:type="dxa" w:w="1247"/>
            <w:shd w:val="clear" w:color="auto" w:fill="FCE4E4"/>
          </w:tcPr>
          <w:p>
            <w:pPr>
              <w:spacing w:after="0"/>
            </w:pPr>
            <w:r/>
            <w:r>
              <w:rPr>
                <w:b w:val="0"/>
                <w:sz w:val="17"/>
              </w:rPr>
              <w:t>Cao</w:t>
            </w:r>
          </w:p>
        </w:tc>
      </w:tr>
      <w:tr>
        <w:tc>
          <w:tcPr>
            <w:tcW w:type="dxa" w:w="397"/>
            <w:shd w:val="clear" w:color="auto" w:fill="FFF4D6"/>
          </w:tcPr>
          <w:p>
            <w:pPr>
              <w:spacing w:after="0"/>
            </w:pPr>
            <w:r/>
            <w:r>
              <w:rPr>
                <w:b w:val="0"/>
                <w:sz w:val="17"/>
              </w:rPr>
              <w:t>9</w:t>
            </w:r>
          </w:p>
        </w:tc>
        <w:tc>
          <w:tcPr>
            <w:tcW w:type="dxa" w:w="2948"/>
            <w:shd w:val="clear" w:color="auto" w:fill="FFF4D6"/>
          </w:tcPr>
          <w:p>
            <w:pPr>
              <w:spacing w:after="0"/>
            </w:pPr>
            <w:r/>
            <w:r>
              <w:rPr>
                <w:b w:val="0"/>
                <w:sz w:val="17"/>
              </w:rPr>
              <w:t>Thanh toán 70% trước, đợt 2 khi “thông báo hoàn tất”</w:t>
            </w:r>
          </w:p>
        </w:tc>
        <w:tc>
          <w:tcPr>
            <w:tcW w:type="dxa" w:w="5102"/>
            <w:shd w:val="clear" w:color="auto" w:fill="FFF4D6"/>
          </w:tcPr>
          <w:p>
            <w:pPr>
              <w:spacing w:after="0"/>
            </w:pPr>
            <w:r/>
            <w:r>
              <w:rPr>
                <w:b w:val="0"/>
                <w:sz w:val="17"/>
              </w:rPr>
              <w:t>50% khi ký – 50% sau nghiệm thu + COA lô; hoặc 30/40/30</w:t>
            </w:r>
          </w:p>
        </w:tc>
        <w:tc>
          <w:tcPr>
            <w:tcW w:type="dxa" w:w="1247"/>
            <w:shd w:val="clear" w:color="auto" w:fill="FFF4D6"/>
          </w:tcPr>
          <w:p>
            <w:pPr>
              <w:spacing w:after="0"/>
            </w:pPr>
            <w:r/>
            <w:r>
              <w:rPr>
                <w:b w:val="0"/>
                <w:sz w:val="17"/>
              </w:rPr>
              <w:t>Trung bình</w:t>
            </w:r>
          </w:p>
        </w:tc>
      </w:tr>
      <w:tr>
        <w:tc>
          <w:tcPr>
            <w:tcW w:type="dxa" w:w="397"/>
            <w:shd w:val="clear" w:color="auto" w:fill="FFF4D6"/>
          </w:tcPr>
          <w:p>
            <w:pPr>
              <w:spacing w:after="0"/>
            </w:pPr>
            <w:r/>
            <w:r>
              <w:rPr>
                <w:b w:val="0"/>
                <w:sz w:val="17"/>
              </w:rPr>
              <w:t>10</w:t>
            </w:r>
          </w:p>
        </w:tc>
        <w:tc>
          <w:tcPr>
            <w:tcW w:type="dxa" w:w="2948"/>
            <w:shd w:val="clear" w:color="auto" w:fill="FFF4D6"/>
          </w:tcPr>
          <w:p>
            <w:pPr>
              <w:spacing w:after="0"/>
            </w:pPr>
            <w:r/>
            <w:r>
              <w:rPr>
                <w:b w:val="0"/>
                <w:sz w:val="17"/>
              </w:rPr>
              <w:t>Lộ trình &amp; dự thảo Nghị định quản lý mỹ phẩm mới (dự kiến hiệu lực 31/12/2026)</w:t>
            </w:r>
          </w:p>
        </w:tc>
        <w:tc>
          <w:tcPr>
            <w:tcW w:type="dxa" w:w="5102"/>
            <w:shd w:val="clear" w:color="auto" w:fill="FFF4D6"/>
          </w:tcPr>
          <w:p>
            <w:pPr>
              <w:spacing w:after="0"/>
            </w:pPr>
            <w:r/>
            <w:r>
              <w:rPr>
                <w:b w:val="0"/>
                <w:sz w:val="17"/>
              </w:rPr>
              <w:t>Nộp công bố sớm (mục tiêu trong 11/2026); hỏi phương án chuyển tiếp</w:t>
            </w:r>
          </w:p>
        </w:tc>
        <w:tc>
          <w:tcPr>
            <w:tcW w:type="dxa" w:w="1247"/>
            <w:shd w:val="clear" w:color="auto" w:fill="FFF4D6"/>
          </w:tcPr>
          <w:p>
            <w:pPr>
              <w:spacing w:after="0"/>
            </w:pPr>
            <w:r/>
            <w:r>
              <w:rPr>
                <w:b w:val="0"/>
                <w:sz w:val="17"/>
              </w:rPr>
              <w:t>Trung bình</w:t>
            </w:r>
          </w:p>
        </w:tc>
      </w:tr>
    </w:tbl>
    <w:p>
      <w:pPr>
        <w:spacing w:after="40"/>
      </w:pPr>
    </w:p>
    <w:p>
      <w:pPr>
        <w:pStyle w:val="Heading1"/>
      </w:pPr>
      <w:r>
        <w:t>2. HỒ SƠ ĐỐI TÁC SHIZENCOS &amp; LỊCH SỬ LÀM VIỆC</w:t>
      </w:r>
    </w:p>
    <w:p>
      <w:pPr>
        <w:pStyle w:val="Heading2"/>
      </w:pPr>
      <w:r>
        <w:t>2.1 Thông tin pháp nhân (theo dự thảo HĐ)</w:t>
      </w:r>
    </w:p>
    <w:tbl>
      <w:tblPr>
        <w:tblStyle w:val="TableGrid"/>
        <w:tblW w:type="auto" w:w="0"/>
        <w:jc w:val="center"/>
        <w:tblLayout w:type="fixed"/>
        <w:tblLook w:firstColumn="1" w:firstRow="1" w:lastColumn="0" w:lastRow="0" w:noHBand="0" w:noVBand="1" w:val="04A0"/>
      </w:tblPr>
      <w:tblGrid>
        <w:gridCol w:w="1871"/>
        <w:gridCol w:w="4082"/>
        <w:gridCol w:w="3912"/>
      </w:tblGrid>
      <w:tr>
        <w:trPr>
          <w:tblHeader w:val="true"/>
        </w:trPr>
        <w:tc>
          <w:tcPr>
            <w:tcW w:type="dxa" w:w="1871"/>
            <w:shd w:val="clear" w:color="auto" w:fill="1F5E3B"/>
          </w:tcPr>
          <w:p>
            <w:r>
              <w:rPr>
                <w:color w:val="FFFFFF"/>
              </w:rPr>
            </w:r>
            <w:r>
              <w:rPr>
                <w:b/>
                <w:color w:val="FFFFFF"/>
                <w:sz w:val="17"/>
              </w:rPr>
              <w:t>Hạng mục</w:t>
            </w:r>
          </w:p>
        </w:tc>
        <w:tc>
          <w:tcPr>
            <w:tcW w:type="dxa" w:w="4082"/>
            <w:shd w:val="clear" w:color="auto" w:fill="1F5E3B"/>
          </w:tcPr>
          <w:p>
            <w:r>
              <w:rPr>
                <w:color w:val="FFFFFF"/>
              </w:rPr>
            </w:r>
            <w:r>
              <w:rPr>
                <w:b/>
                <w:color w:val="FFFFFF"/>
                <w:sz w:val="17"/>
              </w:rPr>
              <w:t>Thông tin</w:t>
            </w:r>
          </w:p>
        </w:tc>
        <w:tc>
          <w:tcPr>
            <w:tcW w:type="dxa" w:w="3912"/>
            <w:shd w:val="clear" w:color="auto" w:fill="1F5E3B"/>
          </w:tcPr>
          <w:p>
            <w:r>
              <w:rPr>
                <w:color w:val="FFFFFF"/>
              </w:rPr>
            </w:r>
            <w:r>
              <w:rPr>
                <w:b/>
                <w:color w:val="FFFFFF"/>
                <w:sz w:val="17"/>
              </w:rPr>
              <w:t>Cần xác minh</w:t>
            </w:r>
          </w:p>
        </w:tc>
      </w:tr>
      <w:tr>
        <w:tc>
          <w:tcPr>
            <w:tcW w:type="dxa" w:w="1871"/>
          </w:tcPr>
          <w:p>
            <w:pPr>
              <w:spacing w:after="0"/>
            </w:pPr>
            <w:r/>
            <w:r>
              <w:rPr>
                <w:b w:val="0"/>
                <w:sz w:val="17"/>
              </w:rPr>
              <w:t>Tên</w:t>
            </w:r>
          </w:p>
        </w:tc>
        <w:tc>
          <w:tcPr>
            <w:tcW w:type="dxa" w:w="4082"/>
          </w:tcPr>
          <w:p>
            <w:pPr>
              <w:spacing w:after="0"/>
            </w:pPr>
            <w:r/>
            <w:r>
              <w:rPr>
                <w:b w:val="0"/>
                <w:sz w:val="17"/>
              </w:rPr>
              <w:t>Công ty TNHH Hóa Dược Shizencos (Shizencos Pharmaceutical Chemistry Co., Ltd.)</w:t>
            </w:r>
          </w:p>
        </w:tc>
        <w:tc>
          <w:tcPr>
            <w:tcW w:type="dxa" w:w="3912"/>
          </w:tcPr>
          <w:p>
            <w:pPr>
              <w:spacing w:after="0"/>
            </w:pPr>
            <w:r/>
            <w:r>
              <w:rPr>
                <w:b w:val="0"/>
                <w:sz w:val="17"/>
              </w:rPr>
              <w:t>Tra cứu Cổng TTQG về đăng ký doanh nghiệp: tình trạng hoạt động, ngành nghề sản xuất mỹ phẩm</w:t>
            </w:r>
          </w:p>
        </w:tc>
      </w:tr>
      <w:tr>
        <w:tc>
          <w:tcPr>
            <w:tcW w:type="dxa" w:w="1871"/>
          </w:tcPr>
          <w:p>
            <w:pPr>
              <w:spacing w:after="0"/>
            </w:pPr>
            <w:r/>
            <w:r>
              <w:rPr>
                <w:b w:val="0"/>
                <w:sz w:val="17"/>
              </w:rPr>
              <w:t>MST</w:t>
            </w:r>
          </w:p>
        </w:tc>
        <w:tc>
          <w:tcPr>
            <w:tcW w:type="dxa" w:w="4082"/>
          </w:tcPr>
          <w:p>
            <w:pPr>
              <w:spacing w:after="0"/>
            </w:pPr>
            <w:r/>
            <w:r>
              <w:rPr>
                <w:b w:val="0"/>
                <w:sz w:val="17"/>
              </w:rPr>
              <w:t>0314209179</w:t>
            </w:r>
          </w:p>
        </w:tc>
        <w:tc>
          <w:tcPr>
            <w:tcW w:type="dxa" w:w="3912"/>
          </w:tcPr>
          <w:p>
            <w:pPr>
              <w:spacing w:after="0"/>
            </w:pPr>
            <w:r/>
            <w:r>
              <w:rPr>
                <w:b w:val="0"/>
                <w:sz w:val="17"/>
              </w:rPr>
              <w:t>Tra cứu tình trạng thuế (không bị đóng MST, không “ngừng hoạt động”)</w:t>
            </w:r>
          </w:p>
        </w:tc>
      </w:tr>
      <w:tr>
        <w:tc>
          <w:tcPr>
            <w:tcW w:type="dxa" w:w="1871"/>
          </w:tcPr>
          <w:p>
            <w:pPr>
              <w:spacing w:after="0"/>
            </w:pPr>
            <w:r/>
            <w:r>
              <w:rPr>
                <w:b w:val="0"/>
                <w:sz w:val="17"/>
              </w:rPr>
              <w:t>Trụ sở</w:t>
            </w:r>
          </w:p>
        </w:tc>
        <w:tc>
          <w:tcPr>
            <w:tcW w:type="dxa" w:w="4082"/>
          </w:tcPr>
          <w:p>
            <w:pPr>
              <w:spacing w:after="0"/>
            </w:pPr>
            <w:r/>
            <w:r>
              <w:rPr>
                <w:b w:val="0"/>
                <w:sz w:val="17"/>
              </w:rPr>
              <w:t>43D/6 Hồ Văn Huê, Phường Đức Nhuận, TP.HCM</w:t>
            </w:r>
          </w:p>
        </w:tc>
        <w:tc>
          <w:tcPr>
            <w:tcW w:type="dxa" w:w="3912"/>
          </w:tcPr>
          <w:p>
            <w:pPr>
              <w:spacing w:after="0"/>
            </w:pPr>
            <w:r/>
            <w:r>
              <w:rPr>
                <w:b w:val="0"/>
                <w:sz w:val="17"/>
              </w:rPr>
              <w:t>—</w:t>
            </w:r>
          </w:p>
        </w:tc>
      </w:tr>
      <w:tr>
        <w:tc>
          <w:tcPr>
            <w:tcW w:type="dxa" w:w="1871"/>
          </w:tcPr>
          <w:p>
            <w:pPr>
              <w:spacing w:after="0"/>
            </w:pPr>
            <w:r/>
            <w:r>
              <w:rPr>
                <w:b w:val="0"/>
                <w:sz w:val="17"/>
              </w:rPr>
              <w:t>Nhà xưởng / nơi giao hàng – bảo hành</w:t>
            </w:r>
          </w:p>
        </w:tc>
        <w:tc>
          <w:tcPr>
            <w:tcW w:type="dxa" w:w="4082"/>
          </w:tcPr>
          <w:p>
            <w:pPr>
              <w:spacing w:after="0"/>
            </w:pPr>
            <w:r/>
            <w:r>
              <w:rPr>
                <w:b w:val="0"/>
                <w:sz w:val="17"/>
              </w:rPr>
              <w:t>Xưởng B1-B2, KCN Tân Kim, KP Tân Phước, xã Cần Giuộc, tỉnh Tây Ninh (trước sáp nhập: Long An)</w:t>
            </w:r>
          </w:p>
        </w:tc>
        <w:tc>
          <w:tcPr>
            <w:tcW w:type="dxa" w:w="3912"/>
          </w:tcPr>
          <w:p>
            <w:pPr>
              <w:spacing w:after="0"/>
            </w:pPr>
            <w:r/>
            <w:r>
              <w:rPr>
                <w:b w:val="0"/>
                <w:sz w:val="17"/>
              </w:rPr>
              <w:t xml:space="preserve">Giấy chứng nhận đủ điều kiện sản xuất mỹ phẩm phải ghi đúng địa chỉ xưởng này → hồ sơ công bố nộp </w:t>
            </w:r>
            <w:r>
              <w:rPr>
                <w:b/>
                <w:sz w:val="17"/>
              </w:rPr>
              <w:t>Sở Y tế Tây Ninh</w:t>
            </w:r>
          </w:p>
        </w:tc>
      </w:tr>
      <w:tr>
        <w:tc>
          <w:tcPr>
            <w:tcW w:type="dxa" w:w="1871"/>
          </w:tcPr>
          <w:p>
            <w:pPr>
              <w:spacing w:after="0"/>
            </w:pPr>
            <w:r/>
            <w:r>
              <w:rPr>
                <w:b w:val="0"/>
                <w:sz w:val="17"/>
              </w:rPr>
              <w:t>Đại diện</w:t>
            </w:r>
          </w:p>
        </w:tc>
        <w:tc>
          <w:tcPr>
            <w:tcW w:type="dxa" w:w="4082"/>
          </w:tcPr>
          <w:p>
            <w:pPr>
              <w:spacing w:after="0"/>
            </w:pPr>
            <w:r/>
            <w:r>
              <w:rPr>
                <w:b w:val="0"/>
                <w:sz w:val="17"/>
              </w:rPr>
              <w:t>Bà Nguyễn Thị Tuyết Vân – Tổng Giám đốc</w:t>
            </w:r>
          </w:p>
        </w:tc>
        <w:tc>
          <w:tcPr>
            <w:tcW w:type="dxa" w:w="3912"/>
          </w:tcPr>
          <w:p>
            <w:pPr>
              <w:spacing w:after="0"/>
            </w:pPr>
            <w:r/>
            <w:r>
              <w:rPr>
                <w:b w:val="0"/>
                <w:sz w:val="17"/>
              </w:rPr>
              <w:t>Người ký là đại diện theo pháp luật hay được ủy quyền (cần giấy ủy quyền)</w:t>
            </w:r>
          </w:p>
        </w:tc>
      </w:tr>
      <w:tr>
        <w:tc>
          <w:tcPr>
            <w:tcW w:type="dxa" w:w="1871"/>
          </w:tcPr>
          <w:p>
            <w:pPr>
              <w:spacing w:after="0"/>
            </w:pPr>
            <w:r/>
            <w:r>
              <w:rPr>
                <w:b w:val="0"/>
                <w:sz w:val="17"/>
              </w:rPr>
              <w:t>Tài khoản</w:t>
            </w:r>
          </w:p>
        </w:tc>
        <w:tc>
          <w:tcPr>
            <w:tcW w:type="dxa" w:w="4082"/>
          </w:tcPr>
          <w:p>
            <w:pPr>
              <w:spacing w:after="0"/>
            </w:pPr>
            <w:r/>
            <w:r>
              <w:rPr>
                <w:b w:val="0"/>
                <w:sz w:val="17"/>
              </w:rPr>
              <w:t>113002975601 – Vietinbank CN2 TP.HCM – Hội sở</w:t>
            </w:r>
          </w:p>
        </w:tc>
        <w:tc>
          <w:tcPr>
            <w:tcW w:type="dxa" w:w="3912"/>
          </w:tcPr>
          <w:p>
            <w:pPr>
              <w:spacing w:after="0"/>
            </w:pPr>
            <w:r/>
            <w:r>
              <w:rPr>
                <w:b w:val="0"/>
                <w:sz w:val="17"/>
              </w:rPr>
              <w:t>Chỉ chuyển khoản vào TK đúng tên pháp nhân; mọi thay đổi TK phải có văn bản đóng dấu</w:t>
            </w:r>
          </w:p>
        </w:tc>
      </w:tr>
      <w:tr>
        <w:tc>
          <w:tcPr>
            <w:tcW w:type="dxa" w:w="1871"/>
          </w:tcPr>
          <w:p>
            <w:pPr>
              <w:spacing w:after="0"/>
            </w:pPr>
            <w:r/>
            <w:r>
              <w:rPr>
                <w:b w:val="0"/>
                <w:sz w:val="17"/>
              </w:rPr>
              <w:t>Điện thoại</w:t>
            </w:r>
          </w:p>
        </w:tc>
        <w:tc>
          <w:tcPr>
            <w:tcW w:type="dxa" w:w="4082"/>
          </w:tcPr>
          <w:p>
            <w:pPr>
              <w:spacing w:after="0"/>
            </w:pPr>
            <w:r/>
            <w:r>
              <w:rPr>
                <w:b w:val="0"/>
                <w:sz w:val="17"/>
              </w:rPr>
              <w:t>028 3636 8418 (HĐ); 0333 413 868 (RFQ)</w:t>
            </w:r>
          </w:p>
        </w:tc>
        <w:tc>
          <w:tcPr>
            <w:tcW w:type="dxa" w:w="3912"/>
          </w:tcPr>
          <w:p>
            <w:pPr>
              <w:spacing w:after="0"/>
            </w:pPr>
            <w:r/>
            <w:r>
              <w:rPr>
                <w:b w:val="0"/>
                <w:sz w:val="17"/>
              </w:rPr>
              <w:t>—</w:t>
            </w:r>
          </w:p>
        </w:tc>
      </w:tr>
    </w:tbl>
    <w:p>
      <w:pPr>
        <w:spacing w:after="40"/>
      </w:pPr>
    </w:p>
    <w:p>
      <w:r>
        <w:rPr>
          <w:b/>
        </w:rPr>
        <w:t>Thông tin công khai:</w:t>
      </w:r>
      <w:r>
        <w:rPr>
          <w:b w:val="0"/>
        </w:rPr>
        <w:t xml:space="preserve"> tra cứu web gần như không có thông tin về nhà máy/chứng nhận của Shizencos (chỉ một danh bạ doanh nghiệp cũ năm 2021 liệt kê tên). Vì vậy </w:t>
      </w:r>
      <w:r>
        <w:rPr>
          <w:b/>
        </w:rPr>
        <w:t>toàn bộ năng lực phải được xác minh bằng giấy tờ gốc</w:t>
      </w:r>
      <w:r>
        <w:rPr>
          <w:b w:val="0"/>
        </w:rPr>
        <w:t xml:space="preserve"> (xem nhóm câu hỏi A, Mục 9). Trong RFQ, DS đã yêu cầu CGMP-ASEAN, ISO 22000:2018, ISO 13485:2016 – trong repo chưa thấy biểu mẫu phản hồi/báo giá Shizencos đã điền; cần yêu cầu gửi lại trước khi ký.</w:t>
      </w:r>
    </w:p>
    <w:p>
      <w:pPr>
        <w:pStyle w:val="Heading2"/>
      </w:pPr>
      <w:r>
        <w:t>2.2 Dòng thời gian làm việc</w:t>
      </w:r>
    </w:p>
    <w:tbl>
      <w:tblPr>
        <w:tblStyle w:val="TableGrid"/>
        <w:tblW w:type="auto" w:w="0"/>
        <w:jc w:val="center"/>
        <w:tblLayout w:type="fixed"/>
        <w:tblLook w:firstColumn="1" w:firstRow="1" w:lastColumn="0" w:lastRow="0" w:noHBand="0" w:noVBand="1" w:val="04A0"/>
      </w:tblPr>
      <w:tblGrid>
        <w:gridCol w:w="1360"/>
        <w:gridCol w:w="6463"/>
        <w:gridCol w:w="2041"/>
      </w:tblGrid>
      <w:tr>
        <w:trPr>
          <w:tblHeader w:val="true"/>
        </w:trPr>
        <w:tc>
          <w:tcPr>
            <w:tcW w:type="dxa" w:w="1361"/>
            <w:shd w:val="clear" w:color="auto" w:fill="1F5E3B"/>
          </w:tcPr>
          <w:p>
            <w:r>
              <w:rPr>
                <w:color w:val="FFFFFF"/>
              </w:rPr>
            </w:r>
            <w:r>
              <w:rPr>
                <w:b/>
                <w:color w:val="FFFFFF"/>
                <w:sz w:val="17"/>
              </w:rPr>
              <w:t>Ngày</w:t>
            </w:r>
          </w:p>
        </w:tc>
        <w:tc>
          <w:tcPr>
            <w:tcW w:type="dxa" w:w="6463"/>
            <w:shd w:val="clear" w:color="auto" w:fill="1F5E3B"/>
          </w:tcPr>
          <w:p>
            <w:r>
              <w:rPr>
                <w:color w:val="FFFFFF"/>
              </w:rPr>
            </w:r>
            <w:r>
              <w:rPr>
                <w:b/>
                <w:color w:val="FFFFFF"/>
                <w:sz w:val="17"/>
              </w:rPr>
              <w:t>Sự kiện</w:t>
            </w:r>
          </w:p>
        </w:tc>
        <w:tc>
          <w:tcPr>
            <w:tcW w:type="dxa" w:w="2041"/>
            <w:shd w:val="clear" w:color="auto" w:fill="1F5E3B"/>
          </w:tcPr>
          <w:p>
            <w:r>
              <w:rPr>
                <w:color w:val="FFFFFF"/>
              </w:rPr>
            </w:r>
            <w:r>
              <w:rPr>
                <w:b/>
                <w:color w:val="FFFFFF"/>
                <w:sz w:val="17"/>
              </w:rPr>
              <w:t>Nguồn</w:t>
            </w:r>
          </w:p>
        </w:tc>
      </w:tr>
      <w:tr>
        <w:tc>
          <w:tcPr>
            <w:tcW w:type="dxa" w:w="1361"/>
          </w:tcPr>
          <w:p>
            <w:pPr>
              <w:spacing w:after="0"/>
            </w:pPr>
            <w:r/>
            <w:r>
              <w:rPr>
                <w:b w:val="0"/>
                <w:sz w:val="17"/>
              </w:rPr>
              <w:t>07/08/2026</w:t>
            </w:r>
          </w:p>
        </w:tc>
        <w:tc>
          <w:tcPr>
            <w:tcW w:type="dxa" w:w="6463"/>
          </w:tcPr>
          <w:p>
            <w:pPr>
              <w:spacing w:after="0"/>
            </w:pPr>
            <w:r/>
            <w:r>
              <w:rPr>
                <w:b w:val="0"/>
                <w:sz w:val="17"/>
              </w:rPr>
              <w:t>DS gửi bộ RFQ (SKU1 50 ml + SKU4 30 ml), hạn phản hồi 14/08/2026</w:t>
            </w:r>
          </w:p>
        </w:tc>
        <w:tc>
          <w:tcPr>
            <w:tcW w:type="dxa" w:w="2041"/>
          </w:tcPr>
          <w:p>
            <w:pPr>
              <w:spacing w:after="0"/>
            </w:pPr>
            <w:r/>
            <w:r>
              <w:rPr>
                <w:b w:val="0"/>
                <w:sz w:val="17"/>
              </w:rPr>
              <w:t>OEM/SHIZENCOS/RFQ</w:t>
            </w:r>
          </w:p>
        </w:tc>
      </w:tr>
      <w:tr>
        <w:tc>
          <w:tcPr>
            <w:tcW w:type="dxa" w:w="1361"/>
          </w:tcPr>
          <w:p>
            <w:pPr>
              <w:spacing w:after="0"/>
            </w:pPr>
            <w:r/>
            <w:r>
              <w:rPr>
                <w:b w:val="0"/>
                <w:sz w:val="17"/>
              </w:rPr>
              <w:t>08–09/2026</w:t>
            </w:r>
          </w:p>
        </w:tc>
        <w:tc>
          <w:tcPr>
            <w:tcW w:type="dxa" w:w="6463"/>
          </w:tcPr>
          <w:p>
            <w:pPr>
              <w:spacing w:after="0"/>
            </w:pPr>
            <w:r/>
            <w:r>
              <w:rPr>
                <w:b w:val="0"/>
                <w:sz w:val="17"/>
              </w:rPr>
              <w:t>DS phân tích &amp; gửi đề xuất cải tiến công thức Shizencos (bỏ dầu dừa, thêm Amla, Bakuchiol, Nigella, Neem, Moringa, Tocopherol…)</w:t>
            </w:r>
          </w:p>
        </w:tc>
        <w:tc>
          <w:tcPr>
            <w:tcW w:type="dxa" w:w="2041"/>
          </w:tcPr>
          <w:p>
            <w:pPr>
              <w:spacing w:after="0"/>
            </w:pPr>
            <w:r/>
            <w:r>
              <w:rPr>
                <w:b w:val="0"/>
                <w:sz w:val="17"/>
              </w:rPr>
              <w:t>OEM/SHIZENCOS/FORMULA</w:t>
            </w:r>
          </w:p>
        </w:tc>
      </w:tr>
      <w:tr>
        <w:tc>
          <w:tcPr>
            <w:tcW w:type="dxa" w:w="1361"/>
          </w:tcPr>
          <w:p>
            <w:pPr>
              <w:spacing w:after="0"/>
            </w:pPr>
            <w:r/>
            <w:r>
              <w:rPr>
                <w:b w:val="0"/>
                <w:sz w:val="17"/>
              </w:rPr>
              <w:t>24/09/2026</w:t>
            </w:r>
          </w:p>
        </w:tc>
        <w:tc>
          <w:tcPr>
            <w:tcW w:type="dxa" w:w="6463"/>
          </w:tcPr>
          <w:p>
            <w:pPr>
              <w:spacing w:after="0"/>
            </w:pPr>
            <w:r/>
            <w:r>
              <w:rPr>
                <w:b w:val="0"/>
                <w:sz w:val="17"/>
              </w:rPr>
              <w:t>Shizencos gửi công thức V3 (22 nguyên liệu)</w:t>
            </w:r>
          </w:p>
        </w:tc>
        <w:tc>
          <w:tcPr>
            <w:tcW w:type="dxa" w:w="2041"/>
          </w:tcPr>
          <w:p>
            <w:pPr>
              <w:spacing w:after="0"/>
            </w:pPr>
            <w:r/>
            <w:r>
              <w:rPr>
                <w:b w:val="0"/>
                <w:sz w:val="17"/>
              </w:rPr>
              <w:t>Ảnh V3</w:t>
            </w:r>
          </w:p>
        </w:tc>
      </w:tr>
      <w:tr>
        <w:tc>
          <w:tcPr>
            <w:tcW w:type="dxa" w:w="1361"/>
          </w:tcPr>
          <w:p>
            <w:pPr>
              <w:spacing w:after="0"/>
            </w:pPr>
            <w:r/>
            <w:r>
              <w:rPr>
                <w:b w:val="0"/>
                <w:sz w:val="17"/>
              </w:rPr>
              <w:t>05/10/2026</w:t>
            </w:r>
          </w:p>
        </w:tc>
        <w:tc>
          <w:tcPr>
            <w:tcW w:type="dxa" w:w="6463"/>
          </w:tcPr>
          <w:p>
            <w:pPr>
              <w:spacing w:after="0"/>
            </w:pPr>
            <w:r/>
            <w:r>
              <w:rPr>
                <w:b w:val="0"/>
                <w:sz w:val="17"/>
              </w:rPr>
              <w:t>Dự thảo HĐ 05/10/2026-HĐMB/SHI-DS CORPORATION/TC-1: 2.000 hộp × 59.800đ = 119,6 tr + VAT 8% = 129.168.000đ</w:t>
            </w:r>
          </w:p>
        </w:tc>
        <w:tc>
          <w:tcPr>
            <w:tcW w:type="dxa" w:w="2041"/>
          </w:tcPr>
          <w:p>
            <w:pPr>
              <w:spacing w:after="0"/>
            </w:pPr>
            <w:r/>
            <w:r>
              <w:rPr>
                <w:b w:val="0"/>
                <w:sz w:val="17"/>
              </w:rPr>
              <w:t>Dự thảo HĐ</w:t>
            </w:r>
          </w:p>
        </w:tc>
      </w:tr>
      <w:tr>
        <w:tc>
          <w:tcPr>
            <w:tcW w:type="dxa" w:w="1361"/>
          </w:tcPr>
          <w:p>
            <w:pPr>
              <w:spacing w:after="0"/>
            </w:pPr>
            <w:r/>
            <w:r>
              <w:rPr>
                <w:b w:val="0"/>
                <w:sz w:val="17"/>
              </w:rPr>
              <w:t>09/10/2026</w:t>
            </w:r>
          </w:p>
        </w:tc>
        <w:tc>
          <w:tcPr>
            <w:tcW w:type="dxa" w:w="6463"/>
          </w:tcPr>
          <w:p>
            <w:pPr>
              <w:spacing w:after="0"/>
            </w:pPr>
            <w:r/>
            <w:r>
              <w:rPr>
                <w:b w:val="0"/>
                <w:sz w:val="17"/>
              </w:rPr>
              <w:t>Họp đánh giá V3 + đàm phán HĐ</w:t>
            </w:r>
          </w:p>
        </w:tc>
        <w:tc>
          <w:tcPr>
            <w:tcW w:type="dxa" w:w="2041"/>
          </w:tcPr>
          <w:p>
            <w:pPr>
              <w:spacing w:after="0"/>
            </w:pPr>
            <w:r/>
            <w:r>
              <w:rPr>
                <w:b w:val="0"/>
                <w:sz w:val="17"/>
              </w:rPr>
              <w:t>—</w:t>
            </w:r>
          </w:p>
        </w:tc>
      </w:tr>
    </w:tbl>
    <w:p>
      <w:pPr>
        <w:spacing w:after="40"/>
      </w:pPr>
    </w:p>
    <w:p>
      <w:pPr>
        <w:pStyle w:val="Heading2"/>
      </w:pPr>
      <w:r>
        <w:t>2.3 V3 đã tiếp thu góp ý của DS đến đâu</w:t>
      </w:r>
    </w:p>
    <w:tbl>
      <w:tblPr>
        <w:tblStyle w:val="TableGrid"/>
        <w:tblW w:type="auto" w:w="0"/>
        <w:jc w:val="center"/>
        <w:tblLayout w:type="fixed"/>
        <w:tblLook w:firstColumn="1" w:firstRow="1" w:lastColumn="0" w:lastRow="0" w:noHBand="0" w:noVBand="1" w:val="04A0"/>
      </w:tblPr>
      <w:tblGrid>
        <w:gridCol w:w="2608"/>
        <w:gridCol w:w="2608"/>
        <w:gridCol w:w="4649"/>
      </w:tblGrid>
      <w:tr>
        <w:trPr>
          <w:tblHeader w:val="true"/>
        </w:trPr>
        <w:tc>
          <w:tcPr>
            <w:tcW w:type="dxa" w:w="2608"/>
            <w:shd w:val="clear" w:color="auto" w:fill="1F5E3B"/>
          </w:tcPr>
          <w:p>
            <w:r>
              <w:rPr>
                <w:color w:val="FFFFFF"/>
              </w:rPr>
            </w:r>
            <w:r>
              <w:rPr>
                <w:b/>
                <w:color w:val="FFFFFF"/>
                <w:sz w:val="17"/>
              </w:rPr>
              <w:t>Góp ý trước của DS</w:t>
            </w:r>
          </w:p>
        </w:tc>
        <w:tc>
          <w:tcPr>
            <w:tcW w:type="dxa" w:w="2608"/>
            <w:shd w:val="clear" w:color="auto" w:fill="1F5E3B"/>
          </w:tcPr>
          <w:p>
            <w:r>
              <w:rPr>
                <w:color w:val="FFFFFF"/>
              </w:rPr>
            </w:r>
            <w:r>
              <w:rPr>
                <w:b/>
                <w:color w:val="FFFFFF"/>
                <w:sz w:val="17"/>
              </w:rPr>
              <w:t>V3</w:t>
            </w:r>
          </w:p>
        </w:tc>
        <w:tc>
          <w:tcPr>
            <w:tcW w:type="dxa" w:w="4649"/>
            <w:shd w:val="clear" w:color="auto" w:fill="1F5E3B"/>
          </w:tcPr>
          <w:p>
            <w:r>
              <w:rPr>
                <w:color w:val="FFFFFF"/>
              </w:rPr>
            </w:r>
            <w:r>
              <w:rPr>
                <w:b/>
                <w:color w:val="FFFFFF"/>
                <w:sz w:val="17"/>
              </w:rPr>
              <w:t>Nhận xét</w:t>
            </w:r>
          </w:p>
        </w:tc>
      </w:tr>
      <w:tr>
        <w:tc>
          <w:tcPr>
            <w:tcW w:type="dxa" w:w="2608"/>
          </w:tcPr>
          <w:p>
            <w:pPr>
              <w:spacing w:after="0"/>
            </w:pPr>
            <w:r/>
            <w:r>
              <w:rPr>
                <w:b w:val="0"/>
                <w:sz w:val="17"/>
              </w:rPr>
              <w:t>Bỏ dầu dừa tinh luyện</w:t>
            </w:r>
          </w:p>
        </w:tc>
        <w:tc>
          <w:tcPr>
            <w:tcW w:type="dxa" w:w="2608"/>
          </w:tcPr>
          <w:p>
            <w:pPr>
              <w:spacing w:after="0"/>
            </w:pPr>
            <w:r/>
            <w:r>
              <w:rPr>
                <w:b w:val="0"/>
                <w:sz w:val="17"/>
              </w:rPr>
              <w:t>Đã bỏ</w:t>
            </w:r>
          </w:p>
        </w:tc>
        <w:tc>
          <w:tcPr>
            <w:tcW w:type="dxa" w:w="4649"/>
          </w:tcPr>
          <w:p>
            <w:pPr>
              <w:spacing w:after="0"/>
            </w:pPr>
            <w:r/>
            <w:r>
              <w:rPr>
                <w:b w:val="0"/>
                <w:sz w:val="17"/>
              </w:rPr>
              <w:t>Đúng hướng (dễ bết, khó gội)</w:t>
            </w:r>
          </w:p>
        </w:tc>
      </w:tr>
      <w:tr>
        <w:tc>
          <w:tcPr>
            <w:tcW w:type="dxa" w:w="2608"/>
          </w:tcPr>
          <w:p>
            <w:pPr>
              <w:spacing w:after="0"/>
            </w:pPr>
            <w:r/>
            <w:r>
              <w:rPr>
                <w:b w:val="0"/>
                <w:sz w:val="17"/>
              </w:rPr>
              <w:t>Thêm Amla</w:t>
            </w:r>
          </w:p>
        </w:tc>
        <w:tc>
          <w:tcPr>
            <w:tcW w:type="dxa" w:w="2608"/>
          </w:tcPr>
          <w:p>
            <w:pPr>
              <w:spacing w:after="0"/>
            </w:pPr>
            <w:r/>
            <w:r>
              <w:rPr>
                <w:b w:val="0"/>
                <w:sz w:val="17"/>
              </w:rPr>
              <w:t>Có “Dầu me rừng – Amla Oil”</w:t>
            </w:r>
          </w:p>
        </w:tc>
        <w:tc>
          <w:tcPr>
            <w:tcW w:type="dxa" w:w="4649"/>
          </w:tcPr>
          <w:p>
            <w:pPr>
              <w:spacing w:after="0"/>
            </w:pPr>
            <w:r/>
            <w:r>
              <w:rPr>
                <w:b w:val="0"/>
                <w:sz w:val="17"/>
              </w:rPr>
              <w:t>Cần làm rõ bản chất &amp; INCI (xem 4.3)</w:t>
            </w:r>
          </w:p>
        </w:tc>
      </w:tr>
      <w:tr>
        <w:tc>
          <w:tcPr>
            <w:tcW w:type="dxa" w:w="2608"/>
          </w:tcPr>
          <w:p>
            <w:pPr>
              <w:spacing w:after="0"/>
            </w:pPr>
            <w:r/>
            <w:r>
              <w:rPr>
                <w:b w:val="0"/>
                <w:sz w:val="17"/>
              </w:rPr>
              <w:t>Thêm Bakuchiol</w:t>
            </w:r>
          </w:p>
        </w:tc>
        <w:tc>
          <w:tcPr>
            <w:tcW w:type="dxa" w:w="2608"/>
          </w:tcPr>
          <w:p>
            <w:pPr>
              <w:spacing w:after="0"/>
            </w:pPr>
            <w:r/>
            <w:r>
              <w:rPr>
                <w:b w:val="0"/>
                <w:sz w:val="17"/>
              </w:rPr>
              <w:t>Có Bakuchiol 99%</w:t>
            </w:r>
          </w:p>
        </w:tc>
        <w:tc>
          <w:tcPr>
            <w:tcW w:type="dxa" w:w="4649"/>
          </w:tcPr>
          <w:p>
            <w:pPr>
              <w:spacing w:after="0"/>
            </w:pPr>
            <w:r/>
            <w:r>
              <w:rPr>
                <w:b w:val="0"/>
                <w:sz w:val="17"/>
              </w:rPr>
              <w:t>Tốt – yêu cầu COA không chứa psoralen/furocoumarin</w:t>
            </w:r>
          </w:p>
        </w:tc>
      </w:tr>
      <w:tr>
        <w:tc>
          <w:tcPr>
            <w:tcW w:type="dxa" w:w="2608"/>
          </w:tcPr>
          <w:p>
            <w:pPr>
              <w:spacing w:after="0"/>
            </w:pPr>
            <w:r/>
            <w:r>
              <w:rPr>
                <w:b w:val="0"/>
                <w:sz w:val="17"/>
              </w:rPr>
              <w:t>Thêm dầu hạt đen Nigella Sativa</w:t>
            </w:r>
          </w:p>
        </w:tc>
        <w:tc>
          <w:tcPr>
            <w:tcW w:type="dxa" w:w="2608"/>
          </w:tcPr>
          <w:p>
            <w:pPr>
              <w:spacing w:after="0"/>
            </w:pPr>
            <w:r/>
            <w:r>
              <w:rPr>
                <w:b w:val="0"/>
                <w:sz w:val="17"/>
              </w:rPr>
              <w:t>Thay bằng dầu Sachi (Plukenetia Volubilis)</w:t>
            </w:r>
          </w:p>
        </w:tc>
        <w:tc>
          <w:tcPr>
            <w:tcW w:type="dxa" w:w="4649"/>
          </w:tcPr>
          <w:p>
            <w:pPr>
              <w:spacing w:after="0"/>
            </w:pPr>
            <w:r/>
            <w:r>
              <w:rPr>
                <w:b w:val="0"/>
                <w:sz w:val="17"/>
              </w:rPr>
              <w:t xml:space="preserve">Sachi chủ yếu dưỡng (omega-3), </w:t>
            </w:r>
            <w:r>
              <w:rPr>
                <w:b/>
                <w:sz w:val="17"/>
              </w:rPr>
              <w:t>không có thymoquinone</w:t>
            </w:r>
            <w:r>
              <w:rPr>
                <w:b w:val="0"/>
                <w:sz w:val="17"/>
              </w:rPr>
              <w:t xml:space="preserve"> như Nigella → nhóm “làm dịu/vi sinh” yếu hơn benchmark; Sachi dễ ôi → bắt buộc Tocopherol</w:t>
            </w:r>
          </w:p>
        </w:tc>
      </w:tr>
      <w:tr>
        <w:tc>
          <w:tcPr>
            <w:tcW w:type="dxa" w:w="2608"/>
          </w:tcPr>
          <w:p>
            <w:pPr>
              <w:spacing w:after="0"/>
            </w:pPr>
            <w:r/>
            <w:r>
              <w:rPr>
                <w:b w:val="0"/>
                <w:sz w:val="17"/>
              </w:rPr>
              <w:t>Thêm Neem extract</w:t>
            </w:r>
          </w:p>
        </w:tc>
        <w:tc>
          <w:tcPr>
            <w:tcW w:type="dxa" w:w="2608"/>
          </w:tcPr>
          <w:p>
            <w:pPr>
              <w:spacing w:after="0"/>
            </w:pPr>
            <w:r/>
            <w:r>
              <w:rPr>
                <w:b w:val="0"/>
                <w:sz w:val="17"/>
              </w:rPr>
              <w:t>Dùng dầu hạt Neem (Azadirachta Indica Seed Oil)</w:t>
            </w:r>
          </w:p>
        </w:tc>
        <w:tc>
          <w:tcPr>
            <w:tcW w:type="dxa" w:w="4649"/>
          </w:tcPr>
          <w:p>
            <w:pPr>
              <w:spacing w:after="0"/>
            </w:pPr>
            <w:r/>
            <w:r>
              <w:rPr>
                <w:b w:val="0"/>
                <w:sz w:val="17"/>
              </w:rPr>
              <w:t>Dầu Neem mùi tỏi–lưu huỳnh rất nặng; giữ ≤ 0,5%</w:t>
            </w:r>
          </w:p>
        </w:tc>
      </w:tr>
      <w:tr>
        <w:tc>
          <w:tcPr>
            <w:tcW w:type="dxa" w:w="2608"/>
          </w:tcPr>
          <w:p>
            <w:pPr>
              <w:spacing w:after="0"/>
            </w:pPr>
            <w:r/>
            <w:r>
              <w:rPr>
                <w:b w:val="0"/>
                <w:sz w:val="17"/>
              </w:rPr>
              <w:t>Thêm Moringa, Lavender, Tocopherol</w:t>
            </w:r>
          </w:p>
        </w:tc>
        <w:tc>
          <w:tcPr>
            <w:tcW w:type="dxa" w:w="2608"/>
          </w:tcPr>
          <w:p>
            <w:pPr>
              <w:spacing w:after="0"/>
            </w:pPr>
            <w:r/>
            <w:r>
              <w:rPr>
                <w:b w:val="0"/>
                <w:sz w:val="17"/>
              </w:rPr>
              <w:t>Đã thêm đủ</w:t>
            </w:r>
          </w:p>
        </w:tc>
        <w:tc>
          <w:tcPr>
            <w:tcW w:type="dxa" w:w="4649"/>
          </w:tcPr>
          <w:p>
            <w:pPr>
              <w:spacing w:after="0"/>
            </w:pPr>
            <w:r/>
            <w:r>
              <w:rPr>
                <w:b w:val="0"/>
                <w:sz w:val="17"/>
              </w:rPr>
              <w:t>Tốt</w:t>
            </w:r>
          </w:p>
        </w:tc>
      </w:tr>
      <w:tr>
        <w:tc>
          <w:tcPr>
            <w:tcW w:type="dxa" w:w="2608"/>
          </w:tcPr>
          <w:p>
            <w:pPr>
              <w:spacing w:after="0"/>
            </w:pPr>
            <w:r/>
            <w:r>
              <w:rPr>
                <w:b w:val="0"/>
                <w:sz w:val="17"/>
              </w:rPr>
              <w:t>Giảm tràm trà/bạc hà/gừng</w:t>
            </w:r>
          </w:p>
        </w:tc>
        <w:tc>
          <w:tcPr>
            <w:tcW w:type="dxa" w:w="2608"/>
          </w:tcPr>
          <w:p>
            <w:pPr>
              <w:spacing w:after="0"/>
            </w:pPr>
            <w:r/>
            <w:r>
              <w:rPr>
                <w:b w:val="0"/>
                <w:sz w:val="17"/>
              </w:rPr>
              <w:t>Còn đủ 7 tinh dầu</w:t>
            </w:r>
          </w:p>
        </w:tc>
        <w:tc>
          <w:tcPr>
            <w:tcW w:type="dxa" w:w="4649"/>
          </w:tcPr>
          <w:p>
            <w:pPr>
              <w:spacing w:after="0"/>
            </w:pPr>
            <w:r/>
            <w:r>
              <w:rPr>
                <w:b w:val="0"/>
                <w:sz w:val="17"/>
              </w:rPr>
              <w:t>Kiểm soát bằng % (Mục 4)</w:t>
            </w:r>
          </w:p>
        </w:tc>
      </w:tr>
    </w:tbl>
    <w:p>
      <w:pPr>
        <w:spacing w:after="40"/>
      </w:pPr>
    </w:p>
    <w:p>
      <w:pPr>
        <w:pStyle w:val="Heading1"/>
      </w:pPr>
      <w:r>
        <w:t>3. SO SÁNH V3 VỚI BENCHMARK THEO 4 CÔNG DỤNG CỐT LÕI</w:t>
      </w:r>
    </w:p>
    <w:p>
      <w:r>
        <w:rPr>
          <w:b w:val="0"/>
        </w:rPr>
        <w:t xml:space="preserve">Benchmark = </w:t>
      </w:r>
      <w:r>
        <w:rPr>
          <w:b/>
        </w:rPr>
        <w:t>Option A</w:t>
      </w:r>
      <w:r>
        <w:rPr>
          <w:b w:val="0"/>
        </w:rPr>
        <w:t xml:space="preserve"> trong Form OEM SKU1 (36 thành phần, Phụ lục A). Bốn công dụng cốt lõi lấy theo R&amp;D Brief của DS. Cột “Bằng chứng” đánh giá mức độ dữ liệu khoa học công khai cho cơ chế – </w:t>
      </w:r>
      <w:r>
        <w:rPr>
          <w:b/>
        </w:rPr>
        <w:t>không phải</w:t>
      </w:r>
      <w:r>
        <w:rPr>
          <w:b w:val="0"/>
        </w:rPr>
        <w:t xml:space="preserve"> công dụng được phép công bố.</w:t>
      </w:r>
    </w:p>
    <w:tbl>
      <w:tblPr>
        <w:tblStyle w:val="TableGrid"/>
        <w:tblW w:type="auto" w:w="0"/>
        <w:jc w:val="center"/>
        <w:tblLayout w:type="fixed"/>
        <w:tblLook w:firstColumn="1" w:firstRow="1" w:lastColumn="0" w:lastRow="0" w:noHBand="0" w:noVBand="1" w:val="04A0"/>
      </w:tblPr>
      <w:tblGrid>
        <w:gridCol w:w="1587"/>
        <w:gridCol w:w="1984"/>
        <w:gridCol w:w="1814"/>
        <w:gridCol w:w="3402"/>
        <w:gridCol w:w="1077"/>
      </w:tblGrid>
      <w:tr>
        <w:trPr>
          <w:tblHeader w:val="true"/>
        </w:trPr>
        <w:tc>
          <w:tcPr>
            <w:tcW w:type="dxa" w:w="1587"/>
            <w:shd w:val="clear" w:color="auto" w:fill="1F5E3B"/>
          </w:tcPr>
          <w:p>
            <w:r>
              <w:rPr>
                <w:color w:val="FFFFFF"/>
              </w:rPr>
            </w:r>
            <w:r>
              <w:rPr>
                <w:b/>
                <w:color w:val="FFFFFF"/>
                <w:sz w:val="16"/>
              </w:rPr>
              <w:t>Công dụng (Brief DS)</w:t>
            </w:r>
          </w:p>
        </w:tc>
        <w:tc>
          <w:tcPr>
            <w:tcW w:type="dxa" w:w="1984"/>
            <w:shd w:val="clear" w:color="auto" w:fill="1F5E3B"/>
          </w:tcPr>
          <w:p>
            <w:r>
              <w:rPr>
                <w:color w:val="FFFFFF"/>
              </w:rPr>
            </w:r>
            <w:r>
              <w:rPr>
                <w:b/>
                <w:color w:val="FFFFFF"/>
                <w:sz w:val="16"/>
              </w:rPr>
              <w:t>Benchmark (Option A)</w:t>
            </w:r>
          </w:p>
        </w:tc>
        <w:tc>
          <w:tcPr>
            <w:tcW w:type="dxa" w:w="1814"/>
            <w:shd w:val="clear" w:color="auto" w:fill="1F5E3B"/>
          </w:tcPr>
          <w:p>
            <w:r>
              <w:rPr>
                <w:color w:val="FFFFFF"/>
              </w:rPr>
            </w:r>
            <w:r>
              <w:rPr>
                <w:b/>
                <w:color w:val="FFFFFF"/>
                <w:sz w:val="16"/>
              </w:rPr>
              <w:t>V3 Shizencos</w:t>
            </w:r>
          </w:p>
        </w:tc>
        <w:tc>
          <w:tcPr>
            <w:tcW w:type="dxa" w:w="3402"/>
            <w:shd w:val="clear" w:color="auto" w:fill="1F5E3B"/>
          </w:tcPr>
          <w:p>
            <w:r>
              <w:rPr>
                <w:color w:val="FFFFFF"/>
              </w:rPr>
            </w:r>
            <w:r>
              <w:rPr>
                <w:b/>
                <w:color w:val="FFFFFF"/>
                <w:sz w:val="16"/>
              </w:rPr>
              <w:t>Bằng chứng &amp; nhận xét kỹ thuật</w:t>
            </w:r>
          </w:p>
        </w:tc>
        <w:tc>
          <w:tcPr>
            <w:tcW w:type="dxa" w:w="1077"/>
            <w:shd w:val="clear" w:color="auto" w:fill="1F5E3B"/>
          </w:tcPr>
          <w:p>
            <w:r>
              <w:rPr>
                <w:color w:val="FFFFFF"/>
              </w:rPr>
            </w:r>
            <w:r>
              <w:rPr>
                <w:b/>
                <w:color w:val="FFFFFF"/>
                <w:sz w:val="16"/>
              </w:rPr>
              <w:t>Đáp ứng</w:t>
            </w:r>
          </w:p>
        </w:tc>
      </w:tr>
      <w:tr>
        <w:tc>
          <w:tcPr>
            <w:tcW w:type="dxa" w:w="1587"/>
          </w:tcPr>
          <w:p>
            <w:pPr>
              <w:spacing w:after="0"/>
            </w:pPr>
            <w:r/>
            <w:r>
              <w:rPr>
                <w:b w:val="0"/>
                <w:sz w:val="16"/>
              </w:rPr>
              <w:t>1. Thúc đẩy mọc tóc &amp; củng cố nang tóc</w:t>
            </w:r>
          </w:p>
        </w:tc>
        <w:tc>
          <w:tcPr>
            <w:tcW w:type="dxa" w:w="1984"/>
          </w:tcPr>
          <w:p>
            <w:pPr>
              <w:spacing w:after="0"/>
            </w:pPr>
            <w:r/>
            <w:r>
              <w:rPr>
                <w:b w:val="0"/>
                <w:sz w:val="16"/>
              </w:rPr>
              <w:t>Amla extract 0,8; Nigella 2,5; Rosemary extract 0,35; Psoralea seed extract 0,2; Fenugreek, Sesame…</w:t>
            </w:r>
          </w:p>
        </w:tc>
        <w:tc>
          <w:tcPr>
            <w:tcW w:type="dxa" w:w="1814"/>
          </w:tcPr>
          <w:p>
            <w:pPr>
              <w:spacing w:after="0"/>
            </w:pPr>
            <w:r/>
            <w:r>
              <w:rPr>
                <w:b w:val="0"/>
                <w:sz w:val="16"/>
              </w:rPr>
              <w:t>Amla oil; Rosemary oil; Bakuchiol 99%; Bưởi; Gừng; Bạc hà; Sachi</w:t>
            </w:r>
          </w:p>
        </w:tc>
        <w:tc>
          <w:tcPr>
            <w:tcW w:type="dxa" w:w="3402"/>
          </w:tcPr>
          <w:p>
            <w:pPr>
              <w:spacing w:after="0"/>
            </w:pPr>
            <w:r/>
            <w:r>
              <w:rPr>
                <w:b w:val="0"/>
                <w:sz w:val="16"/>
              </w:rPr>
              <w:t>• Rosemary oil: 1 RCT (Panahi 2015, n=100) cho kết quả tương đương minoxidil 2% sau 6 tháng ở AGA – chất lượng bằng chứng thấp.</w:t>
            </w:r>
          </w:p>
          <w:p>
            <w:pPr>
              <w:spacing w:after="0"/>
            </w:pPr>
            <w:r>
              <w:rPr>
                <w:b w:val="0"/>
                <w:sz w:val="16"/>
              </w:rPr>
              <w:t>• Peppermint oil 3%: thúc đẩy mọc tóc trên chuột (Oh 2014) – chưa có dữ liệu người.</w:t>
            </w:r>
          </w:p>
          <w:p>
            <w:pPr>
              <w:spacing w:after="0"/>
            </w:pPr>
            <w:r>
              <w:rPr>
                <w:b w:val="0"/>
                <w:sz w:val="16"/>
              </w:rPr>
              <w:t xml:space="preserve">• Gừng: 6-gingerol </w:t>
            </w:r>
            <w:r>
              <w:rPr>
                <w:b/>
                <w:sz w:val="16"/>
              </w:rPr>
              <w:t>ức chế</w:t>
            </w:r>
            <w:r>
              <w:rPr>
                <w:b w:val="0"/>
                <w:sz w:val="16"/>
              </w:rPr>
              <w:t xml:space="preserve"> kéo dài sợi tóc trên chuột (Miao 2013) → chỉ dùng để tạo cảm giác ấm, liều thấp.</w:t>
            </w:r>
          </w:p>
          <w:p>
            <w:pPr>
              <w:spacing w:after="0"/>
            </w:pPr>
            <w:r>
              <w:rPr>
                <w:b w:val="0"/>
                <w:sz w:val="16"/>
              </w:rPr>
              <w:t>• Bakuchiol: dữ liệu chủ yếu trên da mặt (Dhaliwal 2019), trên tóc còn ít.</w:t>
            </w:r>
          </w:p>
          <w:p>
            <w:pPr>
              <w:spacing w:after="0"/>
            </w:pPr>
            <w:r>
              <w:rPr>
                <w:b w:val="0"/>
                <w:sz w:val="16"/>
              </w:rPr>
              <w:t>• Amla: dữ liệu in-vitro (ức chế 5α-reductase).</w:t>
            </w:r>
          </w:p>
        </w:tc>
        <w:tc>
          <w:tcPr>
            <w:tcW w:type="dxa" w:w="1077"/>
          </w:tcPr>
          <w:p>
            <w:pPr>
              <w:spacing w:after="0"/>
            </w:pPr>
            <w:r/>
            <w:r>
              <w:rPr>
                <w:b w:val="0"/>
                <w:sz w:val="16"/>
              </w:rPr>
              <w:t>≈ 80%</w:t>
            </w:r>
          </w:p>
          <w:p>
            <w:pPr>
              <w:spacing w:after="0"/>
            </w:pPr>
            <w:r>
              <w:rPr>
                <w:b w:val="0"/>
                <w:sz w:val="16"/>
              </w:rPr>
              <w:t>(ngang benchmark về định hướng, cả hai đều thiếu dữ liệu lâm sàng)</w:t>
            </w:r>
          </w:p>
        </w:tc>
      </w:tr>
      <w:tr>
        <w:tc>
          <w:tcPr>
            <w:tcW w:type="dxa" w:w="1587"/>
          </w:tcPr>
          <w:p>
            <w:pPr>
              <w:spacing w:after="0"/>
            </w:pPr>
            <w:r/>
            <w:r>
              <w:rPr>
                <w:b w:val="0"/>
                <w:sz w:val="16"/>
              </w:rPr>
              <w:t>2. Hòa tan bã nhờn &amp; làm sạch sâu (dầu nền mỏng nhẹ)</w:t>
            </w:r>
          </w:p>
        </w:tc>
        <w:tc>
          <w:tcPr>
            <w:tcW w:type="dxa" w:w="1984"/>
          </w:tcPr>
          <w:p>
            <w:pPr>
              <w:spacing w:after="0"/>
            </w:pPr>
            <w:r/>
            <w:r>
              <w:rPr>
                <w:b w:val="0"/>
                <w:sz w:val="16"/>
              </w:rPr>
              <w:t xml:space="preserve">CCT 28,9 + Coconut Alkanes 18 + Coco-Caprylate/Caprate 15 + C13-15 Alkane 10 ≈ </w:t>
            </w:r>
            <w:r>
              <w:rPr>
                <w:b/>
                <w:sz w:val="16"/>
              </w:rPr>
              <w:t>71,9% dầu nhẹ</w:t>
            </w:r>
          </w:p>
        </w:tc>
        <w:tc>
          <w:tcPr>
            <w:tcW w:type="dxa" w:w="1814"/>
          </w:tcPr>
          <w:p>
            <w:pPr>
              <w:spacing w:after="0"/>
            </w:pPr>
            <w:r/>
            <w:r>
              <w:rPr>
                <w:b w:val="0"/>
                <w:sz w:val="16"/>
              </w:rPr>
              <w:t>Chỉ 2 dầu nhẹ: CCT + C15-19 Alkane (Emosmart L19); 9 dầu thực vật</w:t>
            </w:r>
          </w:p>
        </w:tc>
        <w:tc>
          <w:tcPr>
            <w:tcW w:type="dxa" w:w="3402"/>
          </w:tcPr>
          <w:p>
            <w:pPr>
              <w:spacing w:after="0"/>
            </w:pPr>
            <w:r/>
            <w:r>
              <w:rPr>
                <w:b w:val="0"/>
                <w:sz w:val="16"/>
              </w:rPr>
              <w:t>Hiệu quả “dầu hòa tan dầu” và độ dễ gội phụ thuộc trực tiếp tỷ lệ ester/alkane. V3 thiếu ester dàn trải (Coco-Caprylate) và PG Dibenzoate → phải bù bằng % CCT + C15-19 Alkane cao (≥ 60%).</w:t>
            </w:r>
          </w:p>
        </w:tc>
        <w:tc>
          <w:tcPr>
            <w:tcW w:type="dxa" w:w="1077"/>
          </w:tcPr>
          <w:p>
            <w:pPr>
              <w:spacing w:after="0"/>
            </w:pPr>
            <w:r/>
            <w:r>
              <w:rPr>
                <w:b w:val="0"/>
                <w:sz w:val="16"/>
              </w:rPr>
              <w:t>≈ 70% → 85% nếu áp V3.1</w:t>
            </w:r>
          </w:p>
        </w:tc>
      </w:tr>
      <w:tr>
        <w:tc>
          <w:tcPr>
            <w:tcW w:type="dxa" w:w="1587"/>
          </w:tcPr>
          <w:p>
            <w:pPr>
              <w:spacing w:after="0"/>
            </w:pPr>
            <w:r/>
            <w:r>
              <w:rPr>
                <w:b w:val="0"/>
                <w:sz w:val="16"/>
              </w:rPr>
              <w:t>3. Bảo vệ màng lipid &amp; sợi tóc trước gội (hygral fatigue)</w:t>
            </w:r>
          </w:p>
        </w:tc>
        <w:tc>
          <w:tcPr>
            <w:tcW w:type="dxa" w:w="1984"/>
          </w:tcPr>
          <w:p>
            <w:pPr>
              <w:spacing w:after="0"/>
            </w:pPr>
            <w:r/>
            <w:r>
              <w:rPr>
                <w:b w:val="0"/>
                <w:sz w:val="16"/>
              </w:rPr>
              <w:t>Sunflower, Rapeseed, Sesame, Moringa, Jojoba</w:t>
            </w:r>
          </w:p>
        </w:tc>
        <w:tc>
          <w:tcPr>
            <w:tcW w:type="dxa" w:w="1814"/>
          </w:tcPr>
          <w:p>
            <w:pPr>
              <w:spacing w:after="0"/>
            </w:pPr>
            <w:r/>
            <w:r>
              <w:rPr>
                <w:b w:val="0"/>
                <w:sz w:val="16"/>
              </w:rPr>
              <w:t>Sunflower, Rice bran, Argan, Jojoba, Grape seed, Moringa, Sachi</w:t>
            </w:r>
          </w:p>
        </w:tc>
        <w:tc>
          <w:tcPr>
            <w:tcW w:type="dxa" w:w="3402"/>
          </w:tcPr>
          <w:p>
            <w:pPr>
              <w:spacing w:after="0"/>
            </w:pPr>
            <w:r/>
            <w:r>
              <w:rPr>
                <w:b w:val="0"/>
                <w:sz w:val="16"/>
              </w:rPr>
              <w:t xml:space="preserve">Dầu thực vật tạo màng giảm hút nước. Lưu ý: dữ liệu mạnh nhất về giảm mất protein là </w:t>
            </w:r>
            <w:r>
              <w:rPr>
                <w:b/>
                <w:sz w:val="16"/>
              </w:rPr>
              <w:t>dầu dừa</w:t>
            </w:r>
            <w:r>
              <w:rPr>
                <w:b w:val="0"/>
                <w:sz w:val="16"/>
              </w:rPr>
              <w:t xml:space="preserve"> (Rele &amp; Mohile 2003) – V3 đã bỏ để đổi lấy cảm giác nhẹ. Đây là đánh đổi hợp lý cho pre-shampoo da đầu.</w:t>
            </w:r>
          </w:p>
        </w:tc>
        <w:tc>
          <w:tcPr>
            <w:tcW w:type="dxa" w:w="1077"/>
          </w:tcPr>
          <w:p>
            <w:pPr>
              <w:spacing w:after="0"/>
            </w:pPr>
            <w:r/>
            <w:r>
              <w:rPr>
                <w:b w:val="0"/>
                <w:sz w:val="16"/>
              </w:rPr>
              <w:t>≈ 85%</w:t>
            </w:r>
          </w:p>
        </w:tc>
      </w:tr>
      <w:tr>
        <w:tc>
          <w:tcPr>
            <w:tcW w:type="dxa" w:w="1587"/>
          </w:tcPr>
          <w:p>
            <w:pPr>
              <w:spacing w:after="0"/>
            </w:pPr>
            <w:r/>
            <w:r>
              <w:rPr>
                <w:b w:val="0"/>
                <w:sz w:val="16"/>
              </w:rPr>
              <w:t>4. Cân bằng vi sinh, làm dịu, chống oxy hóa</w:t>
            </w:r>
          </w:p>
        </w:tc>
        <w:tc>
          <w:tcPr>
            <w:tcW w:type="dxa" w:w="1984"/>
          </w:tcPr>
          <w:p>
            <w:pPr>
              <w:spacing w:after="0"/>
            </w:pPr>
            <w:r/>
            <w:r>
              <w:rPr>
                <w:b w:val="0"/>
                <w:sz w:val="16"/>
              </w:rPr>
              <w:t>Neem (lá/hoa/extract), Lavender, Clary sage, Basil, Holy basil, Aloe, Turmeric extract, Tocopherol + chống oxy hóa tổng hợp</w:t>
            </w:r>
          </w:p>
        </w:tc>
        <w:tc>
          <w:tcPr>
            <w:tcW w:type="dxa" w:w="1814"/>
          </w:tcPr>
          <w:p>
            <w:pPr>
              <w:spacing w:after="0"/>
            </w:pPr>
            <w:r/>
            <w:r>
              <w:rPr>
                <w:b w:val="0"/>
                <w:sz w:val="16"/>
              </w:rPr>
              <w:t>Tea tree, Peppermint, Neem oil, Turmeric oil, Lavender, Bisabolol, Tocopherol + Tocopheryl Acetate</w:t>
            </w:r>
          </w:p>
        </w:tc>
        <w:tc>
          <w:tcPr>
            <w:tcW w:type="dxa" w:w="3402"/>
          </w:tcPr>
          <w:p>
            <w:pPr>
              <w:spacing w:after="0"/>
            </w:pPr>
            <w:r/>
            <w:r>
              <w:rPr>
                <w:b w:val="0"/>
                <w:sz w:val="16"/>
              </w:rPr>
              <w:t xml:space="preserve">• Tea tree: bằng chứng giảm gàu ở </w:t>
            </w:r>
            <w:r>
              <w:rPr>
                <w:b/>
                <w:sz w:val="16"/>
              </w:rPr>
              <w:t>5%</w:t>
            </w:r>
            <w:r>
              <w:rPr>
                <w:b w:val="0"/>
                <w:sz w:val="16"/>
              </w:rPr>
              <w:t xml:space="preserve"> dầu gội (Satchell 2002) – ở 0,5% chỉ hỗ trợ nhẹ.</w:t>
            </w:r>
          </w:p>
          <w:p>
            <w:pPr>
              <w:spacing w:after="0"/>
            </w:pPr>
            <w:r>
              <w:rPr>
                <w:b w:val="0"/>
                <w:sz w:val="16"/>
              </w:rPr>
              <w:t>• Bisabolol 0,3–0,5% làm dịu tốt – điểm cộng so với benchmark.</w:t>
            </w:r>
          </w:p>
          <w:p>
            <w:pPr>
              <w:spacing w:after="0"/>
            </w:pPr>
            <w:r>
              <w:rPr>
                <w:b w:val="0"/>
                <w:sz w:val="16"/>
              </w:rPr>
              <w:t>• V3 không có chất chống oxy hóa tổng hợp (Pentaerythrityl…) → cần Tocopherol 0,3% + chai chống sáng.</w:t>
            </w:r>
          </w:p>
        </w:tc>
        <w:tc>
          <w:tcPr>
            <w:tcW w:type="dxa" w:w="1077"/>
          </w:tcPr>
          <w:p>
            <w:pPr>
              <w:spacing w:after="0"/>
            </w:pPr>
            <w:r/>
            <w:r>
              <w:rPr>
                <w:b w:val="0"/>
                <w:sz w:val="16"/>
              </w:rPr>
              <w:t>≈ 80%</w:t>
            </w:r>
          </w:p>
        </w:tc>
      </w:tr>
    </w:tbl>
    <w:p>
      <w:pPr>
        <w:spacing w:after="40"/>
      </w:pPr>
    </w:p>
    <w:tbl>
      <w:tblPr>
        <w:tblStyle w:val="TableGrid"/>
        <w:tblW w:type="auto" w:w="0"/>
        <w:tblLook w:firstColumn="1" w:firstRow="1" w:lastColumn="0" w:lastRow="0" w:noHBand="0" w:noVBand="1" w:val="04A0"/>
      </w:tblPr>
      <w:tblGrid>
        <w:gridCol w:w="9866"/>
      </w:tblGrid>
      <w:tr>
        <w:tc>
          <w:tcPr>
            <w:tcW w:type="dxa" w:w="9866"/>
            <w:shd w:val="clear" w:color="auto" w:fill="E8F1EA"/>
          </w:tcPr>
          <w:p>
            <w:pPr>
              <w:spacing w:after="20"/>
            </w:pPr>
            <w:r/>
            <w:r>
              <w:rPr>
                <w:b/>
                <w:sz w:val="19"/>
              </w:rPr>
              <w:t>Đánh giá tổng thể:</w:t>
            </w:r>
            <w:r>
              <w:rPr>
                <w:b w:val="0"/>
                <w:sz w:val="19"/>
              </w:rPr>
              <w:t xml:space="preserve"> V3 đạt định hướng công dụng tương đương benchmark ở mức </w:t>
            </w:r>
            <w:r>
              <w:rPr>
                <w:b/>
                <w:sz w:val="19"/>
              </w:rPr>
              <w:t>khoảng 75–80%</w:t>
            </w:r>
            <w:r>
              <w:rPr>
                <w:b w:val="0"/>
                <w:sz w:val="19"/>
              </w:rPr>
              <w:t xml:space="preserve"> với % hiện tại chưa rõ, và có thể đạt </w:t>
            </w:r>
            <w:r>
              <w:rPr>
                <w:b/>
                <w:sz w:val="19"/>
              </w:rPr>
              <w:t>≈ 85%</w:t>
            </w:r>
            <w:r>
              <w:rPr>
                <w:b w:val="0"/>
                <w:sz w:val="19"/>
              </w:rPr>
              <w:t xml:space="preserve"> nếu áp định lượng V3.1 – mà không cần thêm/bớt nguyên liệu. Phần còn thiếu so với benchmark (ester dàn trải Coco-Caprylate/Caprate, Nigella, hệ thảo dược Ayurveda vi lượng) chỉ bù được bằng cách thay đổi danh mục – nằm ngoài phạm vi “chỉ điều chỉnh định lượng”, nên ghi nhận là </w:t>
            </w:r>
            <w:r>
              <w:rPr>
                <w:b/>
                <w:sz w:val="19"/>
              </w:rPr>
              <w:t>phương án mở cho V4</w:t>
            </w:r>
            <w:r>
              <w:rPr>
                <w:b w:val="0"/>
                <w:sz w:val="19"/>
              </w:rPr>
              <w:t xml:space="preserve"> nếu thử cảm quan V3.1 chưa đạt.</w:t>
            </w:r>
          </w:p>
        </w:tc>
      </w:tr>
    </w:tbl>
    <w:p>
      <w:pPr>
        <w:spacing w:after="40"/>
      </w:pPr>
    </w:p>
    <w:p>
      <w:pPr>
        <w:pStyle w:val="Heading1"/>
      </w:pPr>
      <w:r>
        <w:t>4. PHÂN TÍCH KỸ THUẬT TỪNG NGUYÊN LIỆU &amp; ĐỀ XUẤT ĐỊNH LƯỢNG V3.1</w:t>
      </w:r>
    </w:p>
    <w:p>
      <w:pPr>
        <w:pStyle w:val="Heading2"/>
      </w:pPr>
      <w:r>
        <w:t>4.1 Nguyên tắc định lượng</w:t>
      </w:r>
    </w:p>
    <w:p>
      <w:pPr>
        <w:pStyle w:val="ListBullet"/>
        <w:spacing w:after="20"/>
      </w:pPr>
      <w:r>
        <w:rPr>
          <w:b/>
        </w:rPr>
        <w:t>Giữ nguyên 22 nguyên liệu của V3</w:t>
      </w:r>
      <w:r>
        <w:rPr>
          <w:b w:val="0"/>
        </w:rPr>
        <w:t>, chỉ điều chỉnh % (đúng yêu cầu). Tổng = 100,00%.</w:t>
      </w:r>
    </w:p>
    <w:p>
      <w:pPr>
        <w:pStyle w:val="ListBullet"/>
        <w:spacing w:after="20"/>
      </w:pPr>
      <w:r>
        <w:rPr>
          <w:b w:val="0"/>
        </w:rPr>
        <w:t>Dầu nền nhẹ (CCT + C15-19 Alkane) ≥ 60% → cảm giác mỏng, khô nhanh, gội 1–2 lần sạch.</w:t>
      </w:r>
    </w:p>
    <w:p>
      <w:pPr>
        <w:pStyle w:val="ListBullet"/>
        <w:spacing w:after="20"/>
      </w:pPr>
      <w:r>
        <w:rPr>
          <w:b w:val="0"/>
        </w:rPr>
        <w:t>Tổng tinh dầu ≈ 3,0% (sản phẩm rửa trôi, lưu 15–40 phút trên da đầu): đủ mùi và cảm giác, giảm rủi ro kích ứng. Bạc hà ≤ 0,3% (≈ 0,12–0,15% menthol), gừng ≤ 0,2%.</w:t>
      </w:r>
    </w:p>
    <w:p>
      <w:pPr>
        <w:pStyle w:val="ListBullet"/>
        <w:spacing w:after="20"/>
      </w:pPr>
      <w:r>
        <w:rPr>
          <w:b w:val="0"/>
        </w:rPr>
        <w:t>Dầu giàu PUFA (Sachi, hạt nho, hướng dương) được bảo vệ bằng Tocopherol 0,3% (không quá 0,5% vì Tocopherol liều cao có thể thành pro-oxidant).</w:t>
      </w:r>
    </w:p>
    <w:p>
      <w:pPr>
        <w:pStyle w:val="ListBullet"/>
        <w:spacing w:after="20"/>
      </w:pPr>
      <w:r>
        <w:rPr>
          <w:b w:val="0"/>
        </w:rPr>
        <w:t>Dầu Neem ≤ 0,5% do mùi; Bakuchiol 0,5% (mức hiệu quả phổ biến 0,5–1% trên da, sản phẩm rửa trôi chọn mức dưới).</w:t>
      </w:r>
    </w:p>
    <w:p>
      <w:pPr>
        <w:pStyle w:val="ListBullet"/>
        <w:spacing w:after="20"/>
      </w:pPr>
      <w:r>
        <w:rPr>
          <w:b w:val="0"/>
        </w:rPr>
        <w:t xml:space="preserve">Hướng dương: dùng làm phần bù (q.s.); ưu tiên loại </w:t>
      </w:r>
      <w:r>
        <w:rPr>
          <w:b/>
        </w:rPr>
        <w:t>high-oleic</w:t>
      </w:r>
      <w:r>
        <w:rPr>
          <w:b w:val="0"/>
        </w:rPr>
        <w:t xml:space="preserve"> để bền oxy hóa.</w:t>
      </w:r>
    </w:p>
    <w:p>
      <w:pPr>
        <w:pStyle w:val="Heading2"/>
      </w:pPr>
      <w:r>
        <w:t>4.2 Bảng công thức V3.1 đề xuất (đối chiếu % thực tế của Shizencos trong buổi họp)</w:t>
      </w:r>
    </w:p>
    <w:tbl>
      <w:tblPr>
        <w:tblStyle w:val="TableGrid"/>
        <w:tblW w:type="auto" w:w="0"/>
        <w:jc w:val="center"/>
        <w:tblLayout w:type="fixed"/>
        <w:tblLook w:firstColumn="1" w:firstRow="1" w:lastColumn="0" w:lastRow="0" w:noHBand="0" w:noVBand="1" w:val="04A0"/>
      </w:tblPr>
      <w:tblGrid>
        <w:gridCol w:w="340"/>
        <w:gridCol w:w="453"/>
        <w:gridCol w:w="1474"/>
        <w:gridCol w:w="2381"/>
        <w:gridCol w:w="2381"/>
        <w:gridCol w:w="850"/>
        <w:gridCol w:w="737"/>
        <w:gridCol w:w="1247"/>
      </w:tblGrid>
      <w:tr>
        <w:trPr>
          <w:tblHeader w:val="true"/>
        </w:trPr>
        <w:tc>
          <w:tcPr>
            <w:tcW w:type="dxa" w:w="340"/>
            <w:shd w:val="clear" w:color="auto" w:fill="1F5E3B"/>
          </w:tcPr>
          <w:p>
            <w:r>
              <w:rPr>
                <w:color w:val="FFFFFF"/>
              </w:rPr>
            </w:r>
            <w:r>
              <w:rPr>
                <w:b/>
                <w:color w:val="FFFFFF"/>
                <w:sz w:val="16"/>
              </w:rPr>
              <w:t>#</w:t>
            </w:r>
          </w:p>
        </w:tc>
        <w:tc>
          <w:tcPr>
            <w:tcW w:type="dxa" w:w="454"/>
            <w:shd w:val="clear" w:color="auto" w:fill="1F5E3B"/>
          </w:tcPr>
          <w:p>
            <w:r>
              <w:rPr>
                <w:color w:val="FFFFFF"/>
              </w:rPr>
            </w:r>
            <w:r>
              <w:rPr>
                <w:b/>
                <w:color w:val="FFFFFF"/>
                <w:sz w:val="16"/>
              </w:rPr>
              <w:t>Pha</w:t>
            </w:r>
          </w:p>
        </w:tc>
        <w:tc>
          <w:tcPr>
            <w:tcW w:type="dxa" w:w="1474"/>
            <w:shd w:val="clear" w:color="auto" w:fill="1F5E3B"/>
          </w:tcPr>
          <w:p>
            <w:r>
              <w:rPr>
                <w:color w:val="FFFFFF"/>
              </w:rPr>
            </w:r>
            <w:r>
              <w:rPr>
                <w:b/>
                <w:color w:val="FFFFFF"/>
                <w:sz w:val="16"/>
              </w:rPr>
              <w:t>Nguyên liệu</w:t>
            </w:r>
          </w:p>
        </w:tc>
        <w:tc>
          <w:tcPr>
            <w:tcW w:type="dxa" w:w="2381"/>
            <w:shd w:val="clear" w:color="auto" w:fill="1F5E3B"/>
          </w:tcPr>
          <w:p>
            <w:r>
              <w:rPr>
                <w:color w:val="FFFFFF"/>
              </w:rPr>
            </w:r>
            <w:r>
              <w:rPr>
                <w:b/>
                <w:color w:val="FFFFFF"/>
                <w:sz w:val="16"/>
              </w:rPr>
              <w:t>INCI chuẩn hóa</w:t>
            </w:r>
          </w:p>
        </w:tc>
        <w:tc>
          <w:tcPr>
            <w:tcW w:type="dxa" w:w="2381"/>
            <w:shd w:val="clear" w:color="auto" w:fill="1F5E3B"/>
          </w:tcPr>
          <w:p>
            <w:r>
              <w:rPr>
                <w:color w:val="FFFFFF"/>
              </w:rPr>
            </w:r>
            <w:r>
              <w:rPr>
                <w:b/>
                <w:color w:val="FFFFFF"/>
                <w:sz w:val="16"/>
              </w:rPr>
              <w:t>Vai trò</w:t>
            </w:r>
          </w:p>
        </w:tc>
        <w:tc>
          <w:tcPr>
            <w:tcW w:type="dxa" w:w="850"/>
            <w:shd w:val="clear" w:color="auto" w:fill="1F5E3B"/>
          </w:tcPr>
          <w:p>
            <w:r>
              <w:rPr>
                <w:color w:val="FFFFFF"/>
              </w:rPr>
            </w:r>
            <w:r>
              <w:rPr>
                <w:b/>
                <w:color w:val="FFFFFF"/>
                <w:sz w:val="16"/>
              </w:rPr>
              <w:t>Khoảng %</w:t>
            </w:r>
          </w:p>
        </w:tc>
        <w:tc>
          <w:tcPr>
            <w:tcW w:type="dxa" w:w="737"/>
            <w:shd w:val="clear" w:color="auto" w:fill="1F5E3B"/>
          </w:tcPr>
          <w:p>
            <w:r>
              <w:rPr>
                <w:color w:val="FFFFFF"/>
              </w:rPr>
            </w:r>
            <w:r>
              <w:rPr>
                <w:b/>
                <w:color w:val="FFFFFF"/>
                <w:sz w:val="16"/>
              </w:rPr>
              <w:t>V3.1 %</w:t>
            </w:r>
          </w:p>
        </w:tc>
        <w:tc>
          <w:tcPr>
            <w:tcW w:type="dxa" w:w="1247"/>
            <w:shd w:val="clear" w:color="auto" w:fill="1F5E3B"/>
          </w:tcPr>
          <w:p>
            <w:r>
              <w:rPr>
                <w:color w:val="FFFFFF"/>
              </w:rPr>
            </w:r>
            <w:r>
              <w:rPr>
                <w:b/>
                <w:color w:val="FFFFFF"/>
                <w:sz w:val="16"/>
              </w:rPr>
              <w:t>% Shizencos (điền khi họp)</w:t>
            </w:r>
          </w:p>
        </w:tc>
      </w:tr>
      <w:tr>
        <w:tc>
          <w:tcPr>
            <w:tcW w:type="dxa" w:w="340"/>
          </w:tcPr>
          <w:p>
            <w:pPr>
              <w:spacing w:after="0"/>
            </w:pPr>
            <w:r/>
            <w:r>
              <w:rPr>
                <w:b w:val="0"/>
                <w:sz w:val="16"/>
              </w:rPr>
              <w:t>1</w:t>
            </w:r>
          </w:p>
        </w:tc>
        <w:tc>
          <w:tcPr>
            <w:tcW w:type="dxa" w:w="454"/>
          </w:tcPr>
          <w:p>
            <w:pPr>
              <w:spacing w:after="0"/>
            </w:pPr>
            <w:r/>
            <w:r>
              <w:rPr>
                <w:b w:val="0"/>
                <w:sz w:val="16"/>
              </w:rPr>
              <w:t>A</w:t>
            </w:r>
          </w:p>
        </w:tc>
        <w:tc>
          <w:tcPr>
            <w:tcW w:type="dxa" w:w="1474"/>
          </w:tcPr>
          <w:p>
            <w:pPr>
              <w:spacing w:after="0"/>
            </w:pPr>
            <w:r/>
            <w:r>
              <w:rPr>
                <w:b w:val="0"/>
                <w:sz w:val="16"/>
              </w:rPr>
              <w:t>Dầu Capric</w:t>
            </w:r>
          </w:p>
        </w:tc>
        <w:tc>
          <w:tcPr>
            <w:tcW w:type="dxa" w:w="2381"/>
          </w:tcPr>
          <w:p>
            <w:pPr>
              <w:spacing w:after="0"/>
            </w:pPr>
            <w:r/>
            <w:r>
              <w:rPr>
                <w:b w:val="0"/>
                <w:sz w:val="16"/>
              </w:rPr>
              <w:t>Caprylic/Capric Triglyceride</w:t>
            </w:r>
          </w:p>
        </w:tc>
        <w:tc>
          <w:tcPr>
            <w:tcW w:type="dxa" w:w="2381"/>
          </w:tcPr>
          <w:p>
            <w:pPr>
              <w:spacing w:after="0"/>
            </w:pPr>
            <w:r/>
            <w:r>
              <w:rPr>
                <w:b w:val="0"/>
                <w:sz w:val="16"/>
              </w:rPr>
              <w:t>Ester nền nhẹ, dung môi hoạt chất</w:t>
            </w:r>
          </w:p>
        </w:tc>
        <w:tc>
          <w:tcPr>
            <w:tcW w:type="dxa" w:w="850"/>
          </w:tcPr>
          <w:p>
            <w:pPr>
              <w:spacing w:after="0"/>
            </w:pPr>
            <w:r/>
            <w:r>
              <w:rPr>
                <w:b w:val="0"/>
                <w:sz w:val="16"/>
              </w:rPr>
              <w:t>25–40</w:t>
            </w:r>
          </w:p>
        </w:tc>
        <w:tc>
          <w:tcPr>
            <w:tcW w:type="dxa" w:w="737"/>
          </w:tcPr>
          <w:p>
            <w:pPr>
              <w:spacing w:after="0"/>
            </w:pPr>
            <w:r/>
            <w:r>
              <w:rPr>
                <w:b w:val="0"/>
                <w:sz w:val="16"/>
              </w:rPr>
              <w:t>35,00</w:t>
            </w:r>
          </w:p>
        </w:tc>
        <w:tc>
          <w:tcPr>
            <w:tcW w:type="dxa" w:w="1247"/>
          </w:tcPr>
          <w:p>
            <w:pPr>
              <w:spacing w:after="0"/>
            </w:pPr>
            <w:r/>
          </w:p>
        </w:tc>
      </w:tr>
      <w:tr>
        <w:tc>
          <w:tcPr>
            <w:tcW w:type="dxa" w:w="340"/>
          </w:tcPr>
          <w:p>
            <w:pPr>
              <w:spacing w:after="0"/>
            </w:pPr>
            <w:r/>
            <w:r>
              <w:rPr>
                <w:b w:val="0"/>
                <w:sz w:val="16"/>
              </w:rPr>
              <w:t>2</w:t>
            </w:r>
          </w:p>
        </w:tc>
        <w:tc>
          <w:tcPr>
            <w:tcW w:type="dxa" w:w="454"/>
          </w:tcPr>
          <w:p>
            <w:pPr>
              <w:spacing w:after="0"/>
            </w:pPr>
            <w:r/>
            <w:r>
              <w:rPr>
                <w:b w:val="0"/>
                <w:sz w:val="16"/>
              </w:rPr>
              <w:t>A</w:t>
            </w:r>
          </w:p>
        </w:tc>
        <w:tc>
          <w:tcPr>
            <w:tcW w:type="dxa" w:w="1474"/>
          </w:tcPr>
          <w:p>
            <w:pPr>
              <w:spacing w:after="0"/>
            </w:pPr>
            <w:r/>
            <w:r>
              <w:rPr>
                <w:b w:val="0"/>
                <w:sz w:val="16"/>
              </w:rPr>
              <w:t>Emosmart L19</w:t>
            </w:r>
          </w:p>
        </w:tc>
        <w:tc>
          <w:tcPr>
            <w:tcW w:type="dxa" w:w="2381"/>
          </w:tcPr>
          <w:p>
            <w:pPr>
              <w:spacing w:after="0"/>
            </w:pPr>
            <w:r/>
            <w:r>
              <w:rPr>
                <w:b w:val="0"/>
                <w:sz w:val="16"/>
              </w:rPr>
              <w:t>C15-19 Alkane</w:t>
            </w:r>
          </w:p>
        </w:tc>
        <w:tc>
          <w:tcPr>
            <w:tcW w:type="dxa" w:w="2381"/>
          </w:tcPr>
          <w:p>
            <w:pPr>
              <w:spacing w:after="0"/>
            </w:pPr>
            <w:r/>
            <w:r>
              <w:rPr>
                <w:b w:val="0"/>
                <w:sz w:val="16"/>
              </w:rPr>
              <w:t>Alkane nhẹ, khô nhanh, dễ gội (thay Coconut Alkanes/C13-15 Alkane)</w:t>
            </w:r>
          </w:p>
        </w:tc>
        <w:tc>
          <w:tcPr>
            <w:tcW w:type="dxa" w:w="850"/>
          </w:tcPr>
          <w:p>
            <w:pPr>
              <w:spacing w:after="0"/>
            </w:pPr>
            <w:r/>
            <w:r>
              <w:rPr>
                <w:b w:val="0"/>
                <w:sz w:val="16"/>
              </w:rPr>
              <w:t>15–30</w:t>
            </w:r>
          </w:p>
        </w:tc>
        <w:tc>
          <w:tcPr>
            <w:tcW w:type="dxa" w:w="737"/>
          </w:tcPr>
          <w:p>
            <w:pPr>
              <w:spacing w:after="0"/>
            </w:pPr>
            <w:r/>
            <w:r>
              <w:rPr>
                <w:b w:val="0"/>
                <w:sz w:val="16"/>
              </w:rPr>
              <w:t>28,00</w:t>
            </w:r>
          </w:p>
        </w:tc>
        <w:tc>
          <w:tcPr>
            <w:tcW w:type="dxa" w:w="1247"/>
          </w:tcPr>
          <w:p>
            <w:pPr>
              <w:spacing w:after="0"/>
            </w:pPr>
            <w:r/>
          </w:p>
        </w:tc>
      </w:tr>
      <w:tr>
        <w:tc>
          <w:tcPr>
            <w:tcW w:type="dxa" w:w="340"/>
          </w:tcPr>
          <w:p>
            <w:pPr>
              <w:spacing w:after="0"/>
            </w:pPr>
            <w:r/>
            <w:r>
              <w:rPr>
                <w:b w:val="0"/>
                <w:sz w:val="16"/>
              </w:rPr>
              <w:t>3</w:t>
            </w:r>
          </w:p>
        </w:tc>
        <w:tc>
          <w:tcPr>
            <w:tcW w:type="dxa" w:w="454"/>
          </w:tcPr>
          <w:p>
            <w:pPr>
              <w:spacing w:after="0"/>
            </w:pPr>
            <w:r/>
            <w:r>
              <w:rPr>
                <w:b w:val="0"/>
                <w:sz w:val="16"/>
              </w:rPr>
              <w:t>A</w:t>
            </w:r>
          </w:p>
        </w:tc>
        <w:tc>
          <w:tcPr>
            <w:tcW w:type="dxa" w:w="1474"/>
          </w:tcPr>
          <w:p>
            <w:pPr>
              <w:spacing w:after="0"/>
            </w:pPr>
            <w:r/>
            <w:r>
              <w:rPr>
                <w:b w:val="0"/>
                <w:sz w:val="16"/>
              </w:rPr>
              <w:t>Dầu hướng dương</w:t>
            </w:r>
          </w:p>
        </w:tc>
        <w:tc>
          <w:tcPr>
            <w:tcW w:type="dxa" w:w="2381"/>
          </w:tcPr>
          <w:p>
            <w:pPr>
              <w:spacing w:after="0"/>
            </w:pPr>
            <w:r/>
            <w:r>
              <w:rPr>
                <w:b w:val="0"/>
                <w:sz w:val="16"/>
              </w:rPr>
              <w:t>Helianthus Annuus (Sunflower) Seed Oil</w:t>
            </w:r>
          </w:p>
        </w:tc>
        <w:tc>
          <w:tcPr>
            <w:tcW w:type="dxa" w:w="2381"/>
          </w:tcPr>
          <w:p>
            <w:pPr>
              <w:spacing w:after="0"/>
            </w:pPr>
            <w:r/>
            <w:r>
              <w:rPr>
                <w:b w:val="0"/>
                <w:sz w:val="16"/>
              </w:rPr>
              <w:t>Dầu dưỡng nền – phần bù</w:t>
            </w:r>
          </w:p>
        </w:tc>
        <w:tc>
          <w:tcPr>
            <w:tcW w:type="dxa" w:w="850"/>
          </w:tcPr>
          <w:p>
            <w:pPr>
              <w:spacing w:after="0"/>
            </w:pPr>
            <w:r/>
            <w:r>
              <w:rPr>
                <w:b w:val="0"/>
                <w:sz w:val="16"/>
              </w:rPr>
              <w:t>q.s.</w:t>
            </w:r>
          </w:p>
        </w:tc>
        <w:tc>
          <w:tcPr>
            <w:tcW w:type="dxa" w:w="737"/>
          </w:tcPr>
          <w:p>
            <w:pPr>
              <w:spacing w:after="0"/>
            </w:pPr>
            <w:r/>
            <w:r>
              <w:rPr>
                <w:b w:val="0"/>
                <w:sz w:val="16"/>
              </w:rPr>
              <w:t>7,70</w:t>
            </w:r>
          </w:p>
        </w:tc>
        <w:tc>
          <w:tcPr>
            <w:tcW w:type="dxa" w:w="1247"/>
          </w:tcPr>
          <w:p>
            <w:pPr>
              <w:spacing w:after="0"/>
            </w:pPr>
            <w:r/>
          </w:p>
        </w:tc>
      </w:tr>
      <w:tr>
        <w:tc>
          <w:tcPr>
            <w:tcW w:type="dxa" w:w="340"/>
          </w:tcPr>
          <w:p>
            <w:pPr>
              <w:spacing w:after="0"/>
            </w:pPr>
            <w:r/>
            <w:r>
              <w:rPr>
                <w:b w:val="0"/>
                <w:sz w:val="16"/>
              </w:rPr>
              <w:t>4</w:t>
            </w:r>
          </w:p>
        </w:tc>
        <w:tc>
          <w:tcPr>
            <w:tcW w:type="dxa" w:w="454"/>
          </w:tcPr>
          <w:p>
            <w:pPr>
              <w:spacing w:after="0"/>
            </w:pPr>
            <w:r/>
            <w:r>
              <w:rPr>
                <w:b w:val="0"/>
                <w:sz w:val="16"/>
              </w:rPr>
              <w:t>A</w:t>
            </w:r>
          </w:p>
        </w:tc>
        <w:tc>
          <w:tcPr>
            <w:tcW w:type="dxa" w:w="1474"/>
          </w:tcPr>
          <w:p>
            <w:pPr>
              <w:spacing w:after="0"/>
            </w:pPr>
            <w:r/>
            <w:r>
              <w:rPr>
                <w:b w:val="0"/>
                <w:sz w:val="16"/>
              </w:rPr>
              <w:t>Dầu jojoba</w:t>
            </w:r>
          </w:p>
        </w:tc>
        <w:tc>
          <w:tcPr>
            <w:tcW w:type="dxa" w:w="2381"/>
          </w:tcPr>
          <w:p>
            <w:pPr>
              <w:spacing w:after="0"/>
            </w:pPr>
            <w:r/>
            <w:r>
              <w:rPr>
                <w:b w:val="0"/>
                <w:sz w:val="16"/>
              </w:rPr>
              <w:t>Simmondsia Chinensis (Jojoba) Seed Oil</w:t>
            </w:r>
          </w:p>
        </w:tc>
        <w:tc>
          <w:tcPr>
            <w:tcW w:type="dxa" w:w="2381"/>
          </w:tcPr>
          <w:p>
            <w:pPr>
              <w:spacing w:after="0"/>
            </w:pPr>
            <w:r/>
            <w:r>
              <w:rPr>
                <w:b w:val="0"/>
                <w:sz w:val="16"/>
              </w:rPr>
              <w:t>Tương tự bã nhờn, làm mềm cặn</w:t>
            </w:r>
          </w:p>
        </w:tc>
        <w:tc>
          <w:tcPr>
            <w:tcW w:type="dxa" w:w="850"/>
          </w:tcPr>
          <w:p>
            <w:pPr>
              <w:spacing w:after="0"/>
            </w:pPr>
            <w:r/>
            <w:r>
              <w:rPr>
                <w:b w:val="0"/>
                <w:sz w:val="16"/>
              </w:rPr>
              <w:t>3–8</w:t>
            </w:r>
          </w:p>
        </w:tc>
        <w:tc>
          <w:tcPr>
            <w:tcW w:type="dxa" w:w="737"/>
          </w:tcPr>
          <w:p>
            <w:pPr>
              <w:spacing w:after="0"/>
            </w:pPr>
            <w:r/>
            <w:r>
              <w:rPr>
                <w:b w:val="0"/>
                <w:sz w:val="16"/>
              </w:rPr>
              <w:t>5,00</w:t>
            </w:r>
          </w:p>
        </w:tc>
        <w:tc>
          <w:tcPr>
            <w:tcW w:type="dxa" w:w="1247"/>
          </w:tcPr>
          <w:p>
            <w:pPr>
              <w:spacing w:after="0"/>
            </w:pPr>
            <w:r/>
          </w:p>
        </w:tc>
      </w:tr>
      <w:tr>
        <w:tc>
          <w:tcPr>
            <w:tcW w:type="dxa" w:w="340"/>
          </w:tcPr>
          <w:p>
            <w:pPr>
              <w:spacing w:after="0"/>
            </w:pPr>
            <w:r/>
            <w:r>
              <w:rPr>
                <w:b w:val="0"/>
                <w:sz w:val="16"/>
              </w:rPr>
              <w:t>5</w:t>
            </w:r>
          </w:p>
        </w:tc>
        <w:tc>
          <w:tcPr>
            <w:tcW w:type="dxa" w:w="454"/>
          </w:tcPr>
          <w:p>
            <w:pPr>
              <w:spacing w:after="0"/>
            </w:pPr>
            <w:r/>
            <w:r>
              <w:rPr>
                <w:b w:val="0"/>
                <w:sz w:val="16"/>
              </w:rPr>
              <w:t>A</w:t>
            </w:r>
          </w:p>
        </w:tc>
        <w:tc>
          <w:tcPr>
            <w:tcW w:type="dxa" w:w="1474"/>
          </w:tcPr>
          <w:p>
            <w:pPr>
              <w:spacing w:after="0"/>
            </w:pPr>
            <w:r/>
            <w:r>
              <w:rPr>
                <w:b w:val="0"/>
                <w:sz w:val="16"/>
              </w:rPr>
              <w:t>Dầu hạt nho</w:t>
            </w:r>
          </w:p>
        </w:tc>
        <w:tc>
          <w:tcPr>
            <w:tcW w:type="dxa" w:w="2381"/>
          </w:tcPr>
          <w:p>
            <w:pPr>
              <w:spacing w:after="0"/>
            </w:pPr>
            <w:r/>
            <w:r>
              <w:rPr>
                <w:b w:val="0"/>
                <w:sz w:val="16"/>
              </w:rPr>
              <w:t>Vitis Vinifera (Grape) Seed Oil</w:t>
            </w:r>
          </w:p>
        </w:tc>
        <w:tc>
          <w:tcPr>
            <w:tcW w:type="dxa" w:w="2381"/>
          </w:tcPr>
          <w:p>
            <w:pPr>
              <w:spacing w:after="0"/>
            </w:pPr>
            <w:r/>
            <w:r>
              <w:rPr>
                <w:b w:val="0"/>
                <w:sz w:val="16"/>
              </w:rPr>
              <w:t>Dầu khô, giàu linoleic</w:t>
            </w:r>
          </w:p>
        </w:tc>
        <w:tc>
          <w:tcPr>
            <w:tcW w:type="dxa" w:w="850"/>
          </w:tcPr>
          <w:p>
            <w:pPr>
              <w:spacing w:after="0"/>
            </w:pPr>
            <w:r/>
            <w:r>
              <w:rPr>
                <w:b w:val="0"/>
                <w:sz w:val="16"/>
              </w:rPr>
              <w:t>3–8</w:t>
            </w:r>
          </w:p>
        </w:tc>
        <w:tc>
          <w:tcPr>
            <w:tcW w:type="dxa" w:w="737"/>
          </w:tcPr>
          <w:p>
            <w:pPr>
              <w:spacing w:after="0"/>
            </w:pPr>
            <w:r/>
            <w:r>
              <w:rPr>
                <w:b w:val="0"/>
                <w:sz w:val="16"/>
              </w:rPr>
              <w:t>5,00</w:t>
            </w:r>
          </w:p>
        </w:tc>
        <w:tc>
          <w:tcPr>
            <w:tcW w:type="dxa" w:w="1247"/>
          </w:tcPr>
          <w:p>
            <w:pPr>
              <w:spacing w:after="0"/>
            </w:pPr>
            <w:r/>
          </w:p>
        </w:tc>
      </w:tr>
      <w:tr>
        <w:tc>
          <w:tcPr>
            <w:tcW w:type="dxa" w:w="340"/>
          </w:tcPr>
          <w:p>
            <w:pPr>
              <w:spacing w:after="0"/>
            </w:pPr>
            <w:r/>
            <w:r>
              <w:rPr>
                <w:b w:val="0"/>
                <w:sz w:val="16"/>
              </w:rPr>
              <w:t>6</w:t>
            </w:r>
          </w:p>
        </w:tc>
        <w:tc>
          <w:tcPr>
            <w:tcW w:type="dxa" w:w="454"/>
          </w:tcPr>
          <w:p>
            <w:pPr>
              <w:spacing w:after="0"/>
            </w:pPr>
            <w:r/>
            <w:r>
              <w:rPr>
                <w:b w:val="0"/>
                <w:sz w:val="16"/>
              </w:rPr>
              <w:t>A</w:t>
            </w:r>
          </w:p>
        </w:tc>
        <w:tc>
          <w:tcPr>
            <w:tcW w:type="dxa" w:w="1474"/>
          </w:tcPr>
          <w:p>
            <w:pPr>
              <w:spacing w:after="0"/>
            </w:pPr>
            <w:r/>
            <w:r>
              <w:rPr>
                <w:b w:val="0"/>
                <w:sz w:val="16"/>
              </w:rPr>
              <w:t>Dầu cám gạo</w:t>
            </w:r>
          </w:p>
        </w:tc>
        <w:tc>
          <w:tcPr>
            <w:tcW w:type="dxa" w:w="2381"/>
          </w:tcPr>
          <w:p>
            <w:pPr>
              <w:spacing w:after="0"/>
            </w:pPr>
            <w:r/>
            <w:r>
              <w:rPr>
                <w:b w:val="0"/>
                <w:sz w:val="16"/>
              </w:rPr>
              <w:t>Oryza Sativa (Rice) Bran Oil</w:t>
            </w:r>
          </w:p>
        </w:tc>
        <w:tc>
          <w:tcPr>
            <w:tcW w:type="dxa" w:w="2381"/>
          </w:tcPr>
          <w:p>
            <w:pPr>
              <w:spacing w:after="0"/>
            </w:pPr>
            <w:r/>
            <w:r>
              <w:rPr>
                <w:b w:val="0"/>
                <w:sz w:val="16"/>
              </w:rPr>
              <w:t>Dưỡng, γ-oryzanol</w:t>
            </w:r>
          </w:p>
        </w:tc>
        <w:tc>
          <w:tcPr>
            <w:tcW w:type="dxa" w:w="850"/>
          </w:tcPr>
          <w:p>
            <w:pPr>
              <w:spacing w:after="0"/>
            </w:pPr>
            <w:r/>
            <w:r>
              <w:rPr>
                <w:b w:val="0"/>
                <w:sz w:val="16"/>
              </w:rPr>
              <w:t>2–5</w:t>
            </w:r>
          </w:p>
        </w:tc>
        <w:tc>
          <w:tcPr>
            <w:tcW w:type="dxa" w:w="737"/>
          </w:tcPr>
          <w:p>
            <w:pPr>
              <w:spacing w:after="0"/>
            </w:pPr>
            <w:r/>
            <w:r>
              <w:rPr>
                <w:b w:val="0"/>
                <w:sz w:val="16"/>
              </w:rPr>
              <w:t>4,00</w:t>
            </w:r>
          </w:p>
        </w:tc>
        <w:tc>
          <w:tcPr>
            <w:tcW w:type="dxa" w:w="1247"/>
          </w:tcPr>
          <w:p>
            <w:pPr>
              <w:spacing w:after="0"/>
            </w:pPr>
            <w:r/>
          </w:p>
        </w:tc>
      </w:tr>
      <w:tr>
        <w:tc>
          <w:tcPr>
            <w:tcW w:type="dxa" w:w="340"/>
          </w:tcPr>
          <w:p>
            <w:pPr>
              <w:spacing w:after="0"/>
            </w:pPr>
            <w:r/>
            <w:r>
              <w:rPr>
                <w:b w:val="0"/>
                <w:sz w:val="16"/>
              </w:rPr>
              <w:t>7</w:t>
            </w:r>
          </w:p>
        </w:tc>
        <w:tc>
          <w:tcPr>
            <w:tcW w:type="dxa" w:w="454"/>
          </w:tcPr>
          <w:p>
            <w:pPr>
              <w:spacing w:after="0"/>
            </w:pPr>
            <w:r/>
            <w:r>
              <w:rPr>
                <w:b w:val="0"/>
                <w:sz w:val="16"/>
              </w:rPr>
              <w:t>B</w:t>
            </w:r>
          </w:p>
        </w:tc>
        <w:tc>
          <w:tcPr>
            <w:tcW w:type="dxa" w:w="1474"/>
          </w:tcPr>
          <w:p>
            <w:pPr>
              <w:spacing w:after="0"/>
            </w:pPr>
            <w:r/>
            <w:r>
              <w:rPr>
                <w:b w:val="0"/>
                <w:sz w:val="16"/>
              </w:rPr>
              <w:t>Dầu me rừng (Amla)</w:t>
            </w:r>
          </w:p>
        </w:tc>
        <w:tc>
          <w:tcPr>
            <w:tcW w:type="dxa" w:w="2381"/>
          </w:tcPr>
          <w:p>
            <w:pPr>
              <w:spacing w:after="0"/>
            </w:pPr>
            <w:r/>
            <w:r>
              <w:rPr>
                <w:b w:val="0"/>
                <w:sz w:val="16"/>
              </w:rPr>
              <w:t>Cần xác định (xem 4.3)</w:t>
            </w:r>
          </w:p>
        </w:tc>
        <w:tc>
          <w:tcPr>
            <w:tcW w:type="dxa" w:w="2381"/>
          </w:tcPr>
          <w:p>
            <w:pPr>
              <w:spacing w:after="0"/>
            </w:pPr>
            <w:r/>
            <w:r>
              <w:rPr>
                <w:b w:val="0"/>
                <w:sz w:val="16"/>
              </w:rPr>
              <w:t>Hoạt chất “hero” amla</w:t>
            </w:r>
          </w:p>
        </w:tc>
        <w:tc>
          <w:tcPr>
            <w:tcW w:type="dxa" w:w="850"/>
          </w:tcPr>
          <w:p>
            <w:pPr>
              <w:spacing w:after="0"/>
            </w:pPr>
            <w:r/>
            <w:r>
              <w:rPr>
                <w:b w:val="0"/>
                <w:sz w:val="16"/>
              </w:rPr>
              <w:t>2–5</w:t>
            </w:r>
          </w:p>
        </w:tc>
        <w:tc>
          <w:tcPr>
            <w:tcW w:type="dxa" w:w="737"/>
          </w:tcPr>
          <w:p>
            <w:pPr>
              <w:spacing w:after="0"/>
            </w:pPr>
            <w:r/>
            <w:r>
              <w:rPr>
                <w:b w:val="0"/>
                <w:sz w:val="16"/>
              </w:rPr>
              <w:t>4,00</w:t>
            </w:r>
          </w:p>
        </w:tc>
        <w:tc>
          <w:tcPr>
            <w:tcW w:type="dxa" w:w="1247"/>
          </w:tcPr>
          <w:p>
            <w:pPr>
              <w:spacing w:after="0"/>
            </w:pPr>
            <w:r/>
          </w:p>
        </w:tc>
      </w:tr>
      <w:tr>
        <w:tc>
          <w:tcPr>
            <w:tcW w:type="dxa" w:w="340"/>
          </w:tcPr>
          <w:p>
            <w:pPr>
              <w:spacing w:after="0"/>
            </w:pPr>
            <w:r/>
            <w:r>
              <w:rPr>
                <w:b w:val="0"/>
                <w:sz w:val="16"/>
              </w:rPr>
              <w:t>8</w:t>
            </w:r>
          </w:p>
        </w:tc>
        <w:tc>
          <w:tcPr>
            <w:tcW w:type="dxa" w:w="454"/>
          </w:tcPr>
          <w:p>
            <w:pPr>
              <w:spacing w:after="0"/>
            </w:pPr>
            <w:r/>
            <w:r>
              <w:rPr>
                <w:b w:val="0"/>
                <w:sz w:val="16"/>
              </w:rPr>
              <w:t>A</w:t>
            </w:r>
          </w:p>
        </w:tc>
        <w:tc>
          <w:tcPr>
            <w:tcW w:type="dxa" w:w="1474"/>
          </w:tcPr>
          <w:p>
            <w:pPr>
              <w:spacing w:after="0"/>
            </w:pPr>
            <w:r/>
            <w:r>
              <w:rPr>
                <w:b w:val="0"/>
                <w:sz w:val="16"/>
              </w:rPr>
              <w:t>Dầu Argan</w:t>
            </w:r>
          </w:p>
        </w:tc>
        <w:tc>
          <w:tcPr>
            <w:tcW w:type="dxa" w:w="2381"/>
          </w:tcPr>
          <w:p>
            <w:pPr>
              <w:spacing w:after="0"/>
            </w:pPr>
            <w:r/>
            <w:r>
              <w:rPr>
                <w:b w:val="0"/>
                <w:sz w:val="16"/>
              </w:rPr>
              <w:t>Argania Spinosa Kernel Oil</w:t>
            </w:r>
          </w:p>
        </w:tc>
        <w:tc>
          <w:tcPr>
            <w:tcW w:type="dxa" w:w="2381"/>
          </w:tcPr>
          <w:p>
            <w:pPr>
              <w:spacing w:after="0"/>
            </w:pPr>
            <w:r/>
            <w:r>
              <w:rPr>
                <w:b w:val="0"/>
                <w:sz w:val="16"/>
              </w:rPr>
              <w:t>Dưỡng tóc, câu chuyện marketing</w:t>
            </w:r>
          </w:p>
        </w:tc>
        <w:tc>
          <w:tcPr>
            <w:tcW w:type="dxa" w:w="850"/>
          </w:tcPr>
          <w:p>
            <w:pPr>
              <w:spacing w:after="0"/>
            </w:pPr>
            <w:r/>
            <w:r>
              <w:rPr>
                <w:b w:val="0"/>
                <w:sz w:val="16"/>
              </w:rPr>
              <w:t>1–3</w:t>
            </w:r>
          </w:p>
        </w:tc>
        <w:tc>
          <w:tcPr>
            <w:tcW w:type="dxa" w:w="737"/>
          </w:tcPr>
          <w:p>
            <w:pPr>
              <w:spacing w:after="0"/>
            </w:pPr>
            <w:r/>
            <w:r>
              <w:rPr>
                <w:b w:val="0"/>
                <w:sz w:val="16"/>
              </w:rPr>
              <w:t>2,00</w:t>
            </w:r>
          </w:p>
        </w:tc>
        <w:tc>
          <w:tcPr>
            <w:tcW w:type="dxa" w:w="1247"/>
          </w:tcPr>
          <w:p>
            <w:pPr>
              <w:spacing w:after="0"/>
            </w:pPr>
            <w:r/>
          </w:p>
        </w:tc>
      </w:tr>
      <w:tr>
        <w:tc>
          <w:tcPr>
            <w:tcW w:type="dxa" w:w="340"/>
          </w:tcPr>
          <w:p>
            <w:pPr>
              <w:spacing w:after="0"/>
            </w:pPr>
            <w:r/>
            <w:r>
              <w:rPr>
                <w:b w:val="0"/>
                <w:sz w:val="16"/>
              </w:rPr>
              <w:t>9</w:t>
            </w:r>
          </w:p>
        </w:tc>
        <w:tc>
          <w:tcPr>
            <w:tcW w:type="dxa" w:w="454"/>
          </w:tcPr>
          <w:p>
            <w:pPr>
              <w:spacing w:after="0"/>
            </w:pPr>
            <w:r/>
            <w:r>
              <w:rPr>
                <w:b w:val="0"/>
                <w:sz w:val="16"/>
              </w:rPr>
              <w:t>B</w:t>
            </w:r>
          </w:p>
        </w:tc>
        <w:tc>
          <w:tcPr>
            <w:tcW w:type="dxa" w:w="1474"/>
          </w:tcPr>
          <w:p>
            <w:pPr>
              <w:spacing w:after="0"/>
            </w:pPr>
            <w:r/>
            <w:r>
              <w:rPr>
                <w:b w:val="0"/>
                <w:sz w:val="16"/>
              </w:rPr>
              <w:t>Dầu Sachi</w:t>
            </w:r>
          </w:p>
        </w:tc>
        <w:tc>
          <w:tcPr>
            <w:tcW w:type="dxa" w:w="2381"/>
          </w:tcPr>
          <w:p>
            <w:pPr>
              <w:spacing w:after="0"/>
            </w:pPr>
            <w:r/>
            <w:r>
              <w:rPr>
                <w:b w:val="0"/>
                <w:sz w:val="16"/>
              </w:rPr>
              <w:t>Plukenetia Volubilis Seed Oil</w:t>
            </w:r>
          </w:p>
        </w:tc>
        <w:tc>
          <w:tcPr>
            <w:tcW w:type="dxa" w:w="2381"/>
          </w:tcPr>
          <w:p>
            <w:pPr>
              <w:spacing w:after="0"/>
            </w:pPr>
            <w:r/>
            <w:r>
              <w:rPr>
                <w:b w:val="0"/>
                <w:sz w:val="16"/>
              </w:rPr>
              <w:t>Omega-3/6; dễ ôi → bắt buộc Tocopherol</w:t>
            </w:r>
          </w:p>
        </w:tc>
        <w:tc>
          <w:tcPr>
            <w:tcW w:type="dxa" w:w="850"/>
          </w:tcPr>
          <w:p>
            <w:pPr>
              <w:spacing w:after="0"/>
            </w:pPr>
            <w:r/>
            <w:r>
              <w:rPr>
                <w:b w:val="0"/>
                <w:sz w:val="16"/>
              </w:rPr>
              <w:t>1–3</w:t>
            </w:r>
          </w:p>
        </w:tc>
        <w:tc>
          <w:tcPr>
            <w:tcW w:type="dxa" w:w="737"/>
          </w:tcPr>
          <w:p>
            <w:pPr>
              <w:spacing w:after="0"/>
            </w:pPr>
            <w:r/>
            <w:r>
              <w:rPr>
                <w:b w:val="0"/>
                <w:sz w:val="16"/>
              </w:rPr>
              <w:t>2,00</w:t>
            </w:r>
          </w:p>
        </w:tc>
        <w:tc>
          <w:tcPr>
            <w:tcW w:type="dxa" w:w="1247"/>
          </w:tcPr>
          <w:p>
            <w:pPr>
              <w:spacing w:after="0"/>
            </w:pPr>
            <w:r/>
          </w:p>
        </w:tc>
      </w:tr>
      <w:tr>
        <w:tc>
          <w:tcPr>
            <w:tcW w:type="dxa" w:w="340"/>
          </w:tcPr>
          <w:p>
            <w:pPr>
              <w:spacing w:after="0"/>
            </w:pPr>
            <w:r/>
            <w:r>
              <w:rPr>
                <w:b w:val="0"/>
                <w:sz w:val="16"/>
              </w:rPr>
              <w:t>10</w:t>
            </w:r>
          </w:p>
        </w:tc>
        <w:tc>
          <w:tcPr>
            <w:tcW w:type="dxa" w:w="454"/>
          </w:tcPr>
          <w:p>
            <w:pPr>
              <w:spacing w:after="0"/>
            </w:pPr>
            <w:r/>
            <w:r>
              <w:rPr>
                <w:b w:val="0"/>
                <w:sz w:val="16"/>
              </w:rPr>
              <w:t>B</w:t>
            </w:r>
          </w:p>
        </w:tc>
        <w:tc>
          <w:tcPr>
            <w:tcW w:type="dxa" w:w="1474"/>
          </w:tcPr>
          <w:p>
            <w:pPr>
              <w:spacing w:after="0"/>
            </w:pPr>
            <w:r/>
            <w:r>
              <w:rPr>
                <w:b w:val="0"/>
                <w:sz w:val="16"/>
              </w:rPr>
              <w:t>Dầu chùm ngây</w:t>
            </w:r>
          </w:p>
        </w:tc>
        <w:tc>
          <w:tcPr>
            <w:tcW w:type="dxa" w:w="2381"/>
          </w:tcPr>
          <w:p>
            <w:pPr>
              <w:spacing w:after="0"/>
            </w:pPr>
            <w:r/>
            <w:r>
              <w:rPr>
                <w:b w:val="0"/>
                <w:sz w:val="16"/>
              </w:rPr>
              <w:t>Moringa Oleifera Seed Oil</w:t>
            </w:r>
          </w:p>
        </w:tc>
        <w:tc>
          <w:tcPr>
            <w:tcW w:type="dxa" w:w="2381"/>
          </w:tcPr>
          <w:p>
            <w:pPr>
              <w:spacing w:after="0"/>
            </w:pPr>
            <w:r/>
            <w:r>
              <w:rPr>
                <w:b w:val="0"/>
                <w:sz w:val="16"/>
              </w:rPr>
              <w:t>Bền oxy hóa, behenic acid</w:t>
            </w:r>
          </w:p>
        </w:tc>
        <w:tc>
          <w:tcPr>
            <w:tcW w:type="dxa" w:w="850"/>
          </w:tcPr>
          <w:p>
            <w:pPr>
              <w:spacing w:after="0"/>
            </w:pPr>
            <w:r/>
            <w:r>
              <w:rPr>
                <w:b w:val="0"/>
                <w:sz w:val="16"/>
              </w:rPr>
              <w:t>1–3</w:t>
            </w:r>
          </w:p>
        </w:tc>
        <w:tc>
          <w:tcPr>
            <w:tcW w:type="dxa" w:w="737"/>
          </w:tcPr>
          <w:p>
            <w:pPr>
              <w:spacing w:after="0"/>
            </w:pPr>
            <w:r/>
            <w:r>
              <w:rPr>
                <w:b w:val="0"/>
                <w:sz w:val="16"/>
              </w:rPr>
              <w:t>2,00</w:t>
            </w:r>
          </w:p>
        </w:tc>
        <w:tc>
          <w:tcPr>
            <w:tcW w:type="dxa" w:w="1247"/>
          </w:tcPr>
          <w:p>
            <w:pPr>
              <w:spacing w:after="0"/>
            </w:pPr>
            <w:r/>
          </w:p>
        </w:tc>
      </w:tr>
      <w:tr>
        <w:tc>
          <w:tcPr>
            <w:tcW w:type="dxa" w:w="340"/>
          </w:tcPr>
          <w:p>
            <w:pPr>
              <w:spacing w:after="0"/>
            </w:pPr>
            <w:r/>
            <w:r>
              <w:rPr>
                <w:b w:val="0"/>
                <w:sz w:val="16"/>
              </w:rPr>
              <w:t>11</w:t>
            </w:r>
          </w:p>
        </w:tc>
        <w:tc>
          <w:tcPr>
            <w:tcW w:type="dxa" w:w="454"/>
          </w:tcPr>
          <w:p>
            <w:pPr>
              <w:spacing w:after="0"/>
            </w:pPr>
            <w:r/>
            <w:r>
              <w:rPr>
                <w:b w:val="0"/>
                <w:sz w:val="16"/>
              </w:rPr>
              <w:t>C</w:t>
            </w:r>
          </w:p>
        </w:tc>
        <w:tc>
          <w:tcPr>
            <w:tcW w:type="dxa" w:w="1474"/>
          </w:tcPr>
          <w:p>
            <w:pPr>
              <w:spacing w:after="0"/>
            </w:pPr>
            <w:r/>
            <w:r>
              <w:rPr>
                <w:b w:val="0"/>
                <w:sz w:val="16"/>
              </w:rPr>
              <w:t>Tinh dầu hương thảo</w:t>
            </w:r>
          </w:p>
        </w:tc>
        <w:tc>
          <w:tcPr>
            <w:tcW w:type="dxa" w:w="2381"/>
          </w:tcPr>
          <w:p>
            <w:pPr>
              <w:spacing w:after="0"/>
            </w:pPr>
            <w:r/>
            <w:r>
              <w:rPr>
                <w:b w:val="0"/>
                <w:sz w:val="16"/>
              </w:rPr>
              <w:t>Rosmarinus Officinalis (Rosemary) Leaf Oil</w:t>
            </w:r>
          </w:p>
        </w:tc>
        <w:tc>
          <w:tcPr>
            <w:tcW w:type="dxa" w:w="2381"/>
          </w:tcPr>
          <w:p>
            <w:pPr>
              <w:spacing w:after="0"/>
            </w:pPr>
            <w:r/>
            <w:r>
              <w:rPr>
                <w:b w:val="0"/>
                <w:sz w:val="16"/>
              </w:rPr>
              <w:t>Tinh dầu chủ đạo cho câu chuyện tóc</w:t>
            </w:r>
          </w:p>
        </w:tc>
        <w:tc>
          <w:tcPr>
            <w:tcW w:type="dxa" w:w="850"/>
          </w:tcPr>
          <w:p>
            <w:pPr>
              <w:spacing w:after="0"/>
            </w:pPr>
            <w:r/>
            <w:r>
              <w:rPr>
                <w:b w:val="0"/>
                <w:sz w:val="16"/>
              </w:rPr>
              <w:t>0,5–1,0</w:t>
            </w:r>
          </w:p>
        </w:tc>
        <w:tc>
          <w:tcPr>
            <w:tcW w:type="dxa" w:w="737"/>
          </w:tcPr>
          <w:p>
            <w:pPr>
              <w:spacing w:after="0"/>
            </w:pPr>
            <w:r/>
            <w:r>
              <w:rPr>
                <w:b w:val="0"/>
                <w:sz w:val="16"/>
              </w:rPr>
              <w:t>1,00</w:t>
            </w:r>
          </w:p>
        </w:tc>
        <w:tc>
          <w:tcPr>
            <w:tcW w:type="dxa" w:w="1247"/>
          </w:tcPr>
          <w:p>
            <w:pPr>
              <w:spacing w:after="0"/>
            </w:pPr>
            <w:r/>
          </w:p>
        </w:tc>
      </w:tr>
      <w:tr>
        <w:tc>
          <w:tcPr>
            <w:tcW w:type="dxa" w:w="340"/>
          </w:tcPr>
          <w:p>
            <w:pPr>
              <w:spacing w:after="0"/>
            </w:pPr>
            <w:r/>
            <w:r>
              <w:rPr>
                <w:b w:val="0"/>
                <w:sz w:val="16"/>
              </w:rPr>
              <w:t>12</w:t>
            </w:r>
          </w:p>
        </w:tc>
        <w:tc>
          <w:tcPr>
            <w:tcW w:type="dxa" w:w="454"/>
          </w:tcPr>
          <w:p>
            <w:pPr>
              <w:spacing w:after="0"/>
            </w:pPr>
            <w:r/>
            <w:r>
              <w:rPr>
                <w:b w:val="0"/>
                <w:sz w:val="16"/>
              </w:rPr>
              <w:t>B</w:t>
            </w:r>
          </w:p>
        </w:tc>
        <w:tc>
          <w:tcPr>
            <w:tcW w:type="dxa" w:w="1474"/>
          </w:tcPr>
          <w:p>
            <w:pPr>
              <w:spacing w:after="0"/>
            </w:pPr>
            <w:r/>
            <w:r>
              <w:rPr>
                <w:b w:val="0"/>
                <w:sz w:val="16"/>
              </w:rPr>
              <w:t>Dầu Neem</w:t>
            </w:r>
          </w:p>
        </w:tc>
        <w:tc>
          <w:tcPr>
            <w:tcW w:type="dxa" w:w="2381"/>
          </w:tcPr>
          <w:p>
            <w:pPr>
              <w:spacing w:after="0"/>
            </w:pPr>
            <w:r/>
            <w:r>
              <w:rPr>
                <w:b w:val="0"/>
                <w:sz w:val="16"/>
              </w:rPr>
              <w:t>Azadirachta Indica Seed Oil</w:t>
            </w:r>
          </w:p>
        </w:tc>
        <w:tc>
          <w:tcPr>
            <w:tcW w:type="dxa" w:w="2381"/>
          </w:tcPr>
          <w:p>
            <w:pPr>
              <w:spacing w:after="0"/>
            </w:pPr>
            <w:r/>
            <w:r>
              <w:rPr>
                <w:b w:val="0"/>
                <w:sz w:val="16"/>
              </w:rPr>
              <w:t>Làm dịu; mùi nặng</w:t>
            </w:r>
          </w:p>
        </w:tc>
        <w:tc>
          <w:tcPr>
            <w:tcW w:type="dxa" w:w="850"/>
          </w:tcPr>
          <w:p>
            <w:pPr>
              <w:spacing w:after="0"/>
            </w:pPr>
            <w:r/>
            <w:r>
              <w:rPr>
                <w:b w:val="0"/>
                <w:sz w:val="16"/>
              </w:rPr>
              <w:t>0,2–0,5</w:t>
            </w:r>
          </w:p>
        </w:tc>
        <w:tc>
          <w:tcPr>
            <w:tcW w:type="dxa" w:w="737"/>
          </w:tcPr>
          <w:p>
            <w:pPr>
              <w:spacing w:after="0"/>
            </w:pPr>
            <w:r/>
            <w:r>
              <w:rPr>
                <w:b w:val="0"/>
                <w:sz w:val="16"/>
              </w:rPr>
              <w:t>0,50</w:t>
            </w:r>
          </w:p>
        </w:tc>
        <w:tc>
          <w:tcPr>
            <w:tcW w:type="dxa" w:w="1247"/>
          </w:tcPr>
          <w:p>
            <w:pPr>
              <w:spacing w:after="0"/>
            </w:pPr>
            <w:r/>
          </w:p>
        </w:tc>
      </w:tr>
      <w:tr>
        <w:tc>
          <w:tcPr>
            <w:tcW w:type="dxa" w:w="340"/>
          </w:tcPr>
          <w:p>
            <w:pPr>
              <w:spacing w:after="0"/>
            </w:pPr>
            <w:r/>
            <w:r>
              <w:rPr>
                <w:b w:val="0"/>
                <w:sz w:val="16"/>
              </w:rPr>
              <w:t>13</w:t>
            </w:r>
          </w:p>
        </w:tc>
        <w:tc>
          <w:tcPr>
            <w:tcW w:type="dxa" w:w="454"/>
          </w:tcPr>
          <w:p>
            <w:pPr>
              <w:spacing w:after="0"/>
            </w:pPr>
            <w:r/>
            <w:r>
              <w:rPr>
                <w:b w:val="0"/>
                <w:sz w:val="16"/>
              </w:rPr>
              <w:t>B</w:t>
            </w:r>
          </w:p>
        </w:tc>
        <w:tc>
          <w:tcPr>
            <w:tcW w:type="dxa" w:w="1474"/>
          </w:tcPr>
          <w:p>
            <w:pPr>
              <w:spacing w:after="0"/>
            </w:pPr>
            <w:r/>
            <w:r>
              <w:rPr>
                <w:b w:val="0"/>
                <w:sz w:val="16"/>
              </w:rPr>
              <w:t>BAKUCHIOL 99%</w:t>
            </w:r>
          </w:p>
        </w:tc>
        <w:tc>
          <w:tcPr>
            <w:tcW w:type="dxa" w:w="2381"/>
          </w:tcPr>
          <w:p>
            <w:pPr>
              <w:spacing w:after="0"/>
            </w:pPr>
            <w:r/>
            <w:r>
              <w:rPr>
                <w:b w:val="0"/>
                <w:sz w:val="16"/>
              </w:rPr>
              <w:t>Bakuchiol</w:t>
            </w:r>
          </w:p>
        </w:tc>
        <w:tc>
          <w:tcPr>
            <w:tcW w:type="dxa" w:w="2381"/>
          </w:tcPr>
          <w:p>
            <w:pPr>
              <w:spacing w:after="0"/>
            </w:pPr>
            <w:r/>
            <w:r>
              <w:rPr>
                <w:b w:val="0"/>
                <w:sz w:val="16"/>
              </w:rPr>
              <w:t>Chống oxy hóa, “retinol thực vật”</w:t>
            </w:r>
          </w:p>
        </w:tc>
        <w:tc>
          <w:tcPr>
            <w:tcW w:type="dxa" w:w="850"/>
          </w:tcPr>
          <w:p>
            <w:pPr>
              <w:spacing w:after="0"/>
            </w:pPr>
            <w:r/>
            <w:r>
              <w:rPr>
                <w:b w:val="0"/>
                <w:sz w:val="16"/>
              </w:rPr>
              <w:t>0,3–1,0</w:t>
            </w:r>
          </w:p>
        </w:tc>
        <w:tc>
          <w:tcPr>
            <w:tcW w:type="dxa" w:w="737"/>
          </w:tcPr>
          <w:p>
            <w:pPr>
              <w:spacing w:after="0"/>
            </w:pPr>
            <w:r/>
            <w:r>
              <w:rPr>
                <w:b w:val="0"/>
                <w:sz w:val="16"/>
              </w:rPr>
              <w:t>0,50</w:t>
            </w:r>
          </w:p>
        </w:tc>
        <w:tc>
          <w:tcPr>
            <w:tcW w:type="dxa" w:w="1247"/>
          </w:tcPr>
          <w:p>
            <w:pPr>
              <w:spacing w:after="0"/>
            </w:pPr>
            <w:r/>
          </w:p>
        </w:tc>
      </w:tr>
      <w:tr>
        <w:tc>
          <w:tcPr>
            <w:tcW w:type="dxa" w:w="340"/>
          </w:tcPr>
          <w:p>
            <w:pPr>
              <w:spacing w:after="0"/>
            </w:pPr>
            <w:r/>
            <w:r>
              <w:rPr>
                <w:b w:val="0"/>
                <w:sz w:val="16"/>
              </w:rPr>
              <w:t>14</w:t>
            </w:r>
          </w:p>
        </w:tc>
        <w:tc>
          <w:tcPr>
            <w:tcW w:type="dxa" w:w="454"/>
          </w:tcPr>
          <w:p>
            <w:pPr>
              <w:spacing w:after="0"/>
            </w:pPr>
            <w:r/>
            <w:r>
              <w:rPr>
                <w:b w:val="0"/>
                <w:sz w:val="16"/>
              </w:rPr>
              <w:t>C</w:t>
            </w:r>
          </w:p>
        </w:tc>
        <w:tc>
          <w:tcPr>
            <w:tcW w:type="dxa" w:w="1474"/>
          </w:tcPr>
          <w:p>
            <w:pPr>
              <w:spacing w:after="0"/>
            </w:pPr>
            <w:r/>
            <w:r>
              <w:rPr>
                <w:b w:val="0"/>
                <w:sz w:val="16"/>
              </w:rPr>
              <w:t>Tinh dầu bưởi da xanh</w:t>
            </w:r>
          </w:p>
        </w:tc>
        <w:tc>
          <w:tcPr>
            <w:tcW w:type="dxa" w:w="2381"/>
          </w:tcPr>
          <w:p>
            <w:pPr>
              <w:spacing w:after="0"/>
            </w:pPr>
            <w:r/>
            <w:r>
              <w:rPr>
                <w:b w:val="0"/>
                <w:sz w:val="16"/>
              </w:rPr>
              <w:t>Citrus Maxima / Citrus Grandis Peel Oil (xác nhận)</w:t>
            </w:r>
          </w:p>
        </w:tc>
        <w:tc>
          <w:tcPr>
            <w:tcW w:type="dxa" w:w="2381"/>
          </w:tcPr>
          <w:p>
            <w:pPr>
              <w:spacing w:after="0"/>
            </w:pPr>
            <w:r/>
            <w:r>
              <w:rPr>
                <w:b w:val="0"/>
                <w:sz w:val="16"/>
              </w:rPr>
              <w:t>Hương chủ đạo, tươi</w:t>
            </w:r>
          </w:p>
        </w:tc>
        <w:tc>
          <w:tcPr>
            <w:tcW w:type="dxa" w:w="850"/>
          </w:tcPr>
          <w:p>
            <w:pPr>
              <w:spacing w:after="0"/>
            </w:pPr>
            <w:r/>
            <w:r>
              <w:rPr>
                <w:b w:val="0"/>
                <w:sz w:val="16"/>
              </w:rPr>
              <w:t>0,3–0,8</w:t>
            </w:r>
          </w:p>
        </w:tc>
        <w:tc>
          <w:tcPr>
            <w:tcW w:type="dxa" w:w="737"/>
          </w:tcPr>
          <w:p>
            <w:pPr>
              <w:spacing w:after="0"/>
            </w:pPr>
            <w:r/>
            <w:r>
              <w:rPr>
                <w:b w:val="0"/>
                <w:sz w:val="16"/>
              </w:rPr>
              <w:t>0,50</w:t>
            </w:r>
          </w:p>
        </w:tc>
        <w:tc>
          <w:tcPr>
            <w:tcW w:type="dxa" w:w="1247"/>
          </w:tcPr>
          <w:p>
            <w:pPr>
              <w:spacing w:after="0"/>
            </w:pPr>
            <w:r/>
          </w:p>
        </w:tc>
      </w:tr>
      <w:tr>
        <w:tc>
          <w:tcPr>
            <w:tcW w:type="dxa" w:w="340"/>
          </w:tcPr>
          <w:p>
            <w:pPr>
              <w:spacing w:after="0"/>
            </w:pPr>
            <w:r/>
            <w:r>
              <w:rPr>
                <w:b w:val="0"/>
                <w:sz w:val="16"/>
              </w:rPr>
              <w:t>15</w:t>
            </w:r>
          </w:p>
        </w:tc>
        <w:tc>
          <w:tcPr>
            <w:tcW w:type="dxa" w:w="454"/>
          </w:tcPr>
          <w:p>
            <w:pPr>
              <w:spacing w:after="0"/>
            </w:pPr>
            <w:r/>
            <w:r>
              <w:rPr>
                <w:b w:val="0"/>
                <w:sz w:val="16"/>
              </w:rPr>
              <w:t>C</w:t>
            </w:r>
          </w:p>
        </w:tc>
        <w:tc>
          <w:tcPr>
            <w:tcW w:type="dxa" w:w="1474"/>
          </w:tcPr>
          <w:p>
            <w:pPr>
              <w:spacing w:after="0"/>
            </w:pPr>
            <w:r/>
            <w:r>
              <w:rPr>
                <w:b w:val="0"/>
                <w:sz w:val="16"/>
              </w:rPr>
              <w:t>Tinh dầu tràm trà</w:t>
            </w:r>
          </w:p>
        </w:tc>
        <w:tc>
          <w:tcPr>
            <w:tcW w:type="dxa" w:w="2381"/>
          </w:tcPr>
          <w:p>
            <w:pPr>
              <w:spacing w:after="0"/>
            </w:pPr>
            <w:r/>
            <w:r>
              <w:rPr>
                <w:b w:val="0"/>
                <w:sz w:val="16"/>
              </w:rPr>
              <w:t>Melaleuca Alternifolia (Tea Tree) Leaf Oil</w:t>
            </w:r>
          </w:p>
        </w:tc>
        <w:tc>
          <w:tcPr>
            <w:tcW w:type="dxa" w:w="2381"/>
          </w:tcPr>
          <w:p>
            <w:pPr>
              <w:spacing w:after="0"/>
            </w:pPr>
            <w:r/>
            <w:r>
              <w:rPr>
                <w:b w:val="0"/>
                <w:sz w:val="16"/>
              </w:rPr>
              <w:t>Hỗ trợ vi sinh da đầu</w:t>
            </w:r>
          </w:p>
        </w:tc>
        <w:tc>
          <w:tcPr>
            <w:tcW w:type="dxa" w:w="850"/>
          </w:tcPr>
          <w:p>
            <w:pPr>
              <w:spacing w:after="0"/>
            </w:pPr>
            <w:r/>
            <w:r>
              <w:rPr>
                <w:b w:val="0"/>
                <w:sz w:val="16"/>
              </w:rPr>
              <w:t>0,3–1,0</w:t>
            </w:r>
          </w:p>
        </w:tc>
        <w:tc>
          <w:tcPr>
            <w:tcW w:type="dxa" w:w="737"/>
          </w:tcPr>
          <w:p>
            <w:pPr>
              <w:spacing w:after="0"/>
            </w:pPr>
            <w:r/>
            <w:r>
              <w:rPr>
                <w:b w:val="0"/>
                <w:sz w:val="16"/>
              </w:rPr>
              <w:t>0,50</w:t>
            </w:r>
          </w:p>
        </w:tc>
        <w:tc>
          <w:tcPr>
            <w:tcW w:type="dxa" w:w="1247"/>
          </w:tcPr>
          <w:p>
            <w:pPr>
              <w:spacing w:after="0"/>
            </w:pPr>
            <w:r/>
          </w:p>
        </w:tc>
      </w:tr>
      <w:tr>
        <w:tc>
          <w:tcPr>
            <w:tcW w:type="dxa" w:w="340"/>
          </w:tcPr>
          <w:p>
            <w:pPr>
              <w:spacing w:after="0"/>
            </w:pPr>
            <w:r/>
            <w:r>
              <w:rPr>
                <w:b w:val="0"/>
                <w:sz w:val="16"/>
              </w:rPr>
              <w:t>16</w:t>
            </w:r>
          </w:p>
        </w:tc>
        <w:tc>
          <w:tcPr>
            <w:tcW w:type="dxa" w:w="454"/>
          </w:tcPr>
          <w:p>
            <w:pPr>
              <w:spacing w:after="0"/>
            </w:pPr>
            <w:r/>
            <w:r>
              <w:rPr>
                <w:b w:val="0"/>
                <w:sz w:val="16"/>
              </w:rPr>
              <w:t>D</w:t>
            </w:r>
          </w:p>
        </w:tc>
        <w:tc>
          <w:tcPr>
            <w:tcW w:type="dxa" w:w="1474"/>
          </w:tcPr>
          <w:p>
            <w:pPr>
              <w:spacing w:after="0"/>
            </w:pPr>
            <w:r/>
            <w:r>
              <w:rPr>
                <w:b w:val="0"/>
                <w:sz w:val="16"/>
              </w:rPr>
              <w:t>Bisabolol</w:t>
            </w:r>
          </w:p>
        </w:tc>
        <w:tc>
          <w:tcPr>
            <w:tcW w:type="dxa" w:w="2381"/>
          </w:tcPr>
          <w:p>
            <w:pPr>
              <w:spacing w:after="0"/>
            </w:pPr>
            <w:r/>
            <w:r>
              <w:rPr>
                <w:b w:val="0"/>
                <w:sz w:val="16"/>
              </w:rPr>
              <w:t>Bisabolol</w:t>
            </w:r>
          </w:p>
        </w:tc>
        <w:tc>
          <w:tcPr>
            <w:tcW w:type="dxa" w:w="2381"/>
          </w:tcPr>
          <w:p>
            <w:pPr>
              <w:spacing w:after="0"/>
            </w:pPr>
            <w:r/>
            <w:r>
              <w:rPr>
                <w:b w:val="0"/>
                <w:sz w:val="16"/>
              </w:rPr>
              <w:t>Làm dịu, giảm châm chích của tinh dầu</w:t>
            </w:r>
          </w:p>
        </w:tc>
        <w:tc>
          <w:tcPr>
            <w:tcW w:type="dxa" w:w="850"/>
          </w:tcPr>
          <w:p>
            <w:pPr>
              <w:spacing w:after="0"/>
            </w:pPr>
            <w:r/>
            <w:r>
              <w:rPr>
                <w:b w:val="0"/>
                <w:sz w:val="16"/>
              </w:rPr>
              <w:t>0,1–1,0</w:t>
            </w:r>
          </w:p>
        </w:tc>
        <w:tc>
          <w:tcPr>
            <w:tcW w:type="dxa" w:w="737"/>
          </w:tcPr>
          <w:p>
            <w:pPr>
              <w:spacing w:after="0"/>
            </w:pPr>
            <w:r/>
            <w:r>
              <w:rPr>
                <w:b w:val="0"/>
                <w:sz w:val="16"/>
              </w:rPr>
              <w:t>0,50</w:t>
            </w:r>
          </w:p>
        </w:tc>
        <w:tc>
          <w:tcPr>
            <w:tcW w:type="dxa" w:w="1247"/>
          </w:tcPr>
          <w:p>
            <w:pPr>
              <w:spacing w:after="0"/>
            </w:pPr>
            <w:r/>
          </w:p>
        </w:tc>
      </w:tr>
      <w:tr>
        <w:tc>
          <w:tcPr>
            <w:tcW w:type="dxa" w:w="340"/>
          </w:tcPr>
          <w:p>
            <w:pPr>
              <w:spacing w:after="0"/>
            </w:pPr>
            <w:r/>
            <w:r>
              <w:rPr>
                <w:b w:val="0"/>
                <w:sz w:val="16"/>
              </w:rPr>
              <w:t>17</w:t>
            </w:r>
          </w:p>
        </w:tc>
        <w:tc>
          <w:tcPr>
            <w:tcW w:type="dxa" w:w="454"/>
          </w:tcPr>
          <w:p>
            <w:pPr>
              <w:spacing w:after="0"/>
            </w:pPr>
            <w:r/>
            <w:r>
              <w:rPr>
                <w:b w:val="0"/>
                <w:sz w:val="16"/>
              </w:rPr>
              <w:t>D</w:t>
            </w:r>
          </w:p>
        </w:tc>
        <w:tc>
          <w:tcPr>
            <w:tcW w:type="dxa" w:w="1474"/>
          </w:tcPr>
          <w:p>
            <w:pPr>
              <w:spacing w:after="0"/>
            </w:pPr>
            <w:r/>
            <w:r>
              <w:rPr>
                <w:b w:val="0"/>
                <w:sz w:val="16"/>
              </w:rPr>
              <w:t>Vitamin E</w:t>
            </w:r>
          </w:p>
        </w:tc>
        <w:tc>
          <w:tcPr>
            <w:tcW w:type="dxa" w:w="2381"/>
          </w:tcPr>
          <w:p>
            <w:pPr>
              <w:spacing w:after="0"/>
            </w:pPr>
            <w:r/>
            <w:r>
              <w:rPr>
                <w:b w:val="0"/>
                <w:sz w:val="16"/>
              </w:rPr>
              <w:t>Tocopheryl Acetate</w:t>
            </w:r>
          </w:p>
        </w:tc>
        <w:tc>
          <w:tcPr>
            <w:tcW w:type="dxa" w:w="2381"/>
          </w:tcPr>
          <w:p>
            <w:pPr>
              <w:spacing w:after="0"/>
            </w:pPr>
            <w:r/>
            <w:r>
              <w:rPr>
                <w:b w:val="0"/>
                <w:sz w:val="16"/>
              </w:rPr>
              <w:t>Dưỡng da (claim vitamin E)</w:t>
            </w:r>
          </w:p>
        </w:tc>
        <w:tc>
          <w:tcPr>
            <w:tcW w:type="dxa" w:w="850"/>
          </w:tcPr>
          <w:p>
            <w:pPr>
              <w:spacing w:after="0"/>
            </w:pPr>
            <w:r/>
            <w:r>
              <w:rPr>
                <w:b w:val="0"/>
                <w:sz w:val="16"/>
              </w:rPr>
              <w:t>0,2–1,0</w:t>
            </w:r>
          </w:p>
        </w:tc>
        <w:tc>
          <w:tcPr>
            <w:tcW w:type="dxa" w:w="737"/>
          </w:tcPr>
          <w:p>
            <w:pPr>
              <w:spacing w:after="0"/>
            </w:pPr>
            <w:r/>
            <w:r>
              <w:rPr>
                <w:b w:val="0"/>
                <w:sz w:val="16"/>
              </w:rPr>
              <w:t>0,50</w:t>
            </w:r>
          </w:p>
        </w:tc>
        <w:tc>
          <w:tcPr>
            <w:tcW w:type="dxa" w:w="1247"/>
          </w:tcPr>
          <w:p>
            <w:pPr>
              <w:spacing w:after="0"/>
            </w:pPr>
            <w:r/>
          </w:p>
        </w:tc>
      </w:tr>
      <w:tr>
        <w:tc>
          <w:tcPr>
            <w:tcW w:type="dxa" w:w="340"/>
          </w:tcPr>
          <w:p>
            <w:pPr>
              <w:spacing w:after="0"/>
            </w:pPr>
            <w:r/>
            <w:r>
              <w:rPr>
                <w:b w:val="0"/>
                <w:sz w:val="16"/>
              </w:rPr>
              <w:t>18</w:t>
            </w:r>
          </w:p>
        </w:tc>
        <w:tc>
          <w:tcPr>
            <w:tcW w:type="dxa" w:w="454"/>
          </w:tcPr>
          <w:p>
            <w:pPr>
              <w:spacing w:after="0"/>
            </w:pPr>
            <w:r/>
            <w:r>
              <w:rPr>
                <w:b w:val="0"/>
                <w:sz w:val="16"/>
              </w:rPr>
              <w:t>C</w:t>
            </w:r>
          </w:p>
        </w:tc>
        <w:tc>
          <w:tcPr>
            <w:tcW w:type="dxa" w:w="1474"/>
          </w:tcPr>
          <w:p>
            <w:pPr>
              <w:spacing w:after="0"/>
            </w:pPr>
            <w:r/>
            <w:r>
              <w:rPr>
                <w:b w:val="0"/>
                <w:sz w:val="16"/>
              </w:rPr>
              <w:t>Tinh dầu bạc hà</w:t>
            </w:r>
          </w:p>
        </w:tc>
        <w:tc>
          <w:tcPr>
            <w:tcW w:type="dxa" w:w="2381"/>
          </w:tcPr>
          <w:p>
            <w:pPr>
              <w:spacing w:after="0"/>
            </w:pPr>
            <w:r/>
            <w:r>
              <w:rPr>
                <w:b w:val="0"/>
                <w:sz w:val="16"/>
              </w:rPr>
              <w:t>Mentha Piperita (Peppermint) Oil</w:t>
            </w:r>
          </w:p>
        </w:tc>
        <w:tc>
          <w:tcPr>
            <w:tcW w:type="dxa" w:w="2381"/>
          </w:tcPr>
          <w:p>
            <w:pPr>
              <w:spacing w:after="0"/>
            </w:pPr>
            <w:r/>
            <w:r>
              <w:rPr>
                <w:b w:val="0"/>
                <w:sz w:val="16"/>
              </w:rPr>
              <w:t>Mát lạnh</w:t>
            </w:r>
          </w:p>
        </w:tc>
        <w:tc>
          <w:tcPr>
            <w:tcW w:type="dxa" w:w="850"/>
          </w:tcPr>
          <w:p>
            <w:pPr>
              <w:spacing w:after="0"/>
            </w:pPr>
            <w:r/>
            <w:r>
              <w:rPr>
                <w:b w:val="0"/>
                <w:sz w:val="16"/>
              </w:rPr>
              <w:t>0,1–0,3</w:t>
            </w:r>
          </w:p>
        </w:tc>
        <w:tc>
          <w:tcPr>
            <w:tcW w:type="dxa" w:w="737"/>
          </w:tcPr>
          <w:p>
            <w:pPr>
              <w:spacing w:after="0"/>
            </w:pPr>
            <w:r/>
            <w:r>
              <w:rPr>
                <w:b w:val="0"/>
                <w:sz w:val="16"/>
              </w:rPr>
              <w:t>0,30</w:t>
            </w:r>
          </w:p>
        </w:tc>
        <w:tc>
          <w:tcPr>
            <w:tcW w:type="dxa" w:w="1247"/>
          </w:tcPr>
          <w:p>
            <w:pPr>
              <w:spacing w:after="0"/>
            </w:pPr>
            <w:r/>
          </w:p>
        </w:tc>
      </w:tr>
      <w:tr>
        <w:tc>
          <w:tcPr>
            <w:tcW w:type="dxa" w:w="340"/>
          </w:tcPr>
          <w:p>
            <w:pPr>
              <w:spacing w:after="0"/>
            </w:pPr>
            <w:r/>
            <w:r>
              <w:rPr>
                <w:b w:val="0"/>
                <w:sz w:val="16"/>
              </w:rPr>
              <w:t>19</w:t>
            </w:r>
          </w:p>
        </w:tc>
        <w:tc>
          <w:tcPr>
            <w:tcW w:type="dxa" w:w="454"/>
          </w:tcPr>
          <w:p>
            <w:pPr>
              <w:spacing w:after="0"/>
            </w:pPr>
            <w:r/>
            <w:r>
              <w:rPr>
                <w:b w:val="0"/>
                <w:sz w:val="16"/>
              </w:rPr>
              <w:t>C</w:t>
            </w:r>
          </w:p>
        </w:tc>
        <w:tc>
          <w:tcPr>
            <w:tcW w:type="dxa" w:w="1474"/>
          </w:tcPr>
          <w:p>
            <w:pPr>
              <w:spacing w:after="0"/>
            </w:pPr>
            <w:r/>
            <w:r>
              <w:rPr>
                <w:b w:val="0"/>
                <w:sz w:val="16"/>
              </w:rPr>
              <w:t>Tinh dầu oải hương</w:t>
            </w:r>
          </w:p>
        </w:tc>
        <w:tc>
          <w:tcPr>
            <w:tcW w:type="dxa" w:w="2381"/>
          </w:tcPr>
          <w:p>
            <w:pPr>
              <w:spacing w:after="0"/>
            </w:pPr>
            <w:r/>
            <w:r>
              <w:rPr>
                <w:b w:val="0"/>
                <w:sz w:val="16"/>
              </w:rPr>
              <w:t>Lavandula Angustifolia (Lavender) Oil</w:t>
            </w:r>
          </w:p>
        </w:tc>
        <w:tc>
          <w:tcPr>
            <w:tcW w:type="dxa" w:w="2381"/>
          </w:tcPr>
          <w:p>
            <w:pPr>
              <w:spacing w:after="0"/>
            </w:pPr>
            <w:r/>
            <w:r>
              <w:rPr>
                <w:b w:val="0"/>
                <w:sz w:val="16"/>
              </w:rPr>
              <w:t>Hương thư giãn, làm dịu</w:t>
            </w:r>
          </w:p>
        </w:tc>
        <w:tc>
          <w:tcPr>
            <w:tcW w:type="dxa" w:w="850"/>
          </w:tcPr>
          <w:p>
            <w:pPr>
              <w:spacing w:after="0"/>
            </w:pPr>
            <w:r/>
            <w:r>
              <w:rPr>
                <w:b w:val="0"/>
                <w:sz w:val="16"/>
              </w:rPr>
              <w:t>0,2–0,5</w:t>
            </w:r>
          </w:p>
        </w:tc>
        <w:tc>
          <w:tcPr>
            <w:tcW w:type="dxa" w:w="737"/>
          </w:tcPr>
          <w:p>
            <w:pPr>
              <w:spacing w:after="0"/>
            </w:pPr>
            <w:r/>
            <w:r>
              <w:rPr>
                <w:b w:val="0"/>
                <w:sz w:val="16"/>
              </w:rPr>
              <w:t>0,30</w:t>
            </w:r>
          </w:p>
        </w:tc>
        <w:tc>
          <w:tcPr>
            <w:tcW w:type="dxa" w:w="1247"/>
          </w:tcPr>
          <w:p>
            <w:pPr>
              <w:spacing w:after="0"/>
            </w:pPr>
            <w:r/>
          </w:p>
        </w:tc>
      </w:tr>
      <w:tr>
        <w:tc>
          <w:tcPr>
            <w:tcW w:type="dxa" w:w="340"/>
          </w:tcPr>
          <w:p>
            <w:pPr>
              <w:spacing w:after="0"/>
            </w:pPr>
            <w:r/>
            <w:r>
              <w:rPr>
                <w:b w:val="0"/>
                <w:sz w:val="16"/>
              </w:rPr>
              <w:t>20</w:t>
            </w:r>
          </w:p>
        </w:tc>
        <w:tc>
          <w:tcPr>
            <w:tcW w:type="dxa" w:w="454"/>
          </w:tcPr>
          <w:p>
            <w:pPr>
              <w:spacing w:after="0"/>
            </w:pPr>
            <w:r/>
            <w:r>
              <w:rPr>
                <w:b w:val="0"/>
                <w:sz w:val="16"/>
              </w:rPr>
              <w:t>D</w:t>
            </w:r>
          </w:p>
        </w:tc>
        <w:tc>
          <w:tcPr>
            <w:tcW w:type="dxa" w:w="1474"/>
          </w:tcPr>
          <w:p>
            <w:pPr>
              <w:spacing w:after="0"/>
            </w:pPr>
            <w:r/>
            <w:r>
              <w:rPr>
                <w:b w:val="0"/>
                <w:sz w:val="16"/>
              </w:rPr>
              <w:t>Tocopherol 100</w:t>
            </w:r>
          </w:p>
        </w:tc>
        <w:tc>
          <w:tcPr>
            <w:tcW w:type="dxa" w:w="2381"/>
          </w:tcPr>
          <w:p>
            <w:pPr>
              <w:spacing w:after="0"/>
            </w:pPr>
            <w:r/>
            <w:r>
              <w:rPr>
                <w:b w:val="0"/>
                <w:sz w:val="16"/>
              </w:rPr>
              <w:t>Tocopherol</w:t>
            </w:r>
          </w:p>
        </w:tc>
        <w:tc>
          <w:tcPr>
            <w:tcW w:type="dxa" w:w="2381"/>
          </w:tcPr>
          <w:p>
            <w:pPr>
              <w:spacing w:after="0"/>
            </w:pPr>
            <w:r/>
            <w:r>
              <w:rPr>
                <w:b w:val="0"/>
                <w:sz w:val="16"/>
              </w:rPr>
              <w:t>Chống oxy hóa hệ dầu (bảo vệ HSD)</w:t>
            </w:r>
          </w:p>
        </w:tc>
        <w:tc>
          <w:tcPr>
            <w:tcW w:type="dxa" w:w="850"/>
          </w:tcPr>
          <w:p>
            <w:pPr>
              <w:spacing w:after="0"/>
            </w:pPr>
            <w:r/>
            <w:r>
              <w:rPr>
                <w:b w:val="0"/>
                <w:sz w:val="16"/>
              </w:rPr>
              <w:t>0,1–0,5</w:t>
            </w:r>
          </w:p>
        </w:tc>
        <w:tc>
          <w:tcPr>
            <w:tcW w:type="dxa" w:w="737"/>
          </w:tcPr>
          <w:p>
            <w:pPr>
              <w:spacing w:after="0"/>
            </w:pPr>
            <w:r/>
            <w:r>
              <w:rPr>
                <w:b w:val="0"/>
                <w:sz w:val="16"/>
              </w:rPr>
              <w:t>0,30</w:t>
            </w:r>
          </w:p>
        </w:tc>
        <w:tc>
          <w:tcPr>
            <w:tcW w:type="dxa" w:w="1247"/>
          </w:tcPr>
          <w:p>
            <w:pPr>
              <w:spacing w:after="0"/>
            </w:pPr>
            <w:r/>
          </w:p>
        </w:tc>
      </w:tr>
      <w:tr>
        <w:tc>
          <w:tcPr>
            <w:tcW w:type="dxa" w:w="340"/>
          </w:tcPr>
          <w:p>
            <w:pPr>
              <w:spacing w:after="0"/>
            </w:pPr>
            <w:r/>
            <w:r>
              <w:rPr>
                <w:b w:val="0"/>
                <w:sz w:val="16"/>
              </w:rPr>
              <w:t>21</w:t>
            </w:r>
          </w:p>
        </w:tc>
        <w:tc>
          <w:tcPr>
            <w:tcW w:type="dxa" w:w="454"/>
          </w:tcPr>
          <w:p>
            <w:pPr>
              <w:spacing w:after="0"/>
            </w:pPr>
            <w:r/>
            <w:r>
              <w:rPr>
                <w:b w:val="0"/>
                <w:sz w:val="16"/>
              </w:rPr>
              <w:t>C</w:t>
            </w:r>
          </w:p>
        </w:tc>
        <w:tc>
          <w:tcPr>
            <w:tcW w:type="dxa" w:w="1474"/>
          </w:tcPr>
          <w:p>
            <w:pPr>
              <w:spacing w:after="0"/>
            </w:pPr>
            <w:r/>
            <w:r>
              <w:rPr>
                <w:b w:val="0"/>
                <w:sz w:val="16"/>
              </w:rPr>
              <w:t>Tinh dầu gừng</w:t>
            </w:r>
          </w:p>
        </w:tc>
        <w:tc>
          <w:tcPr>
            <w:tcW w:type="dxa" w:w="2381"/>
          </w:tcPr>
          <w:p>
            <w:pPr>
              <w:spacing w:after="0"/>
            </w:pPr>
            <w:r/>
            <w:r>
              <w:rPr>
                <w:b w:val="0"/>
                <w:sz w:val="16"/>
              </w:rPr>
              <w:t>Zingiber Officinale (Ginger) Root Oil</w:t>
            </w:r>
          </w:p>
        </w:tc>
        <w:tc>
          <w:tcPr>
            <w:tcW w:type="dxa" w:w="2381"/>
          </w:tcPr>
          <w:p>
            <w:pPr>
              <w:spacing w:after="0"/>
            </w:pPr>
            <w:r/>
            <w:r>
              <w:rPr>
                <w:b w:val="0"/>
                <w:sz w:val="16"/>
              </w:rPr>
              <w:t>Cảm giác ấm (liều thấp)</w:t>
            </w:r>
          </w:p>
        </w:tc>
        <w:tc>
          <w:tcPr>
            <w:tcW w:type="dxa" w:w="850"/>
          </w:tcPr>
          <w:p>
            <w:pPr>
              <w:spacing w:after="0"/>
            </w:pPr>
            <w:r/>
            <w:r>
              <w:rPr>
                <w:b w:val="0"/>
                <w:sz w:val="16"/>
              </w:rPr>
              <w:t>0,1–0,3</w:t>
            </w:r>
          </w:p>
        </w:tc>
        <w:tc>
          <w:tcPr>
            <w:tcW w:type="dxa" w:w="737"/>
          </w:tcPr>
          <w:p>
            <w:pPr>
              <w:spacing w:after="0"/>
            </w:pPr>
            <w:r/>
            <w:r>
              <w:rPr>
                <w:b w:val="0"/>
                <w:sz w:val="16"/>
              </w:rPr>
              <w:t>0,20</w:t>
            </w:r>
          </w:p>
        </w:tc>
        <w:tc>
          <w:tcPr>
            <w:tcW w:type="dxa" w:w="1247"/>
          </w:tcPr>
          <w:p>
            <w:pPr>
              <w:spacing w:after="0"/>
            </w:pPr>
            <w:r/>
          </w:p>
        </w:tc>
      </w:tr>
      <w:tr>
        <w:tc>
          <w:tcPr>
            <w:tcW w:type="dxa" w:w="340"/>
          </w:tcPr>
          <w:p>
            <w:pPr>
              <w:spacing w:after="0"/>
            </w:pPr>
            <w:r/>
            <w:r>
              <w:rPr>
                <w:b w:val="0"/>
                <w:sz w:val="16"/>
              </w:rPr>
              <w:t>22</w:t>
            </w:r>
          </w:p>
        </w:tc>
        <w:tc>
          <w:tcPr>
            <w:tcW w:type="dxa" w:w="454"/>
          </w:tcPr>
          <w:p>
            <w:pPr>
              <w:spacing w:after="0"/>
            </w:pPr>
            <w:r/>
            <w:r>
              <w:rPr>
                <w:b w:val="0"/>
                <w:sz w:val="16"/>
              </w:rPr>
              <w:t>C</w:t>
            </w:r>
          </w:p>
        </w:tc>
        <w:tc>
          <w:tcPr>
            <w:tcW w:type="dxa" w:w="1474"/>
          </w:tcPr>
          <w:p>
            <w:pPr>
              <w:spacing w:after="0"/>
            </w:pPr>
            <w:r/>
            <w:r>
              <w:rPr>
                <w:b w:val="0"/>
                <w:sz w:val="16"/>
              </w:rPr>
              <w:t>Tinh dầu nghệ</w:t>
            </w:r>
          </w:p>
        </w:tc>
        <w:tc>
          <w:tcPr>
            <w:tcW w:type="dxa" w:w="2381"/>
          </w:tcPr>
          <w:p>
            <w:pPr>
              <w:spacing w:after="0"/>
            </w:pPr>
            <w:r/>
            <w:r>
              <w:rPr>
                <w:b w:val="0"/>
                <w:sz w:val="16"/>
              </w:rPr>
              <w:t>Curcuma Longa (Turmeric) Root Oil</w:t>
            </w:r>
          </w:p>
        </w:tc>
        <w:tc>
          <w:tcPr>
            <w:tcW w:type="dxa" w:w="2381"/>
          </w:tcPr>
          <w:p>
            <w:pPr>
              <w:spacing w:after="0"/>
            </w:pPr>
            <w:r/>
            <w:r>
              <w:rPr>
                <w:b w:val="0"/>
                <w:sz w:val="16"/>
              </w:rPr>
              <w:t>Hương, chống oxy hóa (không gây ố vàng như curcumin)</w:t>
            </w:r>
          </w:p>
        </w:tc>
        <w:tc>
          <w:tcPr>
            <w:tcW w:type="dxa" w:w="850"/>
          </w:tcPr>
          <w:p>
            <w:pPr>
              <w:spacing w:after="0"/>
            </w:pPr>
            <w:r/>
            <w:r>
              <w:rPr>
                <w:b w:val="0"/>
                <w:sz w:val="16"/>
              </w:rPr>
              <w:t>0,1–0,3</w:t>
            </w:r>
          </w:p>
        </w:tc>
        <w:tc>
          <w:tcPr>
            <w:tcW w:type="dxa" w:w="737"/>
          </w:tcPr>
          <w:p>
            <w:pPr>
              <w:spacing w:after="0"/>
            </w:pPr>
            <w:r/>
            <w:r>
              <w:rPr>
                <w:b w:val="0"/>
                <w:sz w:val="16"/>
              </w:rPr>
              <w:t>0,20</w:t>
            </w:r>
          </w:p>
        </w:tc>
        <w:tc>
          <w:tcPr>
            <w:tcW w:type="dxa" w:w="1247"/>
          </w:tcPr>
          <w:p>
            <w:pPr>
              <w:spacing w:after="0"/>
            </w:pPr>
            <w:r/>
          </w:p>
        </w:tc>
      </w:tr>
      <w:tr>
        <w:tc>
          <w:tcPr>
            <w:tcW w:type="dxa" w:w="340"/>
          </w:tcPr>
          <w:p>
            <w:pPr>
              <w:spacing w:after="0"/>
            </w:pPr>
            <w:r/>
          </w:p>
        </w:tc>
        <w:tc>
          <w:tcPr>
            <w:tcW w:type="dxa" w:w="454"/>
          </w:tcPr>
          <w:p>
            <w:pPr>
              <w:spacing w:after="0"/>
            </w:pPr>
            <w:r/>
          </w:p>
        </w:tc>
        <w:tc>
          <w:tcPr>
            <w:tcW w:type="dxa" w:w="1474"/>
          </w:tcPr>
          <w:p>
            <w:pPr>
              <w:spacing w:after="0"/>
            </w:pPr>
            <w:r/>
            <w:r>
              <w:rPr>
                <w:b/>
                <w:sz w:val="16"/>
              </w:rPr>
              <w:t>TỔNG</w:t>
            </w:r>
          </w:p>
        </w:tc>
        <w:tc>
          <w:tcPr>
            <w:tcW w:type="dxa" w:w="2381"/>
          </w:tcPr>
          <w:p>
            <w:pPr>
              <w:spacing w:after="0"/>
            </w:pPr>
            <w:r/>
          </w:p>
        </w:tc>
        <w:tc>
          <w:tcPr>
            <w:tcW w:type="dxa" w:w="2381"/>
          </w:tcPr>
          <w:p>
            <w:pPr>
              <w:spacing w:after="0"/>
            </w:pPr>
            <w:r/>
            <w:r>
              <w:rPr>
                <w:b w:val="0"/>
                <w:sz w:val="16"/>
              </w:rPr>
              <w:t>Dầu nền nhẹ 63% · Dầu thực vật 31,7% · Tinh dầu 3,0% · Phụ gia 1,3% · Bakuchiol 0,5%</w:t>
            </w:r>
          </w:p>
        </w:tc>
        <w:tc>
          <w:tcPr>
            <w:tcW w:type="dxa" w:w="850"/>
          </w:tcPr>
          <w:p>
            <w:pPr>
              <w:spacing w:after="0"/>
            </w:pPr>
            <w:r/>
          </w:p>
        </w:tc>
        <w:tc>
          <w:tcPr>
            <w:tcW w:type="dxa" w:w="737"/>
          </w:tcPr>
          <w:p>
            <w:pPr>
              <w:spacing w:after="0"/>
            </w:pPr>
            <w:r/>
            <w:r>
              <w:rPr>
                <w:b/>
                <w:sz w:val="16"/>
              </w:rPr>
              <w:t>100,00</w:t>
            </w:r>
          </w:p>
        </w:tc>
        <w:tc>
          <w:tcPr>
            <w:tcW w:type="dxa" w:w="1247"/>
          </w:tcPr>
          <w:p>
            <w:pPr>
              <w:spacing w:after="0"/>
            </w:pPr>
            <w:r/>
          </w:p>
        </w:tc>
      </w:tr>
    </w:tbl>
    <w:p>
      <w:pPr>
        <w:spacing w:after="40"/>
      </w:pPr>
    </w:p>
    <w:p>
      <w:r>
        <w:rPr>
          <w:b w:val="0"/>
          <w:i/>
          <w:sz w:val="17"/>
        </w:rPr>
        <w:t xml:space="preserve">Pha: A = dầu nền; B = dầu/hoạt chất chức năng; C = tinh dầu; D = phụ gia chống oxy hóa/làm dịu. Mẻ 100 kg → kg nguyên liệu = %. Đơn hàng 2.000 chai × 50 ml (tỷ trọng ≈ 0,88 → ≈ 44 g/chai) + 5–8% hao hụt ≈ </w:t>
      </w:r>
      <w:r>
        <w:rPr>
          <w:b/>
          <w:i/>
          <w:sz w:val="17"/>
        </w:rPr>
        <w:t>93–95 kg dịch</w:t>
      </w:r>
      <w:r>
        <w:rPr>
          <w:b w:val="0"/>
          <w:i/>
          <w:sz w:val="17"/>
        </w:rPr>
        <w:t>.</w:t>
      </w:r>
    </w:p>
    <w:p>
      <w:pPr>
        <w:pStyle w:val="Heading3"/>
      </w:pPr>
      <w:r>
        <w:t>Thay đổi so với hướng của Shizencos (file đề xuất cải tiến trước đây)</w:t>
      </w:r>
    </w:p>
    <w:tbl>
      <w:tblPr>
        <w:tblStyle w:val="TableGrid"/>
        <w:tblW w:type="auto" w:w="0"/>
        <w:jc w:val="center"/>
        <w:tblLayout w:type="fixed"/>
        <w:tblLook w:firstColumn="1" w:firstRow="1" w:lastColumn="0" w:lastRow="0" w:noHBand="0" w:noVBand="1" w:val="04A0"/>
      </w:tblPr>
      <w:tblGrid>
        <w:gridCol w:w="1814"/>
        <w:gridCol w:w="1814"/>
        <w:gridCol w:w="1814"/>
        <w:gridCol w:w="4422"/>
      </w:tblGrid>
      <w:tr>
        <w:trPr>
          <w:tblHeader w:val="true"/>
        </w:trPr>
        <w:tc>
          <w:tcPr>
            <w:tcW w:type="dxa" w:w="1814"/>
            <w:shd w:val="clear" w:color="auto" w:fill="1F5E3B"/>
          </w:tcPr>
          <w:p>
            <w:r>
              <w:rPr>
                <w:color w:val="FFFFFF"/>
              </w:rPr>
            </w:r>
            <w:r>
              <w:rPr>
                <w:b/>
                <w:color w:val="FFFFFF"/>
                <w:sz w:val="17"/>
              </w:rPr>
              <w:t>Nguyên liệu</w:t>
            </w:r>
          </w:p>
        </w:tc>
        <w:tc>
          <w:tcPr>
            <w:tcW w:type="dxa" w:w="1814"/>
            <w:shd w:val="clear" w:color="auto" w:fill="1F5E3B"/>
          </w:tcPr>
          <w:p>
            <w:r>
              <w:rPr>
                <w:color w:val="FFFFFF"/>
              </w:rPr>
            </w:r>
            <w:r>
              <w:rPr>
                <w:b/>
                <w:color w:val="FFFFFF"/>
                <w:sz w:val="17"/>
              </w:rPr>
              <w:t>Bản đề xuất trước</w:t>
            </w:r>
          </w:p>
        </w:tc>
        <w:tc>
          <w:tcPr>
            <w:tcW w:type="dxa" w:w="1814"/>
            <w:shd w:val="clear" w:color="auto" w:fill="1F5E3B"/>
          </w:tcPr>
          <w:p>
            <w:r>
              <w:rPr>
                <w:color w:val="FFFFFF"/>
              </w:rPr>
            </w:r>
            <w:r>
              <w:rPr>
                <w:b/>
                <w:color w:val="FFFFFF"/>
                <w:sz w:val="17"/>
              </w:rPr>
              <w:t>V3.1</w:t>
            </w:r>
          </w:p>
        </w:tc>
        <w:tc>
          <w:tcPr>
            <w:tcW w:type="dxa" w:w="4422"/>
            <w:shd w:val="clear" w:color="auto" w:fill="1F5E3B"/>
          </w:tcPr>
          <w:p>
            <w:r>
              <w:rPr>
                <w:color w:val="FFFFFF"/>
              </w:rPr>
            </w:r>
            <w:r>
              <w:rPr>
                <w:b/>
                <w:color w:val="FFFFFF"/>
                <w:sz w:val="17"/>
              </w:rPr>
              <w:t>Lý do</w:t>
            </w:r>
          </w:p>
        </w:tc>
      </w:tr>
      <w:tr>
        <w:tc>
          <w:tcPr>
            <w:tcW w:type="dxa" w:w="1814"/>
          </w:tcPr>
          <w:p>
            <w:pPr>
              <w:spacing w:after="0"/>
            </w:pPr>
            <w:r/>
            <w:r>
              <w:rPr>
                <w:b w:val="0"/>
                <w:sz w:val="17"/>
              </w:rPr>
              <w:t>CCT / C15-19 Alkane</w:t>
            </w:r>
          </w:p>
        </w:tc>
        <w:tc>
          <w:tcPr>
            <w:tcW w:type="dxa" w:w="1814"/>
          </w:tcPr>
          <w:p>
            <w:pPr>
              <w:spacing w:after="0"/>
            </w:pPr>
            <w:r/>
            <w:r>
              <w:rPr>
                <w:b w:val="0"/>
                <w:sz w:val="17"/>
              </w:rPr>
              <w:t>22 / 18 (tổng 40%)</w:t>
            </w:r>
          </w:p>
        </w:tc>
        <w:tc>
          <w:tcPr>
            <w:tcW w:type="dxa" w:w="1814"/>
          </w:tcPr>
          <w:p>
            <w:pPr>
              <w:spacing w:after="0"/>
            </w:pPr>
            <w:r/>
            <w:r>
              <w:rPr>
                <w:b w:val="0"/>
                <w:sz w:val="17"/>
              </w:rPr>
              <w:t>35 / 28 (tổng 63%)</w:t>
            </w:r>
          </w:p>
        </w:tc>
        <w:tc>
          <w:tcPr>
            <w:tcW w:type="dxa" w:w="4422"/>
          </w:tcPr>
          <w:p>
            <w:pPr>
              <w:spacing w:after="0"/>
            </w:pPr>
            <w:r/>
            <w:r>
              <w:rPr>
                <w:b w:val="0"/>
                <w:sz w:val="17"/>
              </w:rPr>
              <w:t>Bản trước tổng chỉ 82% (thiếu 18%); V3 bỏ dầu dừa nên dồn sang dầu nhẹ để đạt cảm quan benchmark</w:t>
            </w:r>
          </w:p>
        </w:tc>
      </w:tr>
      <w:tr>
        <w:tc>
          <w:tcPr>
            <w:tcW w:type="dxa" w:w="1814"/>
          </w:tcPr>
          <w:p>
            <w:pPr>
              <w:spacing w:after="0"/>
            </w:pPr>
            <w:r/>
            <w:r>
              <w:rPr>
                <w:b w:val="0"/>
                <w:sz w:val="17"/>
              </w:rPr>
              <w:t>Tổng tinh dầu</w:t>
            </w:r>
          </w:p>
        </w:tc>
        <w:tc>
          <w:tcPr>
            <w:tcW w:type="dxa" w:w="1814"/>
          </w:tcPr>
          <w:p>
            <w:pPr>
              <w:spacing w:after="0"/>
            </w:pPr>
            <w:r/>
            <w:r>
              <w:rPr>
                <w:b w:val="0"/>
                <w:sz w:val="17"/>
              </w:rPr>
              <w:t>≈ 4,8%</w:t>
            </w:r>
          </w:p>
        </w:tc>
        <w:tc>
          <w:tcPr>
            <w:tcW w:type="dxa" w:w="1814"/>
          </w:tcPr>
          <w:p>
            <w:pPr>
              <w:spacing w:after="0"/>
            </w:pPr>
            <w:r/>
            <w:r>
              <w:rPr>
                <w:b w:val="0"/>
                <w:sz w:val="17"/>
              </w:rPr>
              <w:t>3,0%</w:t>
            </w:r>
          </w:p>
        </w:tc>
        <w:tc>
          <w:tcPr>
            <w:tcW w:type="dxa" w:w="4422"/>
          </w:tcPr>
          <w:p>
            <w:pPr>
              <w:spacing w:after="0"/>
            </w:pPr>
            <w:r/>
            <w:r>
              <w:rPr>
                <w:b w:val="0"/>
                <w:sz w:val="17"/>
              </w:rPr>
              <w:t>Giảm rủi ro châm chích/kích ứng, giảm lượng allergen phải ghi nhãn</w:t>
            </w:r>
          </w:p>
        </w:tc>
      </w:tr>
      <w:tr>
        <w:tc>
          <w:tcPr>
            <w:tcW w:type="dxa" w:w="1814"/>
          </w:tcPr>
          <w:p>
            <w:pPr>
              <w:spacing w:after="0"/>
            </w:pPr>
            <w:r/>
            <w:r>
              <w:rPr>
                <w:b w:val="0"/>
                <w:sz w:val="17"/>
              </w:rPr>
              <w:t>Bisabolol</w:t>
            </w:r>
          </w:p>
        </w:tc>
        <w:tc>
          <w:tcPr>
            <w:tcW w:type="dxa" w:w="1814"/>
          </w:tcPr>
          <w:p>
            <w:pPr>
              <w:spacing w:after="0"/>
            </w:pPr>
            <w:r/>
            <w:r>
              <w:rPr>
                <w:b w:val="0"/>
                <w:sz w:val="17"/>
              </w:rPr>
              <w:t>0,7</w:t>
            </w:r>
          </w:p>
        </w:tc>
        <w:tc>
          <w:tcPr>
            <w:tcW w:type="dxa" w:w="1814"/>
          </w:tcPr>
          <w:p>
            <w:pPr>
              <w:spacing w:after="0"/>
            </w:pPr>
            <w:r/>
            <w:r>
              <w:rPr>
                <w:b w:val="0"/>
                <w:sz w:val="17"/>
              </w:rPr>
              <w:t>0,5</w:t>
            </w:r>
          </w:p>
        </w:tc>
        <w:tc>
          <w:tcPr>
            <w:tcW w:type="dxa" w:w="4422"/>
          </w:tcPr>
          <w:p>
            <w:pPr>
              <w:spacing w:after="0"/>
            </w:pPr>
            <w:r/>
            <w:r>
              <w:rPr>
                <w:b w:val="0"/>
                <w:sz w:val="17"/>
              </w:rPr>
              <w:t>Đủ hiệu quả làm dịu khi tinh dầu đã giảm; tiết kiệm chi phí</w:t>
            </w:r>
          </w:p>
        </w:tc>
      </w:tr>
      <w:tr>
        <w:tc>
          <w:tcPr>
            <w:tcW w:type="dxa" w:w="1814"/>
          </w:tcPr>
          <w:p>
            <w:pPr>
              <w:spacing w:after="0"/>
            </w:pPr>
            <w:r/>
            <w:r>
              <w:rPr>
                <w:b w:val="0"/>
                <w:sz w:val="17"/>
              </w:rPr>
              <w:t>Tocopherol</w:t>
            </w:r>
          </w:p>
        </w:tc>
        <w:tc>
          <w:tcPr>
            <w:tcW w:type="dxa" w:w="1814"/>
          </w:tcPr>
          <w:p>
            <w:pPr>
              <w:spacing w:after="0"/>
            </w:pPr>
            <w:r/>
            <w:r>
              <w:rPr>
                <w:b w:val="0"/>
                <w:sz w:val="17"/>
              </w:rPr>
              <w:t>0,5</w:t>
            </w:r>
          </w:p>
        </w:tc>
        <w:tc>
          <w:tcPr>
            <w:tcW w:type="dxa" w:w="1814"/>
          </w:tcPr>
          <w:p>
            <w:pPr>
              <w:spacing w:after="0"/>
            </w:pPr>
            <w:r/>
            <w:r>
              <w:rPr>
                <w:b w:val="0"/>
                <w:sz w:val="17"/>
              </w:rPr>
              <w:t>0,3</w:t>
            </w:r>
          </w:p>
        </w:tc>
        <w:tc>
          <w:tcPr>
            <w:tcW w:type="dxa" w:w="4422"/>
          </w:tcPr>
          <w:p>
            <w:pPr>
              <w:spacing w:after="0"/>
            </w:pPr>
            <w:r/>
            <w:r>
              <w:rPr>
                <w:b w:val="0"/>
                <w:sz w:val="17"/>
              </w:rPr>
              <w:t>Đủ bảo vệ; tránh hiệu ứng pro-oxidant &amp; mùi</w:t>
            </w:r>
          </w:p>
        </w:tc>
      </w:tr>
      <w:tr>
        <w:tc>
          <w:tcPr>
            <w:tcW w:type="dxa" w:w="1814"/>
          </w:tcPr>
          <w:p>
            <w:pPr>
              <w:spacing w:after="0"/>
            </w:pPr>
            <w:r/>
            <w:r>
              <w:rPr>
                <w:b w:val="0"/>
                <w:sz w:val="17"/>
              </w:rPr>
              <w:t>Neem</w:t>
            </w:r>
          </w:p>
        </w:tc>
        <w:tc>
          <w:tcPr>
            <w:tcW w:type="dxa" w:w="1814"/>
          </w:tcPr>
          <w:p>
            <w:pPr>
              <w:spacing w:after="0"/>
            </w:pPr>
            <w:r/>
            <w:r>
              <w:rPr>
                <w:b w:val="0"/>
                <w:sz w:val="17"/>
              </w:rPr>
              <w:t>1,5 (extract)</w:t>
            </w:r>
          </w:p>
        </w:tc>
        <w:tc>
          <w:tcPr>
            <w:tcW w:type="dxa" w:w="1814"/>
          </w:tcPr>
          <w:p>
            <w:pPr>
              <w:spacing w:after="0"/>
            </w:pPr>
            <w:r/>
            <w:r>
              <w:rPr>
                <w:b w:val="0"/>
                <w:sz w:val="17"/>
              </w:rPr>
              <w:t>0,5 (dầu hạt)</w:t>
            </w:r>
          </w:p>
        </w:tc>
        <w:tc>
          <w:tcPr>
            <w:tcW w:type="dxa" w:w="4422"/>
          </w:tcPr>
          <w:p>
            <w:pPr>
              <w:spacing w:after="0"/>
            </w:pPr>
            <w:r/>
            <w:r>
              <w:rPr>
                <w:b w:val="0"/>
                <w:sz w:val="17"/>
              </w:rPr>
              <w:t>V3 dùng dầu hạt – mùi nặng hơn extract nhiều</w:t>
            </w:r>
          </w:p>
        </w:tc>
      </w:tr>
    </w:tbl>
    <w:p>
      <w:pPr>
        <w:spacing w:after="40"/>
      </w:pPr>
    </w:p>
    <w:p>
      <w:pPr>
        <w:pStyle w:val="Heading2"/>
      </w:pPr>
      <w:r>
        <w:t>4.3 Lỗi INCI trên bảng V3 phải sửa trước khi công bố</w:t>
      </w:r>
    </w:p>
    <w:tbl>
      <w:tblPr>
        <w:tblStyle w:val="TableGrid"/>
        <w:tblW w:type="auto" w:w="0"/>
        <w:jc w:val="center"/>
        <w:tblLayout w:type="fixed"/>
        <w:tblLook w:firstColumn="1" w:firstRow="1" w:lastColumn="0" w:lastRow="0" w:noHBand="0" w:noVBand="1" w:val="04A0"/>
      </w:tblPr>
      <w:tblGrid>
        <w:gridCol w:w="340"/>
        <w:gridCol w:w="2551"/>
        <w:gridCol w:w="3175"/>
        <w:gridCol w:w="3798"/>
      </w:tblGrid>
      <w:tr>
        <w:trPr>
          <w:tblHeader w:val="true"/>
        </w:trPr>
        <w:tc>
          <w:tcPr>
            <w:tcW w:type="dxa" w:w="340"/>
            <w:shd w:val="clear" w:color="auto" w:fill="1F5E3B"/>
          </w:tcPr>
          <w:p>
            <w:r>
              <w:rPr>
                <w:color w:val="FFFFFF"/>
              </w:rPr>
            </w:r>
            <w:r>
              <w:rPr>
                <w:b/>
                <w:color w:val="FFFFFF"/>
                <w:sz w:val="17"/>
              </w:rPr>
              <w:t>#</w:t>
            </w:r>
          </w:p>
        </w:tc>
        <w:tc>
          <w:tcPr>
            <w:tcW w:type="dxa" w:w="2551"/>
            <w:shd w:val="clear" w:color="auto" w:fill="1F5E3B"/>
          </w:tcPr>
          <w:p>
            <w:r>
              <w:rPr>
                <w:color w:val="FFFFFF"/>
              </w:rPr>
            </w:r>
            <w:r>
              <w:rPr>
                <w:b/>
                <w:color w:val="FFFFFF"/>
                <w:sz w:val="17"/>
              </w:rPr>
              <w:t>V3 đang ghi</w:t>
            </w:r>
          </w:p>
        </w:tc>
        <w:tc>
          <w:tcPr>
            <w:tcW w:type="dxa" w:w="3175"/>
            <w:shd w:val="clear" w:color="auto" w:fill="1F5E3B"/>
          </w:tcPr>
          <w:p>
            <w:r>
              <w:rPr>
                <w:color w:val="FFFFFF"/>
              </w:rPr>
            </w:r>
            <w:r>
              <w:rPr>
                <w:b/>
                <w:color w:val="FFFFFF"/>
                <w:sz w:val="17"/>
              </w:rPr>
              <w:t>INCI đề xuất</w:t>
            </w:r>
          </w:p>
        </w:tc>
        <w:tc>
          <w:tcPr>
            <w:tcW w:type="dxa" w:w="3798"/>
            <w:shd w:val="clear" w:color="auto" w:fill="1F5E3B"/>
          </w:tcPr>
          <w:p>
            <w:r>
              <w:rPr>
                <w:color w:val="FFFFFF"/>
              </w:rPr>
            </w:r>
            <w:r>
              <w:rPr>
                <w:b/>
                <w:color w:val="FFFFFF"/>
                <w:sz w:val="17"/>
              </w:rPr>
              <w:t>Ghi chú</w:t>
            </w:r>
          </w:p>
        </w:tc>
      </w:tr>
      <w:tr>
        <w:tc>
          <w:tcPr>
            <w:tcW w:type="dxa" w:w="340"/>
          </w:tcPr>
          <w:p>
            <w:pPr>
              <w:spacing w:after="0"/>
            </w:pPr>
            <w:r/>
            <w:r>
              <w:rPr>
                <w:b w:val="0"/>
                <w:sz w:val="17"/>
              </w:rPr>
              <w:t>3</w:t>
            </w:r>
          </w:p>
        </w:tc>
        <w:tc>
          <w:tcPr>
            <w:tcW w:type="dxa" w:w="2551"/>
          </w:tcPr>
          <w:p>
            <w:pPr>
              <w:spacing w:after="0"/>
            </w:pPr>
            <w:r/>
            <w:r>
              <w:rPr>
                <w:b w:val="0"/>
                <w:sz w:val="17"/>
              </w:rPr>
              <w:t>Simmondsia Chinensis Oil</w:t>
            </w:r>
          </w:p>
        </w:tc>
        <w:tc>
          <w:tcPr>
            <w:tcW w:type="dxa" w:w="3175"/>
          </w:tcPr>
          <w:p>
            <w:pPr>
              <w:spacing w:after="0"/>
            </w:pPr>
            <w:r/>
            <w:r>
              <w:rPr>
                <w:b w:val="0"/>
                <w:sz w:val="17"/>
              </w:rPr>
              <w:t>Simmondsia Chinensis (Jojoba) Seed Oil</w:t>
            </w:r>
          </w:p>
        </w:tc>
        <w:tc>
          <w:tcPr>
            <w:tcW w:type="dxa" w:w="3798"/>
          </w:tcPr>
          <w:p>
            <w:pPr>
              <w:spacing w:after="0"/>
            </w:pPr>
            <w:r/>
            <w:r>
              <w:rPr>
                <w:b w:val="0"/>
                <w:sz w:val="17"/>
              </w:rPr>
              <w:t>Thiếu “Seed”</w:t>
            </w:r>
          </w:p>
        </w:tc>
      </w:tr>
      <w:tr>
        <w:tc>
          <w:tcPr>
            <w:tcW w:type="dxa" w:w="340"/>
          </w:tcPr>
          <w:p>
            <w:pPr>
              <w:spacing w:after="0"/>
            </w:pPr>
            <w:r/>
            <w:r>
              <w:rPr>
                <w:b w:val="0"/>
                <w:sz w:val="17"/>
              </w:rPr>
              <w:t>4</w:t>
            </w:r>
          </w:p>
        </w:tc>
        <w:tc>
          <w:tcPr>
            <w:tcW w:type="dxa" w:w="2551"/>
          </w:tcPr>
          <w:p>
            <w:pPr>
              <w:spacing w:after="0"/>
            </w:pPr>
            <w:r/>
            <w:r>
              <w:rPr>
                <w:b w:val="0"/>
                <w:sz w:val="17"/>
              </w:rPr>
              <w:t>Grape Seed Oil</w:t>
            </w:r>
          </w:p>
        </w:tc>
        <w:tc>
          <w:tcPr>
            <w:tcW w:type="dxa" w:w="3175"/>
          </w:tcPr>
          <w:p>
            <w:pPr>
              <w:spacing w:after="0"/>
            </w:pPr>
            <w:r/>
            <w:r>
              <w:rPr>
                <w:b w:val="0"/>
                <w:sz w:val="17"/>
              </w:rPr>
              <w:t>Vitis Vinifera (Grape) Seed Oil</w:t>
            </w:r>
          </w:p>
        </w:tc>
        <w:tc>
          <w:tcPr>
            <w:tcW w:type="dxa" w:w="3798"/>
          </w:tcPr>
          <w:p>
            <w:pPr>
              <w:spacing w:after="0"/>
            </w:pPr>
            <w:r/>
            <w:r>
              <w:rPr>
                <w:b w:val="0"/>
                <w:sz w:val="17"/>
              </w:rPr>
              <w:t>Tên thường, không phải INCI</w:t>
            </w:r>
          </w:p>
        </w:tc>
      </w:tr>
      <w:tr>
        <w:tc>
          <w:tcPr>
            <w:tcW w:type="dxa" w:w="340"/>
          </w:tcPr>
          <w:p>
            <w:pPr>
              <w:spacing w:after="0"/>
            </w:pPr>
            <w:r/>
            <w:r>
              <w:rPr>
                <w:b w:val="0"/>
                <w:sz w:val="17"/>
              </w:rPr>
              <w:t>6</w:t>
            </w:r>
          </w:p>
        </w:tc>
        <w:tc>
          <w:tcPr>
            <w:tcW w:type="dxa" w:w="2551"/>
          </w:tcPr>
          <w:p>
            <w:pPr>
              <w:spacing w:after="0"/>
            </w:pPr>
            <w:r/>
            <w:r>
              <w:rPr>
                <w:b w:val="0"/>
                <w:sz w:val="17"/>
              </w:rPr>
              <w:t>Argania Spinos Oil</w:t>
            </w:r>
          </w:p>
        </w:tc>
        <w:tc>
          <w:tcPr>
            <w:tcW w:type="dxa" w:w="3175"/>
          </w:tcPr>
          <w:p>
            <w:pPr>
              <w:spacing w:after="0"/>
            </w:pPr>
            <w:r/>
            <w:r>
              <w:rPr>
                <w:b w:val="0"/>
                <w:sz w:val="17"/>
              </w:rPr>
              <w:t>Argania Spinosa Kernel Oil</w:t>
            </w:r>
          </w:p>
        </w:tc>
        <w:tc>
          <w:tcPr>
            <w:tcW w:type="dxa" w:w="3798"/>
          </w:tcPr>
          <w:p>
            <w:pPr>
              <w:spacing w:after="0"/>
            </w:pPr>
            <w:r/>
            <w:r>
              <w:rPr>
                <w:b w:val="0"/>
                <w:sz w:val="17"/>
              </w:rPr>
              <w:t>Sai chính tả + thiếu “Kernel”</w:t>
            </w:r>
          </w:p>
        </w:tc>
      </w:tr>
      <w:tr>
        <w:tc>
          <w:tcPr>
            <w:tcW w:type="dxa" w:w="340"/>
          </w:tcPr>
          <w:p>
            <w:pPr>
              <w:spacing w:after="0"/>
            </w:pPr>
            <w:r/>
            <w:r>
              <w:rPr>
                <w:b w:val="0"/>
                <w:sz w:val="17"/>
              </w:rPr>
              <w:t>8</w:t>
            </w:r>
          </w:p>
        </w:tc>
        <w:tc>
          <w:tcPr>
            <w:tcW w:type="dxa" w:w="2551"/>
          </w:tcPr>
          <w:p>
            <w:pPr>
              <w:spacing w:after="0"/>
            </w:pPr>
            <w:r/>
            <w:r>
              <w:rPr>
                <w:b w:val="0"/>
                <w:sz w:val="17"/>
              </w:rPr>
              <w:t>Amla Oil</w:t>
            </w:r>
          </w:p>
        </w:tc>
        <w:tc>
          <w:tcPr>
            <w:tcW w:type="dxa" w:w="3175"/>
          </w:tcPr>
          <w:p>
            <w:pPr>
              <w:spacing w:after="0"/>
            </w:pPr>
            <w:r/>
            <w:r>
              <w:rPr>
                <w:b w:val="0"/>
                <w:sz w:val="17"/>
              </w:rPr>
              <w:t>Phyllanthus Emblica Fruit Extract + INCI của dầu nền (vd. Sesamum Indicum Seed Oil)</w:t>
            </w:r>
          </w:p>
        </w:tc>
        <w:tc>
          <w:tcPr>
            <w:tcW w:type="dxa" w:w="3798"/>
          </w:tcPr>
          <w:p>
            <w:pPr>
              <w:spacing w:after="0"/>
            </w:pPr>
            <w:r/>
            <w:r>
              <w:rPr>
                <w:b w:val="0"/>
                <w:sz w:val="17"/>
              </w:rPr>
              <w:t xml:space="preserve">“Amla oil” thương mại thường là chiết xuất ngâm trong dầu nền – </w:t>
            </w:r>
            <w:r>
              <w:rPr>
                <w:b/>
                <w:sz w:val="17"/>
              </w:rPr>
              <w:t>có thể là dầu khoáng (Paraffinum Liquidum)</w:t>
            </w:r>
            <w:r>
              <w:rPr>
                <w:b w:val="0"/>
                <w:sz w:val="17"/>
              </w:rPr>
              <w:t>. Phải liệt kê đủ từng thành phần theo COA</w:t>
            </w:r>
          </w:p>
        </w:tc>
      </w:tr>
      <w:tr>
        <w:tc>
          <w:tcPr>
            <w:tcW w:type="dxa" w:w="340"/>
          </w:tcPr>
          <w:p>
            <w:pPr>
              <w:spacing w:after="0"/>
            </w:pPr>
            <w:r/>
            <w:r>
              <w:rPr>
                <w:b w:val="0"/>
                <w:sz w:val="17"/>
              </w:rPr>
              <w:t>13</w:t>
            </w:r>
          </w:p>
        </w:tc>
        <w:tc>
          <w:tcPr>
            <w:tcW w:type="dxa" w:w="2551"/>
          </w:tcPr>
          <w:p>
            <w:pPr>
              <w:spacing w:after="0"/>
            </w:pPr>
            <w:r/>
            <w:r>
              <w:rPr>
                <w:b w:val="0"/>
                <w:sz w:val="17"/>
              </w:rPr>
              <w:t>Citrus Maxima (Tinh dầu bưởi da xanh)</w:t>
            </w:r>
          </w:p>
        </w:tc>
        <w:tc>
          <w:tcPr>
            <w:tcW w:type="dxa" w:w="3175"/>
          </w:tcPr>
          <w:p>
            <w:pPr>
              <w:spacing w:after="0"/>
            </w:pPr>
            <w:r/>
            <w:r>
              <w:rPr>
                <w:b w:val="0"/>
                <w:sz w:val="17"/>
              </w:rPr>
              <w:t>Citrus Maxima Peel Oil / Citrus Grandis (Grapefruit) Peel Oil</w:t>
            </w:r>
          </w:p>
        </w:tc>
        <w:tc>
          <w:tcPr>
            <w:tcW w:type="dxa" w:w="3798"/>
          </w:tcPr>
          <w:p>
            <w:pPr>
              <w:spacing w:after="0"/>
            </w:pPr>
            <w:r/>
            <w:r>
              <w:rPr>
                <w:b w:val="0"/>
                <w:sz w:val="17"/>
              </w:rPr>
              <w:t>Lấy đúng INCI trên COA/CosIng; hỏi loại ép lạnh hay chưng cất (furocoumarin)</w:t>
            </w:r>
          </w:p>
        </w:tc>
      </w:tr>
      <w:tr>
        <w:tc>
          <w:tcPr>
            <w:tcW w:type="dxa" w:w="340"/>
          </w:tcPr>
          <w:p>
            <w:pPr>
              <w:spacing w:after="0"/>
            </w:pPr>
            <w:r/>
            <w:r>
              <w:rPr>
                <w:b w:val="0"/>
                <w:sz w:val="17"/>
              </w:rPr>
              <w:t>15</w:t>
            </w:r>
          </w:p>
        </w:tc>
        <w:tc>
          <w:tcPr>
            <w:tcW w:type="dxa" w:w="2551"/>
          </w:tcPr>
          <w:p>
            <w:pPr>
              <w:spacing w:after="0"/>
            </w:pPr>
            <w:r/>
            <w:r>
              <w:rPr>
                <w:b w:val="0"/>
                <w:sz w:val="17"/>
              </w:rPr>
              <w:t>Zingiber Officinale (Ginger) Root Oil (Ginger Oil )</w:t>
            </w:r>
          </w:p>
        </w:tc>
        <w:tc>
          <w:tcPr>
            <w:tcW w:type="dxa" w:w="3175"/>
          </w:tcPr>
          <w:p>
            <w:pPr>
              <w:spacing w:after="0"/>
            </w:pPr>
            <w:r/>
            <w:r>
              <w:rPr>
                <w:b w:val="0"/>
                <w:sz w:val="17"/>
              </w:rPr>
              <w:t>Zingiber Officinale (Ginger) Root Oil</w:t>
            </w:r>
          </w:p>
        </w:tc>
        <w:tc>
          <w:tcPr>
            <w:tcW w:type="dxa" w:w="3798"/>
          </w:tcPr>
          <w:p>
            <w:pPr>
              <w:spacing w:after="0"/>
            </w:pPr>
            <w:r/>
            <w:r>
              <w:rPr>
                <w:b w:val="0"/>
                <w:sz w:val="17"/>
              </w:rPr>
              <w:t>Bỏ phần lặp</w:t>
            </w:r>
          </w:p>
        </w:tc>
      </w:tr>
      <w:tr>
        <w:tc>
          <w:tcPr>
            <w:tcW w:type="dxa" w:w="340"/>
          </w:tcPr>
          <w:p>
            <w:pPr>
              <w:spacing w:after="0"/>
            </w:pPr>
            <w:r/>
            <w:r>
              <w:rPr>
                <w:b w:val="0"/>
                <w:sz w:val="17"/>
              </w:rPr>
              <w:t>16</w:t>
            </w:r>
          </w:p>
        </w:tc>
        <w:tc>
          <w:tcPr>
            <w:tcW w:type="dxa" w:w="2551"/>
          </w:tcPr>
          <w:p>
            <w:pPr>
              <w:spacing w:after="0"/>
            </w:pPr>
            <w:r/>
            <w:r>
              <w:rPr>
                <w:b w:val="0"/>
                <w:sz w:val="17"/>
              </w:rPr>
              <w:t>Curcuma Longa (Turmeric Oil)</w:t>
            </w:r>
          </w:p>
        </w:tc>
        <w:tc>
          <w:tcPr>
            <w:tcW w:type="dxa" w:w="3175"/>
          </w:tcPr>
          <w:p>
            <w:pPr>
              <w:spacing w:after="0"/>
            </w:pPr>
            <w:r/>
            <w:r>
              <w:rPr>
                <w:b w:val="0"/>
                <w:sz w:val="17"/>
              </w:rPr>
              <w:t>Curcuma Longa (Turmeric) Root Oil</w:t>
            </w:r>
          </w:p>
        </w:tc>
        <w:tc>
          <w:tcPr>
            <w:tcW w:type="dxa" w:w="3798"/>
          </w:tcPr>
          <w:p>
            <w:pPr>
              <w:spacing w:after="0"/>
            </w:pPr>
            <w:r/>
            <w:r>
              <w:rPr>
                <w:b w:val="0"/>
                <w:sz w:val="17"/>
              </w:rPr>
              <w:t>Thiếu bộ phận cây</w:t>
            </w:r>
          </w:p>
        </w:tc>
      </w:tr>
      <w:tr>
        <w:tc>
          <w:tcPr>
            <w:tcW w:type="dxa" w:w="340"/>
          </w:tcPr>
          <w:p>
            <w:pPr>
              <w:spacing w:after="0"/>
            </w:pPr>
            <w:r/>
            <w:r>
              <w:rPr>
                <w:b w:val="0"/>
                <w:sz w:val="17"/>
              </w:rPr>
              <w:t>19</w:t>
            </w:r>
          </w:p>
        </w:tc>
        <w:tc>
          <w:tcPr>
            <w:tcW w:type="dxa" w:w="2551"/>
          </w:tcPr>
          <w:p>
            <w:pPr>
              <w:spacing w:after="0"/>
            </w:pPr>
            <w:r/>
            <w:r>
              <w:rPr>
                <w:b w:val="0"/>
                <w:sz w:val="17"/>
              </w:rPr>
              <w:t>Lavandula Angustifolia (Lavender Oil)</w:t>
            </w:r>
          </w:p>
        </w:tc>
        <w:tc>
          <w:tcPr>
            <w:tcW w:type="dxa" w:w="3175"/>
          </w:tcPr>
          <w:p>
            <w:pPr>
              <w:spacing w:after="0"/>
            </w:pPr>
            <w:r/>
            <w:r>
              <w:rPr>
                <w:b w:val="0"/>
                <w:sz w:val="17"/>
              </w:rPr>
              <w:t>Lavandula Angustifolia (Lavender) Oil</w:t>
            </w:r>
          </w:p>
        </w:tc>
        <w:tc>
          <w:tcPr>
            <w:tcW w:type="dxa" w:w="3798"/>
          </w:tcPr>
          <w:p>
            <w:pPr>
              <w:spacing w:after="0"/>
            </w:pPr>
            <w:r/>
            <w:r>
              <w:rPr>
                <w:b w:val="0"/>
                <w:sz w:val="17"/>
              </w:rPr>
              <w:t>Sai định dạng</w:t>
            </w:r>
          </w:p>
        </w:tc>
      </w:tr>
    </w:tbl>
    <w:p>
      <w:pPr>
        <w:spacing w:after="40"/>
      </w:pPr>
    </w:p>
    <w:p>
      <w:r>
        <w:rPr>
          <w:b/>
        </w:rPr>
        <w:t>Chất gây dị ứng hương (allergen) phải ghi nhãn:</w:t>
      </w:r>
      <w:r>
        <w:rPr>
          <w:b w:val="0"/>
        </w:rPr>
        <w:t xml:space="preserve"> sản phẩm rửa trôi → ghi khi &gt; 0,01%. Với V3.1 ước tính: </w:t>
      </w:r>
      <w:r>
        <w:rPr>
          <w:b/>
        </w:rPr>
        <w:t>Limonene</w:t>
      </w:r>
      <w:r>
        <w:rPr>
          <w:b w:val="0"/>
        </w:rPr>
        <w:t xml:space="preserve"> (~0,45% từ tinh dầu bưởi), </w:t>
      </w:r>
      <w:r>
        <w:rPr>
          <w:b/>
        </w:rPr>
        <w:t>Linalool</w:t>
      </w:r>
      <w:r>
        <w:rPr>
          <w:b w:val="0"/>
        </w:rPr>
        <w:t xml:space="preserve"> (~0,1% từ oải hương), </w:t>
      </w:r>
      <w:r>
        <w:rPr>
          <w:b/>
        </w:rPr>
        <w:t>Citral</w:t>
      </w:r>
      <w:r>
        <w:rPr>
          <w:b w:val="0"/>
        </w:rPr>
        <w:t xml:space="preserve"> (từ gừng), có thể </w:t>
      </w:r>
      <w:r>
        <w:rPr>
          <w:b/>
        </w:rPr>
        <w:t>Geraniol/Eugenol</w:t>
      </w:r>
      <w:r>
        <w:rPr>
          <w:b w:val="0"/>
        </w:rPr>
        <w:t>. Yêu cầu Shizencos cung cấp chứng nhận IFRA + bảng allergen của từng tinh dầu để tính chính xác.</w:t>
      </w:r>
    </w:p>
    <w:p>
      <w:pPr>
        <w:pStyle w:val="Heading2"/>
      </w:pPr>
      <w:r>
        <w:t>4.4 Lưu ý an toàn theo từng nguyên liệu</w:t>
      </w:r>
    </w:p>
    <w:tbl>
      <w:tblPr>
        <w:tblStyle w:val="TableGrid"/>
        <w:tblW w:type="auto" w:w="0"/>
        <w:jc w:val="center"/>
        <w:tblLayout w:type="fixed"/>
        <w:tblLook w:firstColumn="1" w:firstRow="1" w:lastColumn="0" w:lastRow="0" w:noHBand="0" w:noVBand="1" w:val="04A0"/>
      </w:tblPr>
      <w:tblGrid>
        <w:gridCol w:w="1701"/>
        <w:gridCol w:w="3855"/>
        <w:gridCol w:w="4309"/>
      </w:tblGrid>
      <w:tr>
        <w:trPr>
          <w:tblHeader w:val="true"/>
        </w:trPr>
        <w:tc>
          <w:tcPr>
            <w:tcW w:type="dxa" w:w="1701"/>
            <w:shd w:val="clear" w:color="auto" w:fill="1F5E3B"/>
          </w:tcPr>
          <w:p>
            <w:r>
              <w:rPr>
                <w:color w:val="FFFFFF"/>
              </w:rPr>
            </w:r>
            <w:r>
              <w:rPr>
                <w:b/>
                <w:color w:val="FFFFFF"/>
                <w:sz w:val="17"/>
              </w:rPr>
              <w:t>Nguyên liệu</w:t>
            </w:r>
          </w:p>
        </w:tc>
        <w:tc>
          <w:tcPr>
            <w:tcW w:type="dxa" w:w="3855"/>
            <w:shd w:val="clear" w:color="auto" w:fill="1F5E3B"/>
          </w:tcPr>
          <w:p>
            <w:r>
              <w:rPr>
                <w:color w:val="FFFFFF"/>
              </w:rPr>
            </w:r>
            <w:r>
              <w:rPr>
                <w:b/>
                <w:color w:val="FFFFFF"/>
                <w:sz w:val="17"/>
              </w:rPr>
              <w:t>Rủi ro</w:t>
            </w:r>
          </w:p>
        </w:tc>
        <w:tc>
          <w:tcPr>
            <w:tcW w:type="dxa" w:w="4309"/>
            <w:shd w:val="clear" w:color="auto" w:fill="1F5E3B"/>
          </w:tcPr>
          <w:p>
            <w:r>
              <w:rPr>
                <w:color w:val="FFFFFF"/>
              </w:rPr>
            </w:r>
            <w:r>
              <w:rPr>
                <w:b/>
                <w:color w:val="FFFFFF"/>
                <w:sz w:val="17"/>
              </w:rPr>
              <w:t>Yêu cầu kiểm soát</w:t>
            </w:r>
          </w:p>
        </w:tc>
      </w:tr>
      <w:tr>
        <w:tc>
          <w:tcPr>
            <w:tcW w:type="dxa" w:w="1701"/>
          </w:tcPr>
          <w:p>
            <w:pPr>
              <w:spacing w:after="0"/>
            </w:pPr>
            <w:r/>
            <w:r>
              <w:rPr>
                <w:b w:val="0"/>
                <w:sz w:val="17"/>
              </w:rPr>
              <w:t>Bakuchiol 99%</w:t>
            </w:r>
          </w:p>
        </w:tc>
        <w:tc>
          <w:tcPr>
            <w:tcW w:type="dxa" w:w="3855"/>
          </w:tcPr>
          <w:p>
            <w:pPr>
              <w:spacing w:after="0"/>
            </w:pPr>
            <w:r/>
            <w:r>
              <w:rPr>
                <w:b w:val="0"/>
                <w:sz w:val="17"/>
              </w:rPr>
              <w:t>Tạp psoralen/furocoumarin (cấm theo Phụ lục II ASEAN, trừ lượng tự nhiên rất thấp)</w:t>
            </w:r>
          </w:p>
        </w:tc>
        <w:tc>
          <w:tcPr>
            <w:tcW w:type="dxa" w:w="4309"/>
          </w:tcPr>
          <w:p>
            <w:pPr>
              <w:spacing w:after="0"/>
            </w:pPr>
            <w:r/>
            <w:r>
              <w:rPr>
                <w:b w:val="0"/>
                <w:sz w:val="17"/>
              </w:rPr>
              <w:t>COA có chỉ tiêu psoralen/isopsoralen; nguồn gốc NCC</w:t>
            </w:r>
          </w:p>
        </w:tc>
      </w:tr>
      <w:tr>
        <w:tc>
          <w:tcPr>
            <w:tcW w:type="dxa" w:w="1701"/>
          </w:tcPr>
          <w:p>
            <w:pPr>
              <w:spacing w:after="0"/>
            </w:pPr>
            <w:r/>
            <w:r>
              <w:rPr>
                <w:b w:val="0"/>
                <w:sz w:val="17"/>
              </w:rPr>
              <w:t>Tinh dầu bưởi</w:t>
            </w:r>
          </w:p>
        </w:tc>
        <w:tc>
          <w:tcPr>
            <w:tcW w:type="dxa" w:w="3855"/>
          </w:tcPr>
          <w:p>
            <w:pPr>
              <w:spacing w:after="0"/>
            </w:pPr>
            <w:r/>
            <w:r>
              <w:rPr>
                <w:b w:val="0"/>
                <w:sz w:val="17"/>
              </w:rPr>
              <w:t>Ép lạnh có furocoumarin (gây nhạy sáng); limonene oxy hóa → chất gây mẫn cảm</w:t>
            </w:r>
          </w:p>
        </w:tc>
        <w:tc>
          <w:tcPr>
            <w:tcW w:type="dxa" w:w="4309"/>
          </w:tcPr>
          <w:p>
            <w:pPr>
              <w:spacing w:after="0"/>
            </w:pPr>
            <w:r/>
            <w:r>
              <w:rPr>
                <w:b w:val="0"/>
                <w:sz w:val="17"/>
              </w:rPr>
              <w:t>Ưu tiên chưng cất hoặc FCF; Tocopherol; chai chống sáng; IFRA cert</w:t>
            </w:r>
          </w:p>
        </w:tc>
      </w:tr>
      <w:tr>
        <w:tc>
          <w:tcPr>
            <w:tcW w:type="dxa" w:w="1701"/>
          </w:tcPr>
          <w:p>
            <w:pPr>
              <w:spacing w:after="0"/>
            </w:pPr>
            <w:r/>
            <w:r>
              <w:rPr>
                <w:b w:val="0"/>
                <w:sz w:val="17"/>
              </w:rPr>
              <w:t>Bạc hà, gừng, tràm trà</w:t>
            </w:r>
          </w:p>
        </w:tc>
        <w:tc>
          <w:tcPr>
            <w:tcW w:type="dxa" w:w="3855"/>
          </w:tcPr>
          <w:p>
            <w:pPr>
              <w:spacing w:after="0"/>
            </w:pPr>
            <w:r/>
            <w:r>
              <w:rPr>
                <w:b w:val="0"/>
                <w:sz w:val="17"/>
              </w:rPr>
              <w:t>Châm chích, nóng rát, viêm da tiếp xúc ở da đầu nhạy cảm</w:t>
            </w:r>
          </w:p>
        </w:tc>
        <w:tc>
          <w:tcPr>
            <w:tcW w:type="dxa" w:w="4309"/>
          </w:tcPr>
          <w:p>
            <w:pPr>
              <w:spacing w:after="0"/>
            </w:pPr>
            <w:r/>
            <w:r>
              <w:rPr>
                <w:b w:val="0"/>
                <w:sz w:val="17"/>
              </w:rPr>
              <w:t>Giữ % như V3.1; thử kích ứng (patch test) trước khi bán</w:t>
            </w:r>
          </w:p>
        </w:tc>
      </w:tr>
      <w:tr>
        <w:tc>
          <w:tcPr>
            <w:tcW w:type="dxa" w:w="1701"/>
          </w:tcPr>
          <w:p>
            <w:pPr>
              <w:spacing w:after="0"/>
            </w:pPr>
            <w:r/>
            <w:r>
              <w:rPr>
                <w:b w:val="0"/>
                <w:sz w:val="17"/>
              </w:rPr>
              <w:t>Neem oil</w:t>
            </w:r>
          </w:p>
        </w:tc>
        <w:tc>
          <w:tcPr>
            <w:tcW w:type="dxa" w:w="3855"/>
          </w:tcPr>
          <w:p>
            <w:pPr>
              <w:spacing w:after="0"/>
            </w:pPr>
            <w:r/>
            <w:r>
              <w:rPr>
                <w:b w:val="0"/>
                <w:sz w:val="17"/>
              </w:rPr>
              <w:t>Mùi rất nặng, có thể lấn át hương</w:t>
            </w:r>
          </w:p>
        </w:tc>
        <w:tc>
          <w:tcPr>
            <w:tcW w:type="dxa" w:w="4309"/>
          </w:tcPr>
          <w:p>
            <w:pPr>
              <w:spacing w:after="0"/>
            </w:pPr>
            <w:r/>
            <w:r>
              <w:rPr>
                <w:b w:val="0"/>
                <w:sz w:val="17"/>
              </w:rPr>
              <w:t>≤ 0,5%; thử mùi sau 1 tháng ổn định</w:t>
            </w:r>
          </w:p>
        </w:tc>
      </w:tr>
      <w:tr>
        <w:tc>
          <w:tcPr>
            <w:tcW w:type="dxa" w:w="1701"/>
          </w:tcPr>
          <w:p>
            <w:pPr>
              <w:spacing w:after="0"/>
            </w:pPr>
            <w:r/>
            <w:r>
              <w:rPr>
                <w:b w:val="0"/>
                <w:sz w:val="17"/>
              </w:rPr>
              <w:t>Sachi, hạt nho</w:t>
            </w:r>
          </w:p>
        </w:tc>
        <w:tc>
          <w:tcPr>
            <w:tcW w:type="dxa" w:w="3855"/>
          </w:tcPr>
          <w:p>
            <w:pPr>
              <w:spacing w:after="0"/>
            </w:pPr>
            <w:r/>
            <w:r>
              <w:rPr>
                <w:b w:val="0"/>
                <w:sz w:val="17"/>
              </w:rPr>
              <w:t>Ôi dầu (PUFA cao) → đổi mùi/màu</w:t>
            </w:r>
          </w:p>
        </w:tc>
        <w:tc>
          <w:tcPr>
            <w:tcW w:type="dxa" w:w="4309"/>
          </w:tcPr>
          <w:p>
            <w:pPr>
              <w:spacing w:after="0"/>
            </w:pPr>
            <w:r/>
            <w:r>
              <w:rPr>
                <w:b w:val="0"/>
                <w:sz w:val="17"/>
              </w:rPr>
              <w:t>Tocopherol; theo dõi chỉ số peroxide; sục N₂ (nếu có)</w:t>
            </w:r>
          </w:p>
        </w:tc>
      </w:tr>
      <w:tr>
        <w:tc>
          <w:tcPr>
            <w:tcW w:type="dxa" w:w="1701"/>
          </w:tcPr>
          <w:p>
            <w:pPr>
              <w:spacing w:after="0"/>
            </w:pPr>
            <w:r/>
            <w:r>
              <w:rPr>
                <w:b w:val="0"/>
                <w:sz w:val="17"/>
              </w:rPr>
              <w:t>Amla oil</w:t>
            </w:r>
          </w:p>
        </w:tc>
        <w:tc>
          <w:tcPr>
            <w:tcW w:type="dxa" w:w="3855"/>
          </w:tcPr>
          <w:p>
            <w:pPr>
              <w:spacing w:after="0"/>
            </w:pPr>
            <w:r/>
            <w:r>
              <w:rPr>
                <w:b w:val="0"/>
                <w:sz w:val="17"/>
              </w:rPr>
              <w:t>Không rõ dầu nền; có thể chứa dầu khoáng, chất màu, hương</w:t>
            </w:r>
          </w:p>
        </w:tc>
        <w:tc>
          <w:tcPr>
            <w:tcW w:type="dxa" w:w="4309"/>
          </w:tcPr>
          <w:p>
            <w:pPr>
              <w:spacing w:after="0"/>
            </w:pPr>
            <w:r/>
            <w:r>
              <w:rPr>
                <w:b w:val="0"/>
                <w:sz w:val="17"/>
              </w:rPr>
              <w:t>COA/spec/thành phần đầy đủ trước khi chốt</w:t>
            </w:r>
          </w:p>
        </w:tc>
      </w:tr>
    </w:tbl>
    <w:p>
      <w:pPr>
        <w:spacing w:after="40"/>
      </w:pPr>
    </w:p>
    <w:p>
      <w:pPr>
        <w:pStyle w:val="Heading1"/>
      </w:pPr>
      <w:r>
        <w:t>5. QUY TRÌNH, TIÊU CHUẨN CHẤT LƯỢNG, ĐỘ ỔN ĐỊNH &amp; BAO BÌ</w:t>
      </w:r>
    </w:p>
    <w:p>
      <w:pPr>
        <w:pStyle w:val="Heading2"/>
      </w:pPr>
      <w:r>
        <w:t>5.1 Quy trình phối trộn đề xuất (sản phẩm khan nước – không cần chất bảo quản)</w:t>
      </w:r>
    </w:p>
    <w:p>
      <w:pPr>
        <w:pStyle w:val="ListNumber"/>
        <w:spacing w:after="20"/>
      </w:pPr>
      <w:r>
        <w:rPr>
          <w:b w:val="0"/>
        </w:rPr>
        <w:t>Pha A: cho CCT, C15-19 Alkane và các dầu thực vật vào bồn sạch – khô, khuấy nhẹ ở nhiệt độ phòng (≤ 40 °C).</w:t>
      </w:r>
    </w:p>
    <w:p>
      <w:pPr>
        <w:pStyle w:val="ListNumber"/>
        <w:spacing w:after="20"/>
      </w:pPr>
      <w:r>
        <w:rPr>
          <w:b w:val="0"/>
        </w:rPr>
        <w:t>Pha B: hòa tan Bakuchiol trong một phần CCT ở 35–40 °C đến trong; thêm Amla oil, Sachi, Neem, Moringa.</w:t>
      </w:r>
    </w:p>
    <w:p>
      <w:pPr>
        <w:pStyle w:val="ListNumber"/>
        <w:spacing w:after="20"/>
      </w:pPr>
      <w:r>
        <w:rPr>
          <w:b w:val="0"/>
        </w:rPr>
        <w:t>Pha C + D: dưới 35 °C thêm tinh dầu, Bisabolol, Tocopherol, Tocopheryl Acetate; khuấy đồng nhất.</w:t>
      </w:r>
    </w:p>
    <w:p>
      <w:pPr>
        <w:pStyle w:val="ListNumber"/>
        <w:spacing w:after="20"/>
      </w:pPr>
      <w:r>
        <w:rPr>
          <w:b w:val="0"/>
        </w:rPr>
        <w:t>Lọc (lưới/lõi lọc), lấy mẫu QC, chiết rót; khuyến nghị phủ khí N₂ phần đầu chai nếu nhà máy có.</w:t>
      </w:r>
    </w:p>
    <w:p>
      <w:pPr>
        <w:pStyle w:val="ListNumber"/>
        <w:spacing w:after="20"/>
      </w:pPr>
      <w:r>
        <w:rPr>
          <w:b w:val="0"/>
        </w:rPr>
        <w:t>Tuyệt đối không để lẫn nước (nguy cơ vi sinh &amp; đục).</w:t>
      </w:r>
    </w:p>
    <w:p>
      <w:pPr>
        <w:pStyle w:val="Heading2"/>
      </w:pPr>
      <w:r>
        <w:t>5.2 Tiêu chuẩn cơ sở (TCCS) thành phẩm đề nghị đưa vào Phụ lục HĐ</w:t>
      </w:r>
    </w:p>
    <w:tbl>
      <w:tblPr>
        <w:tblStyle w:val="TableGrid"/>
        <w:tblW w:type="auto" w:w="0"/>
        <w:jc w:val="center"/>
        <w:tblLayout w:type="fixed"/>
        <w:tblLook w:firstColumn="1" w:firstRow="1" w:lastColumn="0" w:lastRow="0" w:noHBand="0" w:noVBand="1" w:val="04A0"/>
      </w:tblPr>
      <w:tblGrid>
        <w:gridCol w:w="1927"/>
        <w:gridCol w:w="4536"/>
        <w:gridCol w:w="3402"/>
      </w:tblGrid>
      <w:tr>
        <w:trPr>
          <w:tblHeader w:val="true"/>
        </w:trPr>
        <w:tc>
          <w:tcPr>
            <w:tcW w:type="dxa" w:w="1928"/>
            <w:shd w:val="clear" w:color="auto" w:fill="1F5E3B"/>
          </w:tcPr>
          <w:p>
            <w:r>
              <w:rPr>
                <w:color w:val="FFFFFF"/>
              </w:rPr>
            </w:r>
            <w:r>
              <w:rPr>
                <w:b/>
                <w:color w:val="FFFFFF"/>
                <w:sz w:val="17"/>
              </w:rPr>
              <w:t>Chỉ tiêu</w:t>
            </w:r>
          </w:p>
        </w:tc>
        <w:tc>
          <w:tcPr>
            <w:tcW w:type="dxa" w:w="4535"/>
            <w:shd w:val="clear" w:color="auto" w:fill="1F5E3B"/>
          </w:tcPr>
          <w:p>
            <w:r>
              <w:rPr>
                <w:color w:val="FFFFFF"/>
              </w:rPr>
            </w:r>
            <w:r>
              <w:rPr>
                <w:b/>
                <w:color w:val="FFFFFF"/>
                <w:sz w:val="17"/>
              </w:rPr>
              <w:t>Mức yêu cầu đề xuất</w:t>
            </w:r>
          </w:p>
        </w:tc>
        <w:tc>
          <w:tcPr>
            <w:tcW w:type="dxa" w:w="3402"/>
            <w:shd w:val="clear" w:color="auto" w:fill="1F5E3B"/>
          </w:tcPr>
          <w:p>
            <w:r>
              <w:rPr>
                <w:color w:val="FFFFFF"/>
              </w:rPr>
            </w:r>
            <w:r>
              <w:rPr>
                <w:b/>
                <w:color w:val="FFFFFF"/>
                <w:sz w:val="17"/>
              </w:rPr>
              <w:t>Ghi chú</w:t>
            </w:r>
          </w:p>
        </w:tc>
      </w:tr>
      <w:tr>
        <w:tc>
          <w:tcPr>
            <w:tcW w:type="dxa" w:w="1928"/>
          </w:tcPr>
          <w:p>
            <w:pPr>
              <w:spacing w:after="0"/>
            </w:pPr>
            <w:r/>
            <w:r>
              <w:rPr>
                <w:b w:val="0"/>
                <w:sz w:val="17"/>
              </w:rPr>
              <w:t>Ngoại quan</w:t>
            </w:r>
          </w:p>
        </w:tc>
        <w:tc>
          <w:tcPr>
            <w:tcW w:type="dxa" w:w="4535"/>
          </w:tcPr>
          <w:p>
            <w:pPr>
              <w:spacing w:after="0"/>
            </w:pPr>
            <w:r/>
            <w:r>
              <w:rPr>
                <w:b w:val="0"/>
                <w:sz w:val="17"/>
              </w:rPr>
              <w:t>Dầu lỏng trong, vàng nhạt – vàng, không cặn, không tách lớp</w:t>
            </w:r>
          </w:p>
        </w:tc>
        <w:tc>
          <w:tcPr>
            <w:tcW w:type="dxa" w:w="3402"/>
          </w:tcPr>
          <w:p>
            <w:pPr>
              <w:spacing w:after="0"/>
            </w:pPr>
            <w:r/>
            <w:r>
              <w:rPr>
                <w:b w:val="0"/>
                <w:sz w:val="17"/>
              </w:rPr>
              <w:t>So với mẫu chốt có chữ ký 2 bên</w:t>
            </w:r>
          </w:p>
        </w:tc>
      </w:tr>
      <w:tr>
        <w:tc>
          <w:tcPr>
            <w:tcW w:type="dxa" w:w="1928"/>
          </w:tcPr>
          <w:p>
            <w:pPr>
              <w:spacing w:after="0"/>
            </w:pPr>
            <w:r/>
            <w:r>
              <w:rPr>
                <w:b w:val="0"/>
                <w:sz w:val="17"/>
              </w:rPr>
              <w:t>Mùi</w:t>
            </w:r>
          </w:p>
        </w:tc>
        <w:tc>
          <w:tcPr>
            <w:tcW w:type="dxa" w:w="4535"/>
          </w:tcPr>
          <w:p>
            <w:pPr>
              <w:spacing w:after="0"/>
            </w:pPr>
            <w:r/>
            <w:r>
              <w:rPr>
                <w:b w:val="0"/>
                <w:sz w:val="17"/>
              </w:rPr>
              <w:t>Thảo mộc – cam chanh đặc trưng, giống mẫu chốt</w:t>
            </w:r>
          </w:p>
        </w:tc>
        <w:tc>
          <w:tcPr>
            <w:tcW w:type="dxa" w:w="3402"/>
          </w:tcPr>
          <w:p>
            <w:pPr>
              <w:spacing w:after="0"/>
            </w:pPr>
            <w:r/>
            <w:r>
              <w:rPr>
                <w:b w:val="0"/>
                <w:sz w:val="17"/>
              </w:rPr>
              <w:t>Mẫu lưu</w:t>
            </w:r>
          </w:p>
        </w:tc>
      </w:tr>
      <w:tr>
        <w:tc>
          <w:tcPr>
            <w:tcW w:type="dxa" w:w="1928"/>
          </w:tcPr>
          <w:p>
            <w:pPr>
              <w:spacing w:after="0"/>
            </w:pPr>
            <w:r/>
            <w:r>
              <w:rPr>
                <w:b w:val="0"/>
                <w:sz w:val="17"/>
              </w:rPr>
              <w:t>Tỷ trọng (25 °C)</w:t>
            </w:r>
          </w:p>
        </w:tc>
        <w:tc>
          <w:tcPr>
            <w:tcW w:type="dxa" w:w="4535"/>
          </w:tcPr>
          <w:p>
            <w:pPr>
              <w:spacing w:after="0"/>
            </w:pPr>
            <w:r/>
            <w:r>
              <w:rPr>
                <w:b w:val="0"/>
                <w:sz w:val="17"/>
              </w:rPr>
              <w:t>≈ 0,86–0,90 (Shizencos xác nhận)</w:t>
            </w:r>
          </w:p>
        </w:tc>
        <w:tc>
          <w:tcPr>
            <w:tcW w:type="dxa" w:w="3402"/>
          </w:tcPr>
          <w:p>
            <w:pPr>
              <w:spacing w:after="0"/>
            </w:pPr>
            <w:r/>
            <w:r>
              <w:rPr>
                <w:b w:val="0"/>
                <w:sz w:val="17"/>
              </w:rPr>
              <w:t>Dùng tính định mức chiết rót</w:t>
            </w:r>
          </w:p>
        </w:tc>
      </w:tr>
      <w:tr>
        <w:tc>
          <w:tcPr>
            <w:tcW w:type="dxa" w:w="1928"/>
          </w:tcPr>
          <w:p>
            <w:pPr>
              <w:spacing w:after="0"/>
            </w:pPr>
            <w:r/>
            <w:r>
              <w:rPr>
                <w:b w:val="0"/>
                <w:sz w:val="17"/>
              </w:rPr>
              <w:t>Chỉ số peroxide</w:t>
            </w:r>
          </w:p>
        </w:tc>
        <w:tc>
          <w:tcPr>
            <w:tcW w:type="dxa" w:w="4535"/>
          </w:tcPr>
          <w:p>
            <w:pPr>
              <w:spacing w:after="0"/>
            </w:pPr>
            <w:r/>
            <w:r>
              <w:rPr>
                <w:b w:val="0"/>
                <w:sz w:val="17"/>
              </w:rPr>
              <w:t>≤ 5 meq O₂/kg khi xuất xưởng; ≤ 10 trong HSD (đề xuất)</w:t>
            </w:r>
          </w:p>
        </w:tc>
        <w:tc>
          <w:tcPr>
            <w:tcW w:type="dxa" w:w="3402"/>
          </w:tcPr>
          <w:p>
            <w:pPr>
              <w:spacing w:after="0"/>
            </w:pPr>
            <w:r/>
            <w:r>
              <w:rPr>
                <w:b w:val="0"/>
                <w:sz w:val="17"/>
              </w:rPr>
              <w:t>Chỉ tiêu then chốt cho sản phẩm dầu</w:t>
            </w:r>
          </w:p>
        </w:tc>
      </w:tr>
      <w:tr>
        <w:tc>
          <w:tcPr>
            <w:tcW w:type="dxa" w:w="1928"/>
          </w:tcPr>
          <w:p>
            <w:pPr>
              <w:spacing w:after="0"/>
            </w:pPr>
            <w:r/>
            <w:r>
              <w:rPr>
                <w:b w:val="0"/>
                <w:sz w:val="17"/>
              </w:rPr>
              <w:t>Thể tích thực</w:t>
            </w:r>
          </w:p>
        </w:tc>
        <w:tc>
          <w:tcPr>
            <w:tcW w:type="dxa" w:w="4535"/>
          </w:tcPr>
          <w:p>
            <w:pPr>
              <w:spacing w:after="0"/>
            </w:pPr>
            <w:r/>
            <w:r>
              <w:rPr>
                <w:b w:val="0"/>
                <w:sz w:val="17"/>
              </w:rPr>
              <w:t>50 ml (dung sai theo quy định đo lường hàng đóng gói sẵn)</w:t>
            </w:r>
          </w:p>
        </w:tc>
        <w:tc>
          <w:tcPr>
            <w:tcW w:type="dxa" w:w="3402"/>
          </w:tcPr>
          <w:p>
            <w:pPr>
              <w:spacing w:after="0"/>
            </w:pPr>
            <w:r/>
            <w:r>
              <w:rPr>
                <w:b w:val="0"/>
                <w:sz w:val="17"/>
              </w:rPr>
              <w:t>Kiểm tra định lượng</w:t>
            </w:r>
          </w:p>
        </w:tc>
      </w:tr>
      <w:tr>
        <w:tc>
          <w:tcPr>
            <w:tcW w:type="dxa" w:w="1928"/>
          </w:tcPr>
          <w:p>
            <w:pPr>
              <w:spacing w:after="0"/>
            </w:pPr>
            <w:r/>
            <w:r>
              <w:rPr>
                <w:b w:val="0"/>
                <w:sz w:val="17"/>
              </w:rPr>
              <w:t>Vi sinh</w:t>
            </w:r>
          </w:p>
        </w:tc>
        <w:tc>
          <w:tcPr>
            <w:tcW w:type="dxa" w:w="4535"/>
          </w:tcPr>
          <w:p>
            <w:pPr>
              <w:spacing w:after="0"/>
            </w:pPr>
            <w:r/>
            <w:r>
              <w:rPr>
                <w:b w:val="0"/>
                <w:sz w:val="17"/>
              </w:rPr>
              <w:t>Tổng vi sinh vật hiếu khí ≤ 1.000 CFU/g; không có P. aeruginosa, S. aureus, C. albicans</w:t>
            </w:r>
          </w:p>
        </w:tc>
        <w:tc>
          <w:tcPr>
            <w:tcW w:type="dxa" w:w="3402"/>
          </w:tcPr>
          <w:p>
            <w:pPr>
              <w:spacing w:after="0"/>
            </w:pPr>
            <w:r/>
            <w:r>
              <w:rPr>
                <w:b w:val="0"/>
                <w:sz w:val="17"/>
              </w:rPr>
              <w:t>Theo giới hạn ASEAN cho mỹ phẩm thông thường</w:t>
            </w:r>
          </w:p>
        </w:tc>
      </w:tr>
      <w:tr>
        <w:tc>
          <w:tcPr>
            <w:tcW w:type="dxa" w:w="1928"/>
          </w:tcPr>
          <w:p>
            <w:pPr>
              <w:spacing w:after="0"/>
            </w:pPr>
            <w:r/>
            <w:r>
              <w:rPr>
                <w:b w:val="0"/>
                <w:sz w:val="17"/>
              </w:rPr>
              <w:t>Kim loại nặng</w:t>
            </w:r>
          </w:p>
        </w:tc>
        <w:tc>
          <w:tcPr>
            <w:tcW w:type="dxa" w:w="4535"/>
          </w:tcPr>
          <w:p>
            <w:pPr>
              <w:spacing w:after="0"/>
            </w:pPr>
            <w:r/>
            <w:r>
              <w:rPr>
                <w:b w:val="0"/>
                <w:sz w:val="17"/>
              </w:rPr>
              <w:t>Pb ≤ 20 ppm; As ≤ 5 ppm; Hg ≤ 1 ppm</w:t>
            </w:r>
          </w:p>
        </w:tc>
        <w:tc>
          <w:tcPr>
            <w:tcW w:type="dxa" w:w="3402"/>
          </w:tcPr>
          <w:p>
            <w:pPr>
              <w:spacing w:after="0"/>
            </w:pPr>
            <w:r/>
            <w:r>
              <w:rPr>
                <w:b w:val="0"/>
                <w:sz w:val="17"/>
              </w:rPr>
              <w:t>Theo hướng dẫn ASEAN – kiểm nghiệm lô đầu</w:t>
            </w:r>
          </w:p>
        </w:tc>
      </w:tr>
    </w:tbl>
    <w:p>
      <w:pPr>
        <w:spacing w:after="40"/>
      </w:pPr>
    </w:p>
    <w:p>
      <w:pPr>
        <w:pStyle w:val="Heading2"/>
      </w:pPr>
      <w:r>
        <w:t>5.3 Kế hoạch thử độ ổn định &amp; tương thích bao bì</w:t>
      </w:r>
    </w:p>
    <w:tbl>
      <w:tblPr>
        <w:tblStyle w:val="TableGrid"/>
        <w:tblW w:type="auto" w:w="0"/>
        <w:jc w:val="center"/>
        <w:tblLayout w:type="fixed"/>
        <w:tblLook w:firstColumn="1" w:firstRow="1" w:lastColumn="0" w:lastRow="0" w:noHBand="0" w:noVBand="1" w:val="04A0"/>
      </w:tblPr>
      <w:tblGrid>
        <w:gridCol w:w="1701"/>
        <w:gridCol w:w="2154"/>
        <w:gridCol w:w="2381"/>
        <w:gridCol w:w="3628"/>
      </w:tblGrid>
      <w:tr>
        <w:trPr>
          <w:tblHeader w:val="true"/>
        </w:trPr>
        <w:tc>
          <w:tcPr>
            <w:tcW w:type="dxa" w:w="1701"/>
            <w:shd w:val="clear" w:color="auto" w:fill="1F5E3B"/>
          </w:tcPr>
          <w:p>
            <w:r>
              <w:rPr>
                <w:color w:val="FFFFFF"/>
              </w:rPr>
            </w:r>
            <w:r>
              <w:rPr>
                <w:b/>
                <w:color w:val="FFFFFF"/>
                <w:sz w:val="17"/>
              </w:rPr>
              <w:t>Phép thử</w:t>
            </w:r>
          </w:p>
        </w:tc>
        <w:tc>
          <w:tcPr>
            <w:tcW w:type="dxa" w:w="2154"/>
            <w:shd w:val="clear" w:color="auto" w:fill="1F5E3B"/>
          </w:tcPr>
          <w:p>
            <w:r>
              <w:rPr>
                <w:color w:val="FFFFFF"/>
              </w:rPr>
            </w:r>
            <w:r>
              <w:rPr>
                <w:b/>
                <w:color w:val="FFFFFF"/>
                <w:sz w:val="17"/>
              </w:rPr>
              <w:t>Điều kiện</w:t>
            </w:r>
          </w:p>
        </w:tc>
        <w:tc>
          <w:tcPr>
            <w:tcW w:type="dxa" w:w="2381"/>
            <w:shd w:val="clear" w:color="auto" w:fill="1F5E3B"/>
          </w:tcPr>
          <w:p>
            <w:r>
              <w:rPr>
                <w:color w:val="FFFFFF"/>
              </w:rPr>
            </w:r>
            <w:r>
              <w:rPr>
                <w:b/>
                <w:color w:val="FFFFFF"/>
                <w:sz w:val="17"/>
              </w:rPr>
              <w:t>Thời gian tối thiểu</w:t>
            </w:r>
          </w:p>
        </w:tc>
        <w:tc>
          <w:tcPr>
            <w:tcW w:type="dxa" w:w="3628"/>
            <w:shd w:val="clear" w:color="auto" w:fill="1F5E3B"/>
          </w:tcPr>
          <w:p>
            <w:r>
              <w:rPr>
                <w:color w:val="FFFFFF"/>
              </w:rPr>
            </w:r>
            <w:r>
              <w:rPr>
                <w:b/>
                <w:color w:val="FFFFFF"/>
                <w:sz w:val="17"/>
              </w:rPr>
              <w:t>Chỉ tiêu theo dõi</w:t>
            </w:r>
          </w:p>
        </w:tc>
      </w:tr>
      <w:tr>
        <w:tc>
          <w:tcPr>
            <w:tcW w:type="dxa" w:w="1701"/>
          </w:tcPr>
          <w:p>
            <w:pPr>
              <w:spacing w:after="0"/>
            </w:pPr>
            <w:r/>
            <w:r>
              <w:rPr>
                <w:b w:val="0"/>
                <w:sz w:val="17"/>
              </w:rPr>
              <w:t>Tăng tốc</w:t>
            </w:r>
          </w:p>
        </w:tc>
        <w:tc>
          <w:tcPr>
            <w:tcW w:type="dxa" w:w="2154"/>
          </w:tcPr>
          <w:p>
            <w:pPr>
              <w:spacing w:after="0"/>
            </w:pPr>
            <w:r/>
            <w:r>
              <w:rPr>
                <w:b w:val="0"/>
                <w:sz w:val="17"/>
              </w:rPr>
              <w:t>40–45 °C</w:t>
            </w:r>
          </w:p>
        </w:tc>
        <w:tc>
          <w:tcPr>
            <w:tcW w:type="dxa" w:w="2381"/>
          </w:tcPr>
          <w:p>
            <w:pPr>
              <w:spacing w:after="0"/>
            </w:pPr>
            <w:r/>
            <w:r>
              <w:rPr>
                <w:b w:val="0"/>
                <w:sz w:val="17"/>
              </w:rPr>
              <w:t>4 tuần trước SX đại trà; tiếp tục đến 12 tuần</w:t>
            </w:r>
          </w:p>
        </w:tc>
        <w:tc>
          <w:tcPr>
            <w:tcW w:type="dxa" w:w="3628"/>
          </w:tcPr>
          <w:p>
            <w:pPr>
              <w:spacing w:after="0"/>
            </w:pPr>
            <w:r/>
            <w:r>
              <w:rPr>
                <w:b w:val="0"/>
                <w:sz w:val="17"/>
              </w:rPr>
              <w:t>Màu, mùi, độ trong, peroxide</w:t>
            </w:r>
          </w:p>
        </w:tc>
      </w:tr>
      <w:tr>
        <w:tc>
          <w:tcPr>
            <w:tcW w:type="dxa" w:w="1701"/>
          </w:tcPr>
          <w:p>
            <w:pPr>
              <w:spacing w:after="0"/>
            </w:pPr>
            <w:r/>
            <w:r>
              <w:rPr>
                <w:b w:val="0"/>
                <w:sz w:val="17"/>
              </w:rPr>
              <w:t>Lạnh</w:t>
            </w:r>
          </w:p>
        </w:tc>
        <w:tc>
          <w:tcPr>
            <w:tcW w:type="dxa" w:w="2154"/>
          </w:tcPr>
          <w:p>
            <w:pPr>
              <w:spacing w:after="0"/>
            </w:pPr>
            <w:r/>
            <w:r>
              <w:rPr>
                <w:b w:val="0"/>
                <w:sz w:val="17"/>
              </w:rPr>
              <w:t>4–5 °C</w:t>
            </w:r>
          </w:p>
        </w:tc>
        <w:tc>
          <w:tcPr>
            <w:tcW w:type="dxa" w:w="2381"/>
          </w:tcPr>
          <w:p>
            <w:pPr>
              <w:spacing w:after="0"/>
            </w:pPr>
            <w:r/>
            <w:r>
              <w:rPr>
                <w:b w:val="0"/>
                <w:sz w:val="17"/>
              </w:rPr>
              <w:t>4 tuần</w:t>
            </w:r>
          </w:p>
        </w:tc>
        <w:tc>
          <w:tcPr>
            <w:tcW w:type="dxa" w:w="3628"/>
          </w:tcPr>
          <w:p>
            <w:pPr>
              <w:spacing w:after="0"/>
            </w:pPr>
            <w:r/>
            <w:r>
              <w:rPr>
                <w:b w:val="0"/>
                <w:sz w:val="17"/>
              </w:rPr>
              <w:t>Đục/kết tinh (Bakuchiol, sáp jojoba)</w:t>
            </w:r>
          </w:p>
        </w:tc>
      </w:tr>
      <w:tr>
        <w:tc>
          <w:tcPr>
            <w:tcW w:type="dxa" w:w="1701"/>
          </w:tcPr>
          <w:p>
            <w:pPr>
              <w:spacing w:after="0"/>
            </w:pPr>
            <w:r/>
            <w:r>
              <w:rPr>
                <w:b w:val="0"/>
                <w:sz w:val="17"/>
              </w:rPr>
              <w:t>Chu kỳ nóng – lạnh</w:t>
            </w:r>
          </w:p>
        </w:tc>
        <w:tc>
          <w:tcPr>
            <w:tcW w:type="dxa" w:w="2154"/>
          </w:tcPr>
          <w:p>
            <w:pPr>
              <w:spacing w:after="0"/>
            </w:pPr>
            <w:r/>
            <w:r>
              <w:rPr>
                <w:b w:val="0"/>
                <w:sz w:val="17"/>
              </w:rPr>
              <w:t>−5 °C ↔ 40 °C, 6 chu kỳ</w:t>
            </w:r>
          </w:p>
        </w:tc>
        <w:tc>
          <w:tcPr>
            <w:tcW w:type="dxa" w:w="2381"/>
          </w:tcPr>
          <w:p>
            <w:pPr>
              <w:spacing w:after="0"/>
            </w:pPr>
            <w:r/>
            <w:r>
              <w:rPr>
                <w:b w:val="0"/>
                <w:sz w:val="17"/>
              </w:rPr>
              <w:t>2 tuần</w:t>
            </w:r>
          </w:p>
        </w:tc>
        <w:tc>
          <w:tcPr>
            <w:tcW w:type="dxa" w:w="3628"/>
          </w:tcPr>
          <w:p>
            <w:pPr>
              <w:spacing w:after="0"/>
            </w:pPr>
            <w:r/>
            <w:r>
              <w:rPr>
                <w:b w:val="0"/>
                <w:sz w:val="17"/>
              </w:rPr>
              <w:t>Tách lớp, cặn</w:t>
            </w:r>
          </w:p>
        </w:tc>
      </w:tr>
      <w:tr>
        <w:tc>
          <w:tcPr>
            <w:tcW w:type="dxa" w:w="1701"/>
          </w:tcPr>
          <w:p>
            <w:pPr>
              <w:spacing w:after="0"/>
            </w:pPr>
            <w:r/>
            <w:r>
              <w:rPr>
                <w:b w:val="0"/>
                <w:sz w:val="17"/>
              </w:rPr>
              <w:t>Ánh sáng</w:t>
            </w:r>
          </w:p>
        </w:tc>
        <w:tc>
          <w:tcPr>
            <w:tcW w:type="dxa" w:w="2154"/>
          </w:tcPr>
          <w:p>
            <w:pPr>
              <w:spacing w:after="0"/>
            </w:pPr>
            <w:r/>
            <w:r>
              <w:rPr>
                <w:b w:val="0"/>
                <w:sz w:val="17"/>
              </w:rPr>
              <w:t>Cửa sổ/đèn UV</w:t>
            </w:r>
          </w:p>
        </w:tc>
        <w:tc>
          <w:tcPr>
            <w:tcW w:type="dxa" w:w="2381"/>
          </w:tcPr>
          <w:p>
            <w:pPr>
              <w:spacing w:after="0"/>
            </w:pPr>
            <w:r/>
            <w:r>
              <w:rPr>
                <w:b w:val="0"/>
                <w:sz w:val="17"/>
              </w:rPr>
              <w:t>4 tuần</w:t>
            </w:r>
          </w:p>
        </w:tc>
        <w:tc>
          <w:tcPr>
            <w:tcW w:type="dxa" w:w="3628"/>
          </w:tcPr>
          <w:p>
            <w:pPr>
              <w:spacing w:after="0"/>
            </w:pPr>
            <w:r/>
            <w:r>
              <w:rPr>
                <w:b w:val="0"/>
                <w:sz w:val="17"/>
              </w:rPr>
              <w:t>Mất màu, đổi mùi</w:t>
            </w:r>
          </w:p>
        </w:tc>
      </w:tr>
      <w:tr>
        <w:tc>
          <w:tcPr>
            <w:tcW w:type="dxa" w:w="1701"/>
          </w:tcPr>
          <w:p>
            <w:pPr>
              <w:spacing w:after="0"/>
            </w:pPr>
            <w:r/>
            <w:r>
              <w:rPr>
                <w:b w:val="0"/>
                <w:sz w:val="17"/>
              </w:rPr>
              <w:t>Tương thích bao bì</w:t>
            </w:r>
          </w:p>
        </w:tc>
        <w:tc>
          <w:tcPr>
            <w:tcW w:type="dxa" w:w="2154"/>
          </w:tcPr>
          <w:p>
            <w:pPr>
              <w:spacing w:after="0"/>
            </w:pPr>
            <w:r/>
            <w:r>
              <w:rPr>
                <w:b w:val="0"/>
                <w:sz w:val="17"/>
              </w:rPr>
              <w:t>Chai 50 ml + nắp/dropper/pump thực tế, đặt ngược</w:t>
            </w:r>
          </w:p>
        </w:tc>
        <w:tc>
          <w:tcPr>
            <w:tcW w:type="dxa" w:w="2381"/>
          </w:tcPr>
          <w:p>
            <w:pPr>
              <w:spacing w:after="0"/>
            </w:pPr>
            <w:r/>
            <w:r>
              <w:rPr>
                <w:b w:val="0"/>
                <w:sz w:val="17"/>
              </w:rPr>
              <w:t>4–12 tuần</w:t>
            </w:r>
          </w:p>
        </w:tc>
        <w:tc>
          <w:tcPr>
            <w:tcW w:type="dxa" w:w="3628"/>
          </w:tcPr>
          <w:p>
            <w:pPr>
              <w:spacing w:after="0"/>
            </w:pPr>
            <w:r/>
            <w:r>
              <w:rPr>
                <w:b w:val="0"/>
                <w:sz w:val="17"/>
              </w:rPr>
              <w:t xml:space="preserve">Rò rỉ, trương nở </w:t>
            </w:r>
            <w:r>
              <w:rPr>
                <w:b/>
                <w:sz w:val="17"/>
              </w:rPr>
              <w:t>bóp cao su dropper</w:t>
            </w:r>
            <w:r>
              <w:rPr>
                <w:b w:val="0"/>
                <w:sz w:val="17"/>
              </w:rPr>
              <w:t xml:space="preserve"> (tinh dầu/limonene làm phồng cao su NBR/tự nhiên), biến màu nhãn, hao hụt khối lượng</w:t>
            </w:r>
          </w:p>
        </w:tc>
      </w:tr>
      <w:tr>
        <w:tc>
          <w:tcPr>
            <w:tcW w:type="dxa" w:w="1701"/>
          </w:tcPr>
          <w:p>
            <w:pPr>
              <w:spacing w:after="0"/>
            </w:pPr>
            <w:r/>
            <w:r>
              <w:rPr>
                <w:b w:val="0"/>
                <w:sz w:val="17"/>
              </w:rPr>
              <w:t>Dài hạn</w:t>
            </w:r>
          </w:p>
        </w:tc>
        <w:tc>
          <w:tcPr>
            <w:tcW w:type="dxa" w:w="2154"/>
          </w:tcPr>
          <w:p>
            <w:pPr>
              <w:spacing w:after="0"/>
            </w:pPr>
            <w:r/>
            <w:r>
              <w:rPr>
                <w:b w:val="0"/>
                <w:sz w:val="17"/>
              </w:rPr>
              <w:t>Nhiệt độ phòng 30 °C</w:t>
            </w:r>
          </w:p>
        </w:tc>
        <w:tc>
          <w:tcPr>
            <w:tcW w:type="dxa" w:w="2381"/>
          </w:tcPr>
          <w:p>
            <w:pPr>
              <w:spacing w:after="0"/>
            </w:pPr>
            <w:r/>
            <w:r>
              <w:rPr>
                <w:b w:val="0"/>
                <w:sz w:val="17"/>
              </w:rPr>
              <w:t>Theo dõi đến hết HSD</w:t>
            </w:r>
          </w:p>
        </w:tc>
        <w:tc>
          <w:tcPr>
            <w:tcW w:type="dxa" w:w="3628"/>
          </w:tcPr>
          <w:p>
            <w:pPr>
              <w:spacing w:after="0"/>
            </w:pPr>
            <w:r/>
            <w:r>
              <w:rPr>
                <w:b w:val="0"/>
                <w:sz w:val="17"/>
              </w:rPr>
              <w:t>Cơ sở ghi HSD 24 tháng</w:t>
            </w:r>
          </w:p>
        </w:tc>
      </w:tr>
    </w:tbl>
    <w:p>
      <w:pPr>
        <w:spacing w:after="40"/>
      </w:pPr>
    </w:p>
    <w:tbl>
      <w:tblPr>
        <w:tblStyle w:val="TableGrid"/>
        <w:tblW w:type="auto" w:w="0"/>
        <w:tblLook w:firstColumn="1" w:firstRow="1" w:lastColumn="0" w:lastRow="0" w:noHBand="0" w:noVBand="1" w:val="04A0"/>
      </w:tblPr>
      <w:tblGrid>
        <w:gridCol w:w="9866"/>
      </w:tblGrid>
      <w:tr>
        <w:tc>
          <w:tcPr>
            <w:tcW w:type="dxa" w:w="9866"/>
            <w:shd w:val="clear" w:color="auto" w:fill="FFF4D6"/>
          </w:tcPr>
          <w:p>
            <w:pPr>
              <w:spacing w:after="20"/>
            </w:pPr>
            <w:r/>
            <w:r>
              <w:rPr>
                <w:b/>
                <w:sz w:val="19"/>
              </w:rPr>
              <w:t>Bao bì:</w:t>
            </w:r>
            <w:r>
              <w:rPr>
                <w:b w:val="0"/>
                <w:sz w:val="19"/>
              </w:rPr>
              <w:t xml:space="preserve"> repo có hồ sơ chai 50 ml dày đáy (YM3329) và vòng dropper của Guangzhou JiaXing (LFGB, test kim loại nặng/BPA). Với dầu chứa 3% tinh dầu, </w:t>
            </w:r>
            <w:r>
              <w:rPr>
                <w:b/>
                <w:sz w:val="19"/>
              </w:rPr>
              <w:t>bóp dropper phải là silicone hoặc vật liệu kháng dầu</w:t>
            </w:r>
            <w:r>
              <w:rPr>
                <w:b w:val="0"/>
                <w:sz w:val="19"/>
              </w:rPr>
              <w:t>; yêu cầu Shizencos test tương thích trên đúng bao bì này trước khi chốt. Brief SKU1 ghi pump/nozzle – cần chốt dropper hay pump để Shizencos tính định mức &amp; hao hụt.</w:t>
            </w:r>
          </w:p>
        </w:tc>
      </w:tr>
    </w:tbl>
    <w:p>
      <w:pPr>
        <w:spacing w:after="40"/>
      </w:pPr>
    </w:p>
    <w:p>
      <w:pPr>
        <w:pStyle w:val="Heading1"/>
      </w:pPr>
      <w:r>
        <w:t>6. PHÁP LÝ: CÔNG BỐ MỸ PHẨM, PIF, NHÃN, CÔNG DỤNG, QUẢNG CÁO</w:t>
      </w:r>
    </w:p>
    <w:p>
      <w:pPr>
        <w:pStyle w:val="Heading2"/>
      </w:pPr>
      <w:r>
        <w:t>6.1 Khung pháp lý đang áp dụng (tại 10/2026)</w:t>
      </w:r>
    </w:p>
    <w:tbl>
      <w:tblPr>
        <w:tblStyle w:val="TableGrid"/>
        <w:tblW w:type="auto" w:w="0"/>
        <w:jc w:val="center"/>
        <w:tblLayout w:type="fixed"/>
        <w:tblLook w:firstColumn="1" w:firstRow="1" w:lastColumn="0" w:lastRow="0" w:noHBand="0" w:noVBand="1" w:val="04A0"/>
      </w:tblPr>
      <w:tblGrid>
        <w:gridCol w:w="3685"/>
        <w:gridCol w:w="6180"/>
      </w:tblGrid>
      <w:tr>
        <w:trPr>
          <w:tblHeader w:val="true"/>
        </w:trPr>
        <w:tc>
          <w:tcPr>
            <w:tcW w:type="dxa" w:w="3685"/>
            <w:shd w:val="clear" w:color="auto" w:fill="1F5E3B"/>
          </w:tcPr>
          <w:p>
            <w:r>
              <w:rPr>
                <w:color w:val="FFFFFF"/>
              </w:rPr>
            </w:r>
            <w:r>
              <w:rPr>
                <w:b/>
                <w:color w:val="FFFFFF"/>
                <w:sz w:val="17"/>
              </w:rPr>
              <w:t>Văn bản</w:t>
            </w:r>
          </w:p>
        </w:tc>
        <w:tc>
          <w:tcPr>
            <w:tcW w:type="dxa" w:w="6180"/>
            <w:shd w:val="clear" w:color="auto" w:fill="1F5E3B"/>
          </w:tcPr>
          <w:p>
            <w:r>
              <w:rPr>
                <w:color w:val="FFFFFF"/>
              </w:rPr>
            </w:r>
            <w:r>
              <w:rPr>
                <w:b/>
                <w:color w:val="FFFFFF"/>
                <w:sz w:val="17"/>
              </w:rPr>
              <w:t>Nội dung liên quan</w:t>
            </w:r>
          </w:p>
        </w:tc>
      </w:tr>
      <w:tr>
        <w:tc>
          <w:tcPr>
            <w:tcW w:type="dxa" w:w="3685"/>
          </w:tcPr>
          <w:p>
            <w:pPr>
              <w:spacing w:after="0"/>
            </w:pPr>
            <w:r/>
            <w:r>
              <w:rPr>
                <w:b w:val="0"/>
                <w:sz w:val="17"/>
              </w:rPr>
              <w:t>Nghị định 93/2016/NĐ-CP (sửa bởi NĐ 155/2018/NĐ-CP)</w:t>
            </w:r>
          </w:p>
        </w:tc>
        <w:tc>
          <w:tcPr>
            <w:tcW w:type="dxa" w:w="6180"/>
          </w:tcPr>
          <w:p>
            <w:pPr>
              <w:spacing w:after="0"/>
            </w:pPr>
            <w:r/>
            <w:r>
              <w:rPr>
                <w:b w:val="0"/>
                <w:sz w:val="17"/>
              </w:rPr>
              <w:t>Điều kiện sản xuất mỹ phẩm – nhà máy Shizencos phải có Giấy chứng nhận đủ điều kiện sản xuất mỹ phẩm</w:t>
            </w:r>
          </w:p>
        </w:tc>
      </w:tr>
      <w:tr>
        <w:tc>
          <w:tcPr>
            <w:tcW w:type="dxa" w:w="3685"/>
          </w:tcPr>
          <w:p>
            <w:pPr>
              <w:spacing w:after="0"/>
            </w:pPr>
            <w:r/>
            <w:r>
              <w:rPr>
                <w:b w:val="0"/>
                <w:sz w:val="17"/>
              </w:rPr>
              <w:t xml:space="preserve">Thông tư 06/2011/TT-BYT, sửa đổi bởi TT 29/2020 và </w:t>
            </w:r>
            <w:r>
              <w:rPr>
                <w:b/>
                <w:sz w:val="17"/>
              </w:rPr>
              <w:t>TT 34/2025/TT-BYT (hiệu lực 18/08/2025)</w:t>
            </w:r>
            <w:r>
              <w:rPr>
                <w:b w:val="0"/>
                <w:sz w:val="17"/>
              </w:rPr>
              <w:t>; văn bản hợp nhất 09/VBHN-BYT (25/07/2025)</w:t>
            </w:r>
          </w:p>
        </w:tc>
        <w:tc>
          <w:tcPr>
            <w:tcW w:type="dxa" w:w="6180"/>
          </w:tcPr>
          <w:p>
            <w:pPr>
              <w:spacing w:after="0"/>
            </w:pPr>
            <w:r/>
            <w:r>
              <w:rPr>
                <w:b w:val="0"/>
                <w:sz w:val="17"/>
              </w:rPr>
              <w:t>Công bố sản phẩm, PIF, ghi nhãn, thành phần cấm/giới hạn theo Hiệp định mỹ phẩm ASEAN. TT 34/2025: nộp online chỉ cần phiếu bản điện tử, ký số được</w:t>
            </w:r>
          </w:p>
        </w:tc>
      </w:tr>
      <w:tr>
        <w:tc>
          <w:tcPr>
            <w:tcW w:type="dxa" w:w="3685"/>
          </w:tcPr>
          <w:p>
            <w:pPr>
              <w:spacing w:after="0"/>
            </w:pPr>
            <w:r/>
            <w:r>
              <w:rPr>
                <w:b w:val="0"/>
                <w:sz w:val="17"/>
              </w:rPr>
              <w:t>Nghị định 43/2017/NĐ-CP (sửa bởi NĐ 111/2021/NĐ-CP)</w:t>
            </w:r>
          </w:p>
        </w:tc>
        <w:tc>
          <w:tcPr>
            <w:tcW w:type="dxa" w:w="6180"/>
          </w:tcPr>
          <w:p>
            <w:pPr>
              <w:spacing w:after="0"/>
            </w:pPr>
            <w:r/>
            <w:r>
              <w:rPr>
                <w:b w:val="0"/>
                <w:sz w:val="17"/>
              </w:rPr>
              <w:t>Nhãn hàng hóa</w:t>
            </w:r>
          </w:p>
        </w:tc>
      </w:tr>
      <w:tr>
        <w:tc>
          <w:tcPr>
            <w:tcW w:type="dxa" w:w="3685"/>
          </w:tcPr>
          <w:p>
            <w:pPr>
              <w:spacing w:after="0"/>
            </w:pPr>
            <w:r/>
            <w:r>
              <w:rPr>
                <w:b w:val="0"/>
                <w:sz w:val="17"/>
              </w:rPr>
              <w:t xml:space="preserve">Luật Quảng cáo (sửa đổi 2025) + </w:t>
            </w:r>
            <w:r>
              <w:rPr>
                <w:b/>
                <w:sz w:val="17"/>
              </w:rPr>
              <w:t>Nghị định 342/2025/NĐ-CP (hiệu lực 15/02/2026)</w:t>
            </w:r>
          </w:p>
        </w:tc>
        <w:tc>
          <w:tcPr>
            <w:tcW w:type="dxa" w:w="6180"/>
          </w:tcPr>
          <w:p>
            <w:pPr>
              <w:spacing w:after="0"/>
            </w:pPr>
            <w:r/>
            <w:r>
              <w:rPr>
                <w:b w:val="0"/>
                <w:sz w:val="17"/>
              </w:rPr>
              <w:t>Mỹ phẩm thuộc nhóm hàng hóa đặc biệt; quảng cáo phải có tên SP, công dụng đúng phiếu công bố, tên/địa chỉ tổ chức công bố, cảnh báo; cấm gây hiểu nhầm là thuốc</w:t>
            </w:r>
          </w:p>
        </w:tc>
      </w:tr>
      <w:tr>
        <w:tc>
          <w:tcPr>
            <w:tcW w:type="dxa" w:w="3685"/>
          </w:tcPr>
          <w:p>
            <w:pPr>
              <w:spacing w:after="0"/>
            </w:pPr>
            <w:r/>
            <w:r>
              <w:rPr>
                <w:b w:val="0"/>
                <w:sz w:val="17"/>
              </w:rPr>
              <w:t>Luật Thương mại 2005 (Điều 301–303)</w:t>
            </w:r>
          </w:p>
        </w:tc>
        <w:tc>
          <w:tcPr>
            <w:tcW w:type="dxa" w:w="6180"/>
          </w:tcPr>
          <w:p>
            <w:pPr>
              <w:spacing w:after="0"/>
            </w:pPr>
            <w:r/>
            <w:r>
              <w:rPr>
                <w:b w:val="0"/>
                <w:sz w:val="17"/>
              </w:rPr>
              <w:t>Phạt vi phạm HĐ tối đa 8% giá trị phần nghĩa vụ bị vi phạm; bồi thường theo thiệt hại thực tế</w:t>
            </w:r>
          </w:p>
        </w:tc>
      </w:tr>
      <w:tr>
        <w:tc>
          <w:tcPr>
            <w:tcW w:type="dxa" w:w="3685"/>
          </w:tcPr>
          <w:p>
            <w:pPr>
              <w:spacing w:after="0"/>
            </w:pPr>
            <w:r/>
            <w:r>
              <w:rPr>
                <w:b w:val="0"/>
                <w:sz w:val="17"/>
              </w:rPr>
              <w:t>Luật Sở hữu trí tuệ</w:t>
            </w:r>
          </w:p>
        </w:tc>
        <w:tc>
          <w:tcPr>
            <w:tcW w:type="dxa" w:w="6180"/>
          </w:tcPr>
          <w:p>
            <w:pPr>
              <w:spacing w:after="0"/>
            </w:pPr>
            <w:r/>
            <w:r>
              <w:rPr>
                <w:b w:val="0"/>
                <w:sz w:val="17"/>
              </w:rPr>
              <w:t>Đăng ký nhãn hiệu (nhóm 3 – mỹ phẩm)</w:t>
            </w:r>
          </w:p>
        </w:tc>
      </w:tr>
      <w:tr>
        <w:tc>
          <w:tcPr>
            <w:tcW w:type="dxa" w:w="3685"/>
          </w:tcPr>
          <w:p>
            <w:pPr>
              <w:spacing w:after="0"/>
            </w:pPr>
            <w:r/>
            <w:r>
              <w:rPr>
                <w:b/>
                <w:sz w:val="17"/>
              </w:rPr>
              <w:t>Dự thảo Nghị định quản lý mỹ phẩm</w:t>
            </w:r>
            <w:r>
              <w:rPr>
                <w:b w:val="0"/>
                <w:sz w:val="17"/>
              </w:rPr>
              <w:t xml:space="preserve"> (chưa ban hành; bản dự thảo nêu hiệu lực 31/12/2026)</w:t>
            </w:r>
          </w:p>
        </w:tc>
        <w:tc>
          <w:tcPr>
            <w:tcW w:type="dxa" w:w="6180"/>
          </w:tcPr>
          <w:p>
            <w:pPr>
              <w:spacing w:after="0"/>
            </w:pPr>
            <w:r/>
            <w:r>
              <w:rPr>
                <w:b w:val="0"/>
                <w:sz w:val="17"/>
              </w:rPr>
              <w:t>Hợp nhất NĐ 93 + TT 06, chuyển sang hậu kiểm. Chưa có hiệu lực – nhưng cần hỏi Shizencos phương án chuyển tiếp nếu công bố rơi vào thời điểm giao thời</w:t>
            </w:r>
          </w:p>
        </w:tc>
      </w:tr>
    </w:tbl>
    <w:p>
      <w:pPr>
        <w:spacing w:after="40"/>
      </w:pPr>
    </w:p>
    <w:p>
      <w:pPr>
        <w:pStyle w:val="Heading2"/>
      </w:pPr>
      <w:r>
        <w:t>6.2 Ai đứng tên công bố – khuyến nghị</w:t>
      </w:r>
    </w:p>
    <w:tbl>
      <w:tblPr>
        <w:tblStyle w:val="TableGrid"/>
        <w:tblW w:type="auto" w:w="0"/>
        <w:jc w:val="center"/>
        <w:tblLayout w:type="fixed"/>
        <w:tblLook w:firstColumn="1" w:firstRow="1" w:lastColumn="0" w:lastRow="0" w:noHBand="0" w:noVBand="1" w:val="04A0"/>
      </w:tblPr>
      <w:tblGrid>
        <w:gridCol w:w="3175"/>
        <w:gridCol w:w="3402"/>
        <w:gridCol w:w="3288"/>
      </w:tblGrid>
      <w:tr>
        <w:trPr>
          <w:tblHeader w:val="true"/>
        </w:trPr>
        <w:tc>
          <w:tcPr>
            <w:tcW w:type="dxa" w:w="3175"/>
            <w:shd w:val="clear" w:color="auto" w:fill="1F5E3B"/>
          </w:tcPr>
          <w:p>
            <w:r>
              <w:rPr>
                <w:color w:val="FFFFFF"/>
              </w:rPr>
            </w:r>
            <w:r>
              <w:rPr>
                <w:b/>
                <w:color w:val="FFFFFF"/>
                <w:sz w:val="17"/>
              </w:rPr>
              <w:t>Phương án</w:t>
            </w:r>
          </w:p>
        </w:tc>
        <w:tc>
          <w:tcPr>
            <w:tcW w:type="dxa" w:w="3402"/>
            <w:shd w:val="clear" w:color="auto" w:fill="1F5E3B"/>
          </w:tcPr>
          <w:p>
            <w:r>
              <w:rPr>
                <w:color w:val="FFFFFF"/>
              </w:rPr>
            </w:r>
            <w:r>
              <w:rPr>
                <w:b/>
                <w:color w:val="FFFFFF"/>
                <w:sz w:val="17"/>
              </w:rPr>
              <w:t>Ưu điểm</w:t>
            </w:r>
          </w:p>
        </w:tc>
        <w:tc>
          <w:tcPr>
            <w:tcW w:type="dxa" w:w="3288"/>
            <w:shd w:val="clear" w:color="auto" w:fill="1F5E3B"/>
          </w:tcPr>
          <w:p>
            <w:r>
              <w:rPr>
                <w:color w:val="FFFFFF"/>
              </w:rPr>
            </w:r>
            <w:r>
              <w:rPr>
                <w:b/>
                <w:color w:val="FFFFFF"/>
                <w:sz w:val="17"/>
              </w:rPr>
              <w:t>Nhược điểm</w:t>
            </w:r>
          </w:p>
        </w:tc>
      </w:tr>
      <w:tr>
        <w:tc>
          <w:tcPr>
            <w:tcW w:type="dxa" w:w="3175"/>
          </w:tcPr>
          <w:p>
            <w:pPr>
              <w:spacing w:after="0"/>
            </w:pPr>
            <w:r/>
            <w:r>
              <w:rPr>
                <w:b/>
                <w:sz w:val="17"/>
              </w:rPr>
              <w:t>A. DS đứng tên</w:t>
            </w:r>
            <w:r>
              <w:rPr>
                <w:b w:val="0"/>
                <w:sz w:val="17"/>
              </w:rPr>
              <w:t xml:space="preserve"> (tổ chức chịu trách nhiệm đưa SP ra thị trường), Shizencos là nhà sản xuất – </w:t>
            </w:r>
            <w:r>
              <w:rPr>
                <w:b/>
                <w:sz w:val="17"/>
              </w:rPr>
              <w:t>KHUYẾN NGHỊ</w:t>
            </w:r>
          </w:p>
        </w:tc>
        <w:tc>
          <w:tcPr>
            <w:tcW w:type="dxa" w:w="3402"/>
          </w:tcPr>
          <w:p>
            <w:pPr>
              <w:spacing w:after="0"/>
            </w:pPr>
            <w:r/>
            <w:r>
              <w:rPr>
                <w:b w:val="0"/>
                <w:sz w:val="17"/>
              </w:rPr>
              <w:t>Số công bố &amp; PIF thuộc DS; chủ động khi bán trên sàn TMĐT, quảng cáo; phù hợp Điều 7 dự thảo HĐ (“số công bố thuộc quyền sở hữu Bên B”)</w:t>
            </w:r>
          </w:p>
        </w:tc>
        <w:tc>
          <w:tcPr>
            <w:tcW w:type="dxa" w:w="3288"/>
          </w:tcPr>
          <w:p>
            <w:pPr>
              <w:spacing w:after="0"/>
            </w:pPr>
            <w:r/>
            <w:r>
              <w:rPr>
                <w:b w:val="0"/>
                <w:sz w:val="17"/>
              </w:rPr>
              <w:t>DS chịu trách nhiệm pháp lý chính về sản phẩm; phải lưu giữ PIF đầy đủ; ĐKKD của DS phải có ngành nghề kinh doanh mỹ phẩm phù hợp</w:t>
            </w:r>
          </w:p>
        </w:tc>
      </w:tr>
      <w:tr>
        <w:tc>
          <w:tcPr>
            <w:tcW w:type="dxa" w:w="3175"/>
          </w:tcPr>
          <w:p>
            <w:pPr>
              <w:spacing w:after="0"/>
            </w:pPr>
            <w:r/>
            <w:r>
              <w:rPr>
                <w:b w:val="0"/>
                <w:sz w:val="17"/>
              </w:rPr>
              <w:t>B. Shizencos đứng tên</w:t>
            </w:r>
          </w:p>
        </w:tc>
        <w:tc>
          <w:tcPr>
            <w:tcW w:type="dxa" w:w="3402"/>
          </w:tcPr>
          <w:p>
            <w:pPr>
              <w:spacing w:after="0"/>
            </w:pPr>
            <w:r/>
            <w:r>
              <w:rPr>
                <w:b w:val="0"/>
                <w:sz w:val="17"/>
              </w:rPr>
              <w:t>DS ít thủ tục</w:t>
            </w:r>
          </w:p>
        </w:tc>
        <w:tc>
          <w:tcPr>
            <w:tcW w:type="dxa" w:w="3288"/>
          </w:tcPr>
          <w:p>
            <w:pPr>
              <w:spacing w:after="0"/>
            </w:pPr>
            <w:r/>
            <w:r>
              <w:rPr>
                <w:b w:val="0"/>
                <w:sz w:val="17"/>
              </w:rPr>
              <w:t>DS phụ thuộc hoàn toàn; Shizencos có thể thu hồi số công bố (Điều 6 dự thảo); khó chuyển nhà sản xuất; rủi ro khi bán/ quảng cáo dưới tên DS</w:t>
            </w:r>
          </w:p>
        </w:tc>
      </w:tr>
    </w:tbl>
    <w:p>
      <w:pPr>
        <w:spacing w:after="40"/>
      </w:pPr>
    </w:p>
    <w:p>
      <w:r>
        <w:rPr>
          <w:b w:val="0"/>
          <w:sz w:val="18"/>
        </w:rPr>
        <w:t xml:space="preserve">Lưu ý: thay đổi nhà sản xuất về sau thông thường phải </w:t>
      </w:r>
      <w:r>
        <w:rPr>
          <w:b/>
          <w:sz w:val="18"/>
        </w:rPr>
        <w:t>công bố lại</w:t>
      </w:r>
      <w:r>
        <w:rPr>
          <w:b w:val="0"/>
          <w:sz w:val="18"/>
        </w:rPr>
        <w:t xml:space="preserve"> (số công bố gắn với nhà sản xuất). Vì vậy quyền sở hữu số công bố không thay cho quyền sở hữu công thức – cần điều khoản riêng (Mục 7).</w:t>
      </w:r>
    </w:p>
    <w:p>
      <w:pPr>
        <w:pStyle w:val="Heading2"/>
      </w:pPr>
      <w:r>
        <w:t>6.3 Hồ sơ công bố (mỹ phẩm sản xuất trong nước, DS đứng tên)</w:t>
      </w:r>
    </w:p>
    <w:tbl>
      <w:tblPr>
        <w:tblStyle w:val="TableGrid"/>
        <w:tblW w:type="auto" w:w="0"/>
        <w:jc w:val="center"/>
        <w:tblLayout w:type="fixed"/>
        <w:tblLook w:firstColumn="1" w:firstRow="1" w:lastColumn="0" w:lastRow="0" w:noHBand="0" w:noVBand="1" w:val="04A0"/>
      </w:tblPr>
      <w:tblGrid>
        <w:gridCol w:w="340"/>
        <w:gridCol w:w="4082"/>
        <w:gridCol w:w="2041"/>
        <w:gridCol w:w="3402"/>
      </w:tblGrid>
      <w:tr>
        <w:trPr>
          <w:tblHeader w:val="true"/>
        </w:trPr>
        <w:tc>
          <w:tcPr>
            <w:tcW w:type="dxa" w:w="340"/>
            <w:shd w:val="clear" w:color="auto" w:fill="1F5E3B"/>
          </w:tcPr>
          <w:p>
            <w:r>
              <w:rPr>
                <w:color w:val="FFFFFF"/>
              </w:rPr>
            </w:r>
            <w:r>
              <w:rPr>
                <w:b/>
                <w:color w:val="FFFFFF"/>
                <w:sz w:val="17"/>
              </w:rPr>
              <w:t>#</w:t>
            </w:r>
          </w:p>
        </w:tc>
        <w:tc>
          <w:tcPr>
            <w:tcW w:type="dxa" w:w="4082"/>
            <w:shd w:val="clear" w:color="auto" w:fill="1F5E3B"/>
          </w:tcPr>
          <w:p>
            <w:r>
              <w:rPr>
                <w:color w:val="FFFFFF"/>
              </w:rPr>
            </w:r>
            <w:r>
              <w:rPr>
                <w:b/>
                <w:color w:val="FFFFFF"/>
                <w:sz w:val="17"/>
              </w:rPr>
              <w:t>Tài liệu</w:t>
            </w:r>
          </w:p>
        </w:tc>
        <w:tc>
          <w:tcPr>
            <w:tcW w:type="dxa" w:w="2041"/>
            <w:shd w:val="clear" w:color="auto" w:fill="1F5E3B"/>
          </w:tcPr>
          <w:p>
            <w:r>
              <w:rPr>
                <w:color w:val="FFFFFF"/>
              </w:rPr>
            </w:r>
            <w:r>
              <w:rPr>
                <w:b/>
                <w:color w:val="FFFFFF"/>
                <w:sz w:val="17"/>
              </w:rPr>
              <w:t>Bên chuẩn bị</w:t>
            </w:r>
          </w:p>
        </w:tc>
        <w:tc>
          <w:tcPr>
            <w:tcW w:type="dxa" w:w="3402"/>
            <w:shd w:val="clear" w:color="auto" w:fill="1F5E3B"/>
          </w:tcPr>
          <w:p>
            <w:r>
              <w:rPr>
                <w:color w:val="FFFFFF"/>
              </w:rPr>
            </w:r>
            <w:r>
              <w:rPr>
                <w:b/>
                <w:color w:val="FFFFFF"/>
                <w:sz w:val="17"/>
              </w:rPr>
              <w:t>Ghi chú</w:t>
            </w:r>
          </w:p>
        </w:tc>
      </w:tr>
      <w:tr>
        <w:tc>
          <w:tcPr>
            <w:tcW w:type="dxa" w:w="340"/>
          </w:tcPr>
          <w:p>
            <w:pPr>
              <w:spacing w:after="0"/>
            </w:pPr>
            <w:r/>
            <w:r>
              <w:rPr>
                <w:b w:val="0"/>
                <w:sz w:val="17"/>
              </w:rPr>
              <w:t>1</w:t>
            </w:r>
          </w:p>
        </w:tc>
        <w:tc>
          <w:tcPr>
            <w:tcW w:type="dxa" w:w="4082"/>
          </w:tcPr>
          <w:p>
            <w:pPr>
              <w:spacing w:after="0"/>
            </w:pPr>
            <w:r/>
            <w:r>
              <w:rPr>
                <w:b w:val="0"/>
                <w:sz w:val="17"/>
              </w:rPr>
              <w:t>Phiếu công bố sản phẩm mỹ phẩm (mẫu theo TT 06, sửa đổi TT 34/2025)</w:t>
            </w:r>
          </w:p>
        </w:tc>
        <w:tc>
          <w:tcPr>
            <w:tcW w:type="dxa" w:w="2041"/>
          </w:tcPr>
          <w:p>
            <w:pPr>
              <w:spacing w:after="0"/>
            </w:pPr>
            <w:r/>
            <w:r>
              <w:rPr>
                <w:b w:val="0"/>
                <w:sz w:val="17"/>
              </w:rPr>
              <w:t>Shizencos soạn, DS ký số/đóng dấu</w:t>
            </w:r>
          </w:p>
        </w:tc>
        <w:tc>
          <w:tcPr>
            <w:tcW w:type="dxa" w:w="3402"/>
          </w:tcPr>
          <w:p>
            <w:pPr>
              <w:spacing w:after="0"/>
            </w:pPr>
            <w:r/>
            <w:r>
              <w:rPr>
                <w:b w:val="0"/>
                <w:sz w:val="17"/>
              </w:rPr>
              <w:t>Nộp online: bản điện tử; nộp giấy: 02 bản. Ghi đầy đủ công thức INCI, % các chất có giới hạn</w:t>
            </w:r>
          </w:p>
        </w:tc>
      </w:tr>
      <w:tr>
        <w:tc>
          <w:tcPr>
            <w:tcW w:type="dxa" w:w="340"/>
          </w:tcPr>
          <w:p>
            <w:pPr>
              <w:spacing w:after="0"/>
            </w:pPr>
            <w:r/>
            <w:r>
              <w:rPr>
                <w:b w:val="0"/>
                <w:sz w:val="17"/>
              </w:rPr>
              <w:t>2</w:t>
            </w:r>
          </w:p>
        </w:tc>
        <w:tc>
          <w:tcPr>
            <w:tcW w:type="dxa" w:w="4082"/>
          </w:tcPr>
          <w:p>
            <w:pPr>
              <w:spacing w:after="0"/>
            </w:pPr>
            <w:r/>
            <w:r>
              <w:rPr>
                <w:b w:val="0"/>
                <w:sz w:val="17"/>
              </w:rPr>
              <w:t>Bản sao Giấy chứng nhận ĐKDN của DS (đóng dấu DS)</w:t>
            </w:r>
          </w:p>
        </w:tc>
        <w:tc>
          <w:tcPr>
            <w:tcW w:type="dxa" w:w="2041"/>
          </w:tcPr>
          <w:p>
            <w:pPr>
              <w:spacing w:after="0"/>
            </w:pPr>
            <w:r/>
            <w:r>
              <w:rPr>
                <w:b w:val="0"/>
                <w:sz w:val="17"/>
              </w:rPr>
              <w:t>DS</w:t>
            </w:r>
          </w:p>
        </w:tc>
        <w:tc>
          <w:tcPr>
            <w:tcW w:type="dxa" w:w="3402"/>
          </w:tcPr>
          <w:p>
            <w:pPr>
              <w:spacing w:after="0"/>
            </w:pPr>
            <w:r/>
            <w:r>
              <w:rPr>
                <w:b w:val="0"/>
                <w:sz w:val="17"/>
              </w:rPr>
              <w:t>Kiểm tra ngành nghề</w:t>
            </w:r>
          </w:p>
        </w:tc>
      </w:tr>
      <w:tr>
        <w:tc>
          <w:tcPr>
            <w:tcW w:type="dxa" w:w="340"/>
          </w:tcPr>
          <w:p>
            <w:pPr>
              <w:spacing w:after="0"/>
            </w:pPr>
            <w:r/>
            <w:r>
              <w:rPr>
                <w:b w:val="0"/>
                <w:sz w:val="17"/>
              </w:rPr>
              <w:t>3</w:t>
            </w:r>
          </w:p>
        </w:tc>
        <w:tc>
          <w:tcPr>
            <w:tcW w:type="dxa" w:w="4082"/>
          </w:tcPr>
          <w:p>
            <w:pPr>
              <w:spacing w:after="0"/>
            </w:pPr>
            <w:r/>
            <w:r>
              <w:rPr>
                <w:b w:val="0"/>
                <w:sz w:val="17"/>
              </w:rPr>
              <w:t>Bản sao Giấy chứng nhận đủ điều kiện sản xuất mỹ phẩm của Shizencos (chứng thực hoặc đóng dấu theo hướng dẫn)</w:t>
            </w:r>
          </w:p>
        </w:tc>
        <w:tc>
          <w:tcPr>
            <w:tcW w:type="dxa" w:w="2041"/>
          </w:tcPr>
          <w:p>
            <w:pPr>
              <w:spacing w:after="0"/>
            </w:pPr>
            <w:r/>
            <w:r>
              <w:rPr>
                <w:b w:val="0"/>
                <w:sz w:val="17"/>
              </w:rPr>
              <w:t>Shizencos</w:t>
            </w:r>
          </w:p>
        </w:tc>
        <w:tc>
          <w:tcPr>
            <w:tcW w:type="dxa" w:w="3402"/>
          </w:tcPr>
          <w:p>
            <w:pPr>
              <w:spacing w:after="0"/>
            </w:pPr>
            <w:r/>
            <w:r>
              <w:rPr>
                <w:b w:val="0"/>
                <w:sz w:val="17"/>
              </w:rPr>
              <w:t>Địa chỉ phải là xưởng KCN Tân Kim</w:t>
            </w:r>
          </w:p>
        </w:tc>
      </w:tr>
      <w:tr>
        <w:tc>
          <w:tcPr>
            <w:tcW w:type="dxa" w:w="340"/>
          </w:tcPr>
          <w:p>
            <w:pPr>
              <w:spacing w:after="0"/>
            </w:pPr>
            <w:r/>
            <w:r>
              <w:rPr>
                <w:b w:val="0"/>
                <w:sz w:val="17"/>
              </w:rPr>
              <w:t>4</w:t>
            </w:r>
          </w:p>
        </w:tc>
        <w:tc>
          <w:tcPr>
            <w:tcW w:type="dxa" w:w="4082"/>
          </w:tcPr>
          <w:p>
            <w:pPr>
              <w:spacing w:after="0"/>
            </w:pPr>
            <w:r/>
            <w:r>
              <w:rPr>
                <w:b w:val="0"/>
                <w:sz w:val="17"/>
              </w:rPr>
              <w:t>Bản sao hợp đồng gia công/sản xuất giữa DS và Shizencos (đóng dấu DS)</w:t>
            </w:r>
          </w:p>
        </w:tc>
        <w:tc>
          <w:tcPr>
            <w:tcW w:type="dxa" w:w="2041"/>
          </w:tcPr>
          <w:p>
            <w:pPr>
              <w:spacing w:after="0"/>
            </w:pPr>
            <w:r/>
            <w:r>
              <w:rPr>
                <w:b w:val="0"/>
                <w:sz w:val="17"/>
              </w:rPr>
              <w:t>DS</w:t>
            </w:r>
          </w:p>
        </w:tc>
        <w:tc>
          <w:tcPr>
            <w:tcW w:type="dxa" w:w="3402"/>
          </w:tcPr>
          <w:p>
            <w:pPr>
              <w:spacing w:after="0"/>
            </w:pPr>
            <w:r/>
            <w:r>
              <w:rPr>
                <w:b w:val="0"/>
                <w:sz w:val="17"/>
              </w:rPr>
              <w:t>Chính là HĐ đang đàm phán → phải ký trước khi nộp</w:t>
            </w:r>
          </w:p>
        </w:tc>
      </w:tr>
      <w:tr>
        <w:tc>
          <w:tcPr>
            <w:tcW w:type="dxa" w:w="340"/>
          </w:tcPr>
          <w:p>
            <w:pPr>
              <w:spacing w:after="0"/>
            </w:pPr>
            <w:r/>
            <w:r>
              <w:rPr>
                <w:b w:val="0"/>
                <w:sz w:val="17"/>
              </w:rPr>
              <w:t>5</w:t>
            </w:r>
          </w:p>
        </w:tc>
        <w:tc>
          <w:tcPr>
            <w:tcW w:type="dxa" w:w="4082"/>
          </w:tcPr>
          <w:p>
            <w:pPr>
              <w:spacing w:after="0"/>
            </w:pPr>
            <w:r/>
            <w:r>
              <w:rPr>
                <w:b w:val="0"/>
                <w:sz w:val="17"/>
              </w:rPr>
              <w:t>Giấy ủy quyền (nếu người nộp không phải đại diện pháp luật DS)</w:t>
            </w:r>
          </w:p>
        </w:tc>
        <w:tc>
          <w:tcPr>
            <w:tcW w:type="dxa" w:w="2041"/>
          </w:tcPr>
          <w:p>
            <w:pPr>
              <w:spacing w:after="0"/>
            </w:pPr>
            <w:r/>
            <w:r>
              <w:rPr>
                <w:b w:val="0"/>
                <w:sz w:val="17"/>
              </w:rPr>
              <w:t>DS</w:t>
            </w:r>
          </w:p>
        </w:tc>
        <w:tc>
          <w:tcPr>
            <w:tcW w:type="dxa" w:w="3402"/>
          </w:tcPr>
          <w:p>
            <w:pPr>
              <w:spacing w:after="0"/>
            </w:pPr>
            <w:r/>
            <w:r>
              <w:rPr>
                <w:b w:val="0"/>
                <w:sz w:val="17"/>
              </w:rPr>
              <w:t>Repo đã có mẫu ủy quyền TGĐ</w:t>
            </w:r>
          </w:p>
        </w:tc>
      </w:tr>
    </w:tbl>
    <w:p>
      <w:pPr>
        <w:spacing w:after="40"/>
      </w:pPr>
    </w:p>
    <w:tbl>
      <w:tblPr>
        <w:tblStyle w:val="TableGrid"/>
        <w:tblW w:type="auto" w:w="0"/>
        <w:jc w:val="center"/>
        <w:tblLayout w:type="fixed"/>
        <w:tblLook w:firstColumn="1" w:firstRow="1" w:lastColumn="0" w:lastRow="0" w:noHBand="0" w:noVBand="1" w:val="04A0"/>
      </w:tblPr>
      <w:tblGrid>
        <w:gridCol w:w="2041"/>
        <w:gridCol w:w="7824"/>
      </w:tblGrid>
      <w:tr>
        <w:trPr>
          <w:tblHeader w:val="true"/>
        </w:trPr>
        <w:tc>
          <w:tcPr>
            <w:tcW w:type="dxa" w:w="2041"/>
            <w:shd w:val="clear" w:color="auto" w:fill="1F5E3B"/>
          </w:tcPr>
          <w:p>
            <w:r>
              <w:rPr>
                <w:color w:val="FFFFFF"/>
              </w:rPr>
            </w:r>
            <w:r>
              <w:rPr>
                <w:b/>
                <w:color w:val="FFFFFF"/>
                <w:sz w:val="17"/>
              </w:rPr>
              <w:t>Hạng mục</w:t>
            </w:r>
          </w:p>
        </w:tc>
        <w:tc>
          <w:tcPr>
            <w:tcW w:type="dxa" w:w="7824"/>
            <w:shd w:val="clear" w:color="auto" w:fill="1F5E3B"/>
          </w:tcPr>
          <w:p>
            <w:r>
              <w:rPr>
                <w:color w:val="FFFFFF"/>
              </w:rPr>
            </w:r>
            <w:r>
              <w:rPr>
                <w:b/>
                <w:color w:val="FFFFFF"/>
                <w:sz w:val="17"/>
              </w:rPr>
              <w:t>Thông tin</w:t>
            </w:r>
          </w:p>
        </w:tc>
      </w:tr>
      <w:tr>
        <w:tc>
          <w:tcPr>
            <w:tcW w:type="dxa" w:w="2041"/>
          </w:tcPr>
          <w:p>
            <w:pPr>
              <w:spacing w:after="0"/>
            </w:pPr>
            <w:r/>
            <w:r>
              <w:rPr>
                <w:b w:val="0"/>
                <w:sz w:val="17"/>
              </w:rPr>
              <w:t>Nơi nộp</w:t>
            </w:r>
          </w:p>
        </w:tc>
        <w:tc>
          <w:tcPr>
            <w:tcW w:type="dxa" w:w="7824"/>
          </w:tcPr>
          <w:p>
            <w:pPr>
              <w:spacing w:after="0"/>
            </w:pPr>
            <w:r/>
            <w:r>
              <w:rPr>
                <w:b/>
                <w:sz w:val="17"/>
              </w:rPr>
              <w:t>Sở Y tế tỉnh Tây Ninh</w:t>
            </w:r>
            <w:r>
              <w:rPr>
                <w:b w:val="0"/>
                <w:sz w:val="17"/>
              </w:rPr>
              <w:t xml:space="preserve"> (nơi đặt nhà máy) – qua Cổng dịch vụ công/hệ thống công bố mỹ phẩm</w:t>
            </w:r>
          </w:p>
        </w:tc>
      </w:tr>
      <w:tr>
        <w:tc>
          <w:tcPr>
            <w:tcW w:type="dxa" w:w="2041"/>
          </w:tcPr>
          <w:p>
            <w:pPr>
              <w:spacing w:after="0"/>
            </w:pPr>
            <w:r/>
            <w:r>
              <w:rPr>
                <w:b w:val="0"/>
                <w:sz w:val="17"/>
              </w:rPr>
              <w:t>Thời hạn giải quyết</w:t>
            </w:r>
          </w:p>
        </w:tc>
        <w:tc>
          <w:tcPr>
            <w:tcW w:type="dxa" w:w="7824"/>
          </w:tcPr>
          <w:p>
            <w:pPr>
              <w:spacing w:after="0"/>
            </w:pPr>
            <w:r/>
            <w:r>
              <w:rPr>
                <w:b w:val="0"/>
                <w:sz w:val="17"/>
              </w:rPr>
              <w:t xml:space="preserve">03 ngày làm việc kể từ khi nhận hồ sơ hợp lệ và lệ phí → cấp </w:t>
            </w:r>
            <w:r>
              <w:rPr>
                <w:b/>
                <w:sz w:val="17"/>
              </w:rPr>
              <w:t>số tiếp nhận phiếu công bố</w:t>
            </w:r>
            <w:r>
              <w:rPr>
                <w:b w:val="0"/>
                <w:sz w:val="17"/>
              </w:rPr>
              <w:t>. Thực tế thường 5–15 ngày nếu phải bổ sung</w:t>
            </w:r>
          </w:p>
        </w:tc>
      </w:tr>
      <w:tr>
        <w:tc>
          <w:tcPr>
            <w:tcW w:type="dxa" w:w="2041"/>
          </w:tcPr>
          <w:p>
            <w:pPr>
              <w:spacing w:after="0"/>
            </w:pPr>
            <w:r/>
            <w:r>
              <w:rPr>
                <w:b w:val="0"/>
                <w:sz w:val="17"/>
              </w:rPr>
              <w:t>Lệ phí</w:t>
            </w:r>
          </w:p>
        </w:tc>
        <w:tc>
          <w:tcPr>
            <w:tcW w:type="dxa" w:w="7824"/>
          </w:tcPr>
          <w:p>
            <w:pPr>
              <w:spacing w:after="0"/>
            </w:pPr>
            <w:r/>
            <w:r>
              <w:rPr>
                <w:b w:val="0"/>
                <w:sz w:val="17"/>
              </w:rPr>
              <w:t>Theo biểu phí hiện hành (tham khảo 500.000đ/sản phẩm) – xác nhận ai chịu: HĐ ghi Bên A “có nghĩa vụ hoàn thành việc công bố”</w:t>
            </w:r>
          </w:p>
        </w:tc>
      </w:tr>
      <w:tr>
        <w:tc>
          <w:tcPr>
            <w:tcW w:type="dxa" w:w="2041"/>
          </w:tcPr>
          <w:p>
            <w:pPr>
              <w:spacing w:after="0"/>
            </w:pPr>
            <w:r/>
            <w:r>
              <w:rPr>
                <w:b w:val="0"/>
                <w:sz w:val="17"/>
              </w:rPr>
              <w:t>Hiệu lực</w:t>
            </w:r>
          </w:p>
        </w:tc>
        <w:tc>
          <w:tcPr>
            <w:tcW w:type="dxa" w:w="7824"/>
          </w:tcPr>
          <w:p>
            <w:pPr>
              <w:spacing w:after="0"/>
            </w:pPr>
            <w:r/>
            <w:r>
              <w:rPr>
                <w:b w:val="0"/>
                <w:sz w:val="17"/>
              </w:rPr>
              <w:t>05 năm kể từ ngày cấp số tiếp nhận; hết hạn phải công bố lại nếu tiếp tục lưu hành</w:t>
            </w:r>
          </w:p>
        </w:tc>
      </w:tr>
      <w:tr>
        <w:tc>
          <w:tcPr>
            <w:tcW w:type="dxa" w:w="2041"/>
          </w:tcPr>
          <w:p>
            <w:pPr>
              <w:spacing w:after="0"/>
            </w:pPr>
            <w:r/>
            <w:r>
              <w:rPr>
                <w:b w:val="0"/>
                <w:sz w:val="17"/>
              </w:rPr>
              <w:t>Điều kiện lưu hành</w:t>
            </w:r>
          </w:p>
        </w:tc>
        <w:tc>
          <w:tcPr>
            <w:tcW w:type="dxa" w:w="7824"/>
          </w:tcPr>
          <w:p>
            <w:pPr>
              <w:spacing w:after="0"/>
            </w:pPr>
            <w:r/>
            <w:r>
              <w:rPr>
                <w:b w:val="0"/>
                <w:sz w:val="17"/>
              </w:rPr>
              <w:t xml:space="preserve">Chỉ được đưa ra thị trường </w:t>
            </w:r>
            <w:r>
              <w:rPr>
                <w:b/>
                <w:sz w:val="17"/>
              </w:rPr>
              <w:t>sau khi có số tiếp nhận</w:t>
            </w:r>
            <w:r>
              <w:rPr>
                <w:b w:val="0"/>
                <w:sz w:val="17"/>
              </w:rPr>
              <w:t xml:space="preserve"> và PIF sẵn sàng; nhãn đúng phiếu công bố</w:t>
            </w:r>
          </w:p>
        </w:tc>
      </w:tr>
    </w:tbl>
    <w:p>
      <w:pPr>
        <w:spacing w:after="40"/>
      </w:pPr>
    </w:p>
    <w:p>
      <w:pPr>
        <w:pStyle w:val="Heading2"/>
      </w:pPr>
      <w:r>
        <w:t>6.4 Hồ sơ thông tin sản phẩm (PIF) – DS phải có khi cơ quan kiểm tra</w:t>
      </w:r>
    </w:p>
    <w:tbl>
      <w:tblPr>
        <w:tblStyle w:val="TableGrid"/>
        <w:tblW w:type="auto" w:w="0"/>
        <w:jc w:val="center"/>
        <w:tblLayout w:type="fixed"/>
        <w:tblLook w:firstColumn="1" w:firstRow="1" w:lastColumn="0" w:lastRow="0" w:noHBand="0" w:noVBand="1" w:val="04A0"/>
      </w:tblPr>
      <w:tblGrid>
        <w:gridCol w:w="2268"/>
        <w:gridCol w:w="5443"/>
        <w:gridCol w:w="2154"/>
      </w:tblGrid>
      <w:tr>
        <w:trPr>
          <w:tblHeader w:val="true"/>
        </w:trPr>
        <w:tc>
          <w:tcPr>
            <w:tcW w:type="dxa" w:w="2268"/>
            <w:shd w:val="clear" w:color="auto" w:fill="1F5E3B"/>
          </w:tcPr>
          <w:p>
            <w:r>
              <w:rPr>
                <w:color w:val="FFFFFF"/>
              </w:rPr>
            </w:r>
            <w:r>
              <w:rPr>
                <w:b/>
                <w:color w:val="FFFFFF"/>
                <w:sz w:val="17"/>
              </w:rPr>
              <w:t>Phần</w:t>
            </w:r>
          </w:p>
        </w:tc>
        <w:tc>
          <w:tcPr>
            <w:tcW w:type="dxa" w:w="5443"/>
            <w:shd w:val="clear" w:color="auto" w:fill="1F5E3B"/>
          </w:tcPr>
          <w:p>
            <w:r>
              <w:rPr>
                <w:color w:val="FFFFFF"/>
              </w:rPr>
            </w:r>
            <w:r>
              <w:rPr>
                <w:b/>
                <w:color w:val="FFFFFF"/>
                <w:sz w:val="17"/>
              </w:rPr>
              <w:t>Nội dung</w:t>
            </w:r>
          </w:p>
        </w:tc>
        <w:tc>
          <w:tcPr>
            <w:tcW w:type="dxa" w:w="2154"/>
            <w:shd w:val="clear" w:color="auto" w:fill="1F5E3B"/>
          </w:tcPr>
          <w:p>
            <w:r>
              <w:rPr>
                <w:color w:val="FFFFFF"/>
              </w:rPr>
            </w:r>
            <w:r>
              <w:rPr>
                <w:b/>
                <w:color w:val="FFFFFF"/>
                <w:sz w:val="17"/>
              </w:rPr>
              <w:t>Nguồn</w:t>
            </w:r>
          </w:p>
        </w:tc>
      </w:tr>
      <w:tr>
        <w:tc>
          <w:tcPr>
            <w:tcW w:type="dxa" w:w="2268"/>
          </w:tcPr>
          <w:p>
            <w:pPr>
              <w:spacing w:after="0"/>
            </w:pPr>
            <w:r/>
            <w:r>
              <w:rPr>
                <w:b w:val="0"/>
                <w:sz w:val="17"/>
              </w:rPr>
              <w:t>Phần 1 – Hành chính &amp; tóm tắt</w:t>
            </w:r>
          </w:p>
        </w:tc>
        <w:tc>
          <w:tcPr>
            <w:tcW w:type="dxa" w:w="5443"/>
          </w:tcPr>
          <w:p>
            <w:pPr>
              <w:spacing w:after="0"/>
            </w:pPr>
            <w:r/>
            <w:r>
              <w:rPr>
                <w:b w:val="0"/>
                <w:sz w:val="17"/>
              </w:rPr>
              <w:t>Phiếu công bố, nhãn, giấy tờ pháp lý, bản tóm tắt đánh giá an toàn có chữ ký chuyên gia, tóm tắt chứng minh công dụng</w:t>
            </w:r>
          </w:p>
        </w:tc>
        <w:tc>
          <w:tcPr>
            <w:tcW w:type="dxa" w:w="2154"/>
          </w:tcPr>
          <w:p>
            <w:pPr>
              <w:spacing w:after="0"/>
            </w:pPr>
            <w:r/>
            <w:r>
              <w:rPr>
                <w:b w:val="0"/>
                <w:sz w:val="17"/>
              </w:rPr>
              <w:t>DS + Shizencos</w:t>
            </w:r>
          </w:p>
        </w:tc>
      </w:tr>
      <w:tr>
        <w:tc>
          <w:tcPr>
            <w:tcW w:type="dxa" w:w="2268"/>
          </w:tcPr>
          <w:p>
            <w:pPr>
              <w:spacing w:after="0"/>
            </w:pPr>
            <w:r/>
            <w:r>
              <w:rPr>
                <w:b w:val="0"/>
                <w:sz w:val="17"/>
              </w:rPr>
              <w:t>Phần 2 – Chất lượng nguyên liệu</w:t>
            </w:r>
          </w:p>
        </w:tc>
        <w:tc>
          <w:tcPr>
            <w:tcW w:type="dxa" w:w="5443"/>
          </w:tcPr>
          <w:p>
            <w:pPr>
              <w:spacing w:after="0"/>
            </w:pPr>
            <w:r/>
            <w:r>
              <w:rPr>
                <w:b w:val="0"/>
                <w:sz w:val="17"/>
              </w:rPr>
              <w:t>Spec, COA, MSDS từng nguyên liệu; IFRA/allergen cho tinh dầu; COA Bakuchiol (psoralen)</w:t>
            </w:r>
          </w:p>
        </w:tc>
        <w:tc>
          <w:tcPr>
            <w:tcW w:type="dxa" w:w="2154"/>
          </w:tcPr>
          <w:p>
            <w:pPr>
              <w:spacing w:after="0"/>
            </w:pPr>
            <w:r/>
            <w:r>
              <w:rPr>
                <w:b w:val="0"/>
                <w:sz w:val="17"/>
              </w:rPr>
              <w:t>Shizencos (NCC nguyên liệu)</w:t>
            </w:r>
          </w:p>
        </w:tc>
      </w:tr>
      <w:tr>
        <w:tc>
          <w:tcPr>
            <w:tcW w:type="dxa" w:w="2268"/>
          </w:tcPr>
          <w:p>
            <w:pPr>
              <w:spacing w:after="0"/>
            </w:pPr>
            <w:r/>
            <w:r>
              <w:rPr>
                <w:b w:val="0"/>
                <w:sz w:val="17"/>
              </w:rPr>
              <w:t>Phần 3 – Chất lượng thành phẩm</w:t>
            </w:r>
          </w:p>
        </w:tc>
        <w:tc>
          <w:tcPr>
            <w:tcW w:type="dxa" w:w="5443"/>
          </w:tcPr>
          <w:p>
            <w:pPr>
              <w:spacing w:after="0"/>
            </w:pPr>
            <w:r/>
            <w:r>
              <w:rPr>
                <w:b w:val="0"/>
                <w:sz w:val="17"/>
              </w:rPr>
              <w:t>Công thức định lượng, quy trình SX, tiêu chuẩn &amp; phương pháp thử TP, dữ liệu ổn định</w:t>
            </w:r>
          </w:p>
        </w:tc>
        <w:tc>
          <w:tcPr>
            <w:tcW w:type="dxa" w:w="2154"/>
          </w:tcPr>
          <w:p>
            <w:pPr>
              <w:spacing w:after="0"/>
            </w:pPr>
            <w:r/>
            <w:r>
              <w:rPr>
                <w:b w:val="0"/>
                <w:sz w:val="17"/>
              </w:rPr>
              <w:t>Shizencos</w:t>
            </w:r>
          </w:p>
        </w:tc>
      </w:tr>
      <w:tr>
        <w:tc>
          <w:tcPr>
            <w:tcW w:type="dxa" w:w="2268"/>
          </w:tcPr>
          <w:p>
            <w:pPr>
              <w:spacing w:after="0"/>
            </w:pPr>
            <w:r/>
            <w:r>
              <w:rPr>
                <w:b w:val="0"/>
                <w:sz w:val="17"/>
              </w:rPr>
              <w:t>Phần 4 – An toàn &amp; hiệu quả</w:t>
            </w:r>
          </w:p>
        </w:tc>
        <w:tc>
          <w:tcPr>
            <w:tcW w:type="dxa" w:w="5443"/>
          </w:tcPr>
          <w:p>
            <w:pPr>
              <w:spacing w:after="0"/>
            </w:pPr>
            <w:r/>
            <w:r>
              <w:rPr>
                <w:b w:val="0"/>
                <w:sz w:val="17"/>
              </w:rPr>
              <w:t>Đánh giá an toàn (MoS), dữ liệu kích ứng/patch test, dữ liệu chứng minh claim, theo dõi tác dụng phụ</w:t>
            </w:r>
          </w:p>
        </w:tc>
        <w:tc>
          <w:tcPr>
            <w:tcW w:type="dxa" w:w="2154"/>
          </w:tcPr>
          <w:p>
            <w:pPr>
              <w:spacing w:after="0"/>
            </w:pPr>
            <w:r/>
            <w:r>
              <w:rPr>
                <w:b w:val="0"/>
                <w:sz w:val="17"/>
              </w:rPr>
              <w:t>Shizencos + DS</w:t>
            </w:r>
          </w:p>
        </w:tc>
      </w:tr>
    </w:tbl>
    <w:p>
      <w:pPr>
        <w:spacing w:after="40"/>
      </w:pPr>
    </w:p>
    <w:p>
      <w:r>
        <w:rPr>
          <w:b w:val="0"/>
          <w:sz w:val="18"/>
        </w:rPr>
        <w:t xml:space="preserve">Thời gian lưu PIF: tối thiểu 03 năm kể từ lô cuối cùng đưa ra thị trường. </w:t>
      </w:r>
      <w:r>
        <w:rPr>
          <w:b/>
          <w:sz w:val="18"/>
        </w:rPr>
        <w:t>Đề nghị đưa vào HĐ:</w:t>
      </w:r>
      <w:r>
        <w:rPr>
          <w:b w:val="0"/>
          <w:sz w:val="18"/>
        </w:rPr>
        <w:t xml:space="preserve"> Shizencos bàn giao bộ PIF (hoặc tối thiểu Phần 1, tóm tắt Phần 2–4 và cam kết xuất trình đầy đủ trong 03 ngày khi cơ quan yêu cầu).</w:t>
      </w:r>
    </w:p>
    <w:p>
      <w:pPr>
        <w:pStyle w:val="Heading2"/>
      </w:pPr>
      <w:r>
        <w:t>6.5 Nội dung bắt buộc trên nhãn</w:t>
      </w:r>
    </w:p>
    <w:tbl>
      <w:tblPr>
        <w:tblStyle w:val="TableGrid"/>
        <w:tblW w:type="auto" w:w="0"/>
        <w:jc w:val="center"/>
        <w:tblLayout w:type="fixed"/>
        <w:tblLook w:firstColumn="1" w:firstRow="1" w:lastColumn="0" w:lastRow="0" w:noHBand="0" w:noVBand="1" w:val="04A0"/>
      </w:tblPr>
      <w:tblGrid>
        <w:gridCol w:w="3118"/>
        <w:gridCol w:w="6747"/>
      </w:tblGrid>
      <w:tr>
        <w:trPr>
          <w:tblHeader w:val="true"/>
        </w:trPr>
        <w:tc>
          <w:tcPr>
            <w:tcW w:type="dxa" w:w="3118"/>
            <w:shd w:val="clear" w:color="auto" w:fill="1F5E3B"/>
          </w:tcPr>
          <w:p>
            <w:r>
              <w:rPr>
                <w:color w:val="FFFFFF"/>
              </w:rPr>
            </w:r>
            <w:r>
              <w:rPr>
                <w:b/>
                <w:color w:val="FFFFFF"/>
                <w:sz w:val="17"/>
              </w:rPr>
              <w:t>Nhãn chính / nhãn phụ tiếng Việt</w:t>
            </w:r>
          </w:p>
        </w:tc>
        <w:tc>
          <w:tcPr>
            <w:tcW w:type="dxa" w:w="6746"/>
            <w:shd w:val="clear" w:color="auto" w:fill="1F5E3B"/>
          </w:tcPr>
          <w:p>
            <w:r>
              <w:rPr>
                <w:color w:val="FFFFFF"/>
              </w:rPr>
            </w:r>
            <w:r>
              <w:rPr>
                <w:b/>
                <w:color w:val="FFFFFF"/>
                <w:sz w:val="17"/>
              </w:rPr>
              <w:t>Nội dung DS cần chuẩn bị</w:t>
            </w:r>
          </w:p>
        </w:tc>
      </w:tr>
      <w:tr>
        <w:tc>
          <w:tcPr>
            <w:tcW w:type="dxa" w:w="3118"/>
          </w:tcPr>
          <w:p>
            <w:pPr>
              <w:spacing w:after="0"/>
            </w:pPr>
            <w:r/>
            <w:r>
              <w:rPr>
                <w:b w:val="0"/>
                <w:sz w:val="17"/>
              </w:rPr>
              <w:t>Tên sản phẩm &amp; nhãn hàng</w:t>
            </w:r>
          </w:p>
        </w:tc>
        <w:tc>
          <w:tcPr>
            <w:tcW w:type="dxa" w:w="6746"/>
          </w:tcPr>
          <w:p>
            <w:pPr>
              <w:spacing w:after="0"/>
            </w:pPr>
            <w:r/>
            <w:r>
              <w:rPr>
                <w:b w:val="0"/>
                <w:sz w:val="17"/>
              </w:rPr>
              <w:t>Trùng phiếu công bố</w:t>
            </w:r>
          </w:p>
        </w:tc>
      </w:tr>
      <w:tr>
        <w:tc>
          <w:tcPr>
            <w:tcW w:type="dxa" w:w="3118"/>
          </w:tcPr>
          <w:p>
            <w:pPr>
              <w:spacing w:after="0"/>
            </w:pPr>
            <w:r/>
            <w:r>
              <w:rPr>
                <w:b w:val="0"/>
                <w:sz w:val="17"/>
              </w:rPr>
              <w:t>Công dụng (nếu tên chưa thể hiện)</w:t>
            </w:r>
          </w:p>
        </w:tc>
        <w:tc>
          <w:tcPr>
            <w:tcW w:type="dxa" w:w="6746"/>
          </w:tcPr>
          <w:p>
            <w:pPr>
              <w:spacing w:after="0"/>
            </w:pPr>
            <w:r/>
            <w:r>
              <w:rPr>
                <w:b w:val="0"/>
                <w:sz w:val="17"/>
              </w:rPr>
              <w:t>Theo danh sách công dụng hợp lệ (6.6)</w:t>
            </w:r>
          </w:p>
        </w:tc>
      </w:tr>
      <w:tr>
        <w:tc>
          <w:tcPr>
            <w:tcW w:type="dxa" w:w="3118"/>
          </w:tcPr>
          <w:p>
            <w:pPr>
              <w:spacing w:after="0"/>
            </w:pPr>
            <w:r/>
            <w:r>
              <w:rPr>
                <w:b w:val="0"/>
                <w:sz w:val="17"/>
              </w:rPr>
              <w:t>Hướng dẫn sử dụng</w:t>
            </w:r>
          </w:p>
        </w:tc>
        <w:tc>
          <w:tcPr>
            <w:tcW w:type="dxa" w:w="6746"/>
          </w:tcPr>
          <w:p>
            <w:pPr>
              <w:spacing w:after="0"/>
            </w:pPr>
            <w:r/>
            <w:r>
              <w:rPr>
                <w:b w:val="0"/>
                <w:sz w:val="17"/>
              </w:rPr>
              <w:t>Thoa lên da đầu khô, massage, để 15–40 phút, gội sạch bằng dầu gội</w:t>
            </w:r>
          </w:p>
        </w:tc>
      </w:tr>
      <w:tr>
        <w:tc>
          <w:tcPr>
            <w:tcW w:type="dxa" w:w="3118"/>
          </w:tcPr>
          <w:p>
            <w:pPr>
              <w:spacing w:after="0"/>
            </w:pPr>
            <w:r/>
            <w:r>
              <w:rPr>
                <w:b w:val="0"/>
                <w:sz w:val="17"/>
              </w:rPr>
              <w:t>Thành phần đầy đủ (INCI)</w:t>
            </w:r>
          </w:p>
        </w:tc>
        <w:tc>
          <w:tcPr>
            <w:tcW w:type="dxa" w:w="6746"/>
          </w:tcPr>
          <w:p>
            <w:pPr>
              <w:spacing w:after="0"/>
            </w:pPr>
            <w:r/>
            <w:r>
              <w:rPr>
                <w:b w:val="0"/>
                <w:sz w:val="17"/>
              </w:rPr>
              <w:t>Thứ tự giảm dần; &lt; 1% ghi bất kỳ thứ tự; kèm allergen (Limonene, Linalool, Citral…)</w:t>
            </w:r>
          </w:p>
        </w:tc>
      </w:tr>
      <w:tr>
        <w:tc>
          <w:tcPr>
            <w:tcW w:type="dxa" w:w="3118"/>
          </w:tcPr>
          <w:p>
            <w:pPr>
              <w:spacing w:after="0"/>
            </w:pPr>
            <w:r/>
            <w:r>
              <w:rPr>
                <w:b w:val="0"/>
                <w:sz w:val="17"/>
              </w:rPr>
              <w:t>Định lượng</w:t>
            </w:r>
          </w:p>
        </w:tc>
        <w:tc>
          <w:tcPr>
            <w:tcW w:type="dxa" w:w="6746"/>
          </w:tcPr>
          <w:p>
            <w:pPr>
              <w:spacing w:after="0"/>
            </w:pPr>
            <w:r/>
            <w:r>
              <w:rPr>
                <w:b w:val="0"/>
                <w:sz w:val="17"/>
              </w:rPr>
              <w:t>50 ml</w:t>
            </w:r>
          </w:p>
        </w:tc>
      </w:tr>
      <w:tr>
        <w:tc>
          <w:tcPr>
            <w:tcW w:type="dxa" w:w="3118"/>
          </w:tcPr>
          <w:p>
            <w:pPr>
              <w:spacing w:after="0"/>
            </w:pPr>
            <w:r/>
            <w:r>
              <w:rPr>
                <w:b w:val="0"/>
                <w:sz w:val="17"/>
              </w:rPr>
              <w:t>Tên &amp; địa chỉ tổ chức chịu trách nhiệm</w:t>
            </w:r>
          </w:p>
        </w:tc>
        <w:tc>
          <w:tcPr>
            <w:tcW w:type="dxa" w:w="6746"/>
          </w:tcPr>
          <w:p>
            <w:pPr>
              <w:spacing w:after="0"/>
            </w:pPr>
            <w:r/>
            <w:r>
              <w:rPr>
                <w:b w:val="0"/>
                <w:sz w:val="17"/>
              </w:rPr>
              <w:t>CÔNG TY TNHH DS CORPORATION + địa chỉ</w:t>
            </w:r>
          </w:p>
        </w:tc>
      </w:tr>
      <w:tr>
        <w:tc>
          <w:tcPr>
            <w:tcW w:type="dxa" w:w="3118"/>
          </w:tcPr>
          <w:p>
            <w:pPr>
              <w:spacing w:after="0"/>
            </w:pPr>
            <w:r/>
            <w:r>
              <w:rPr>
                <w:b w:val="0"/>
                <w:sz w:val="17"/>
              </w:rPr>
              <w:t>Tên &amp; địa chỉ nhà sản xuất / “Sản xuất tại Việt Nam”</w:t>
            </w:r>
          </w:p>
        </w:tc>
        <w:tc>
          <w:tcPr>
            <w:tcW w:type="dxa" w:w="6746"/>
          </w:tcPr>
          <w:p>
            <w:pPr>
              <w:spacing w:after="0"/>
            </w:pPr>
            <w:r/>
            <w:r>
              <w:rPr>
                <w:b w:val="0"/>
                <w:sz w:val="17"/>
              </w:rPr>
              <w:t>Shizencos – địa chỉ xưởng</w:t>
            </w:r>
          </w:p>
        </w:tc>
      </w:tr>
      <w:tr>
        <w:tc>
          <w:tcPr>
            <w:tcW w:type="dxa" w:w="3118"/>
          </w:tcPr>
          <w:p>
            <w:pPr>
              <w:spacing w:after="0"/>
            </w:pPr>
            <w:r/>
            <w:r>
              <w:rPr>
                <w:b w:val="0"/>
                <w:sz w:val="17"/>
              </w:rPr>
              <w:t>Số lô, Ngày SX/HSD</w:t>
            </w:r>
          </w:p>
        </w:tc>
        <w:tc>
          <w:tcPr>
            <w:tcW w:type="dxa" w:w="6746"/>
          </w:tcPr>
          <w:p>
            <w:pPr>
              <w:spacing w:after="0"/>
            </w:pPr>
            <w:r/>
            <w:r>
              <w:rPr>
                <w:b w:val="0"/>
                <w:sz w:val="17"/>
              </w:rPr>
              <w:t>HSD 24 tháng (khi có dữ liệu ổn định); PAO khuyến nghị 12M</w:t>
            </w:r>
          </w:p>
        </w:tc>
      </w:tr>
      <w:tr>
        <w:tc>
          <w:tcPr>
            <w:tcW w:type="dxa" w:w="3118"/>
          </w:tcPr>
          <w:p>
            <w:pPr>
              <w:spacing w:after="0"/>
            </w:pPr>
            <w:r/>
            <w:r>
              <w:rPr>
                <w:b w:val="0"/>
                <w:sz w:val="17"/>
              </w:rPr>
              <w:t>Cảnh báo</w:t>
            </w:r>
          </w:p>
        </w:tc>
        <w:tc>
          <w:tcPr>
            <w:tcW w:type="dxa" w:w="6746"/>
          </w:tcPr>
          <w:p>
            <w:pPr>
              <w:spacing w:after="0"/>
            </w:pPr>
            <w:r/>
            <w:r>
              <w:rPr>
                <w:b w:val="0"/>
                <w:sz w:val="17"/>
              </w:rPr>
              <w:t>Chỉ dùng ngoài da; tránh tiếp xúc mắt; thử trên vùng da nhỏ trước khi dùng; không dùng trên da đầu bị tổn thương; ngưng dùng khi kích ứng; để xa tầm tay trẻ em; tham khảo ý kiến bác sĩ khi mang thai</w:t>
            </w:r>
          </w:p>
        </w:tc>
      </w:tr>
      <w:tr>
        <w:tc>
          <w:tcPr>
            <w:tcW w:type="dxa" w:w="3118"/>
          </w:tcPr>
          <w:p>
            <w:pPr>
              <w:spacing w:after="0"/>
            </w:pPr>
            <w:r/>
            <w:r>
              <w:rPr>
                <w:b w:val="0"/>
                <w:sz w:val="17"/>
              </w:rPr>
              <w:t>Mã vạch (GS1)</w:t>
            </w:r>
          </w:p>
        </w:tc>
        <w:tc>
          <w:tcPr>
            <w:tcW w:type="dxa" w:w="6746"/>
          </w:tcPr>
          <w:p>
            <w:pPr>
              <w:spacing w:after="0"/>
            </w:pPr>
            <w:r/>
            <w:r>
              <w:rPr>
                <w:b w:val="0"/>
                <w:sz w:val="17"/>
              </w:rPr>
              <w:t>Không bắt buộc theo quy định nhãn nhưng cần cho sàn TMĐT/bán lẻ – DS đăng ký riêng</w:t>
            </w:r>
          </w:p>
        </w:tc>
      </w:tr>
    </w:tbl>
    <w:p>
      <w:pPr>
        <w:spacing w:after="40"/>
      </w:pPr>
    </w:p>
    <w:p>
      <w:r>
        <w:rPr>
          <w:b w:val="0"/>
          <w:sz w:val="18"/>
        </w:rPr>
        <w:t xml:space="preserve">Theo Điều 3 dự thảo HĐ, DS phải gửi thiết kế cho Shizencos duyệt trước khi in – nên in </w:t>
      </w:r>
      <w:r>
        <w:rPr>
          <w:b/>
          <w:sz w:val="18"/>
        </w:rPr>
        <w:t>sau khi có số tiếp nhận</w:t>
      </w:r>
      <w:r>
        <w:rPr>
          <w:b w:val="0"/>
          <w:sz w:val="18"/>
        </w:rPr>
        <w:t xml:space="preserve"> để tránh in lại.</w:t>
      </w:r>
    </w:p>
    <w:p>
      <w:pPr>
        <w:pStyle w:val="Heading2"/>
      </w:pPr>
      <w:r>
        <w:t>6.6 Công dụng được phép / không được phép nói (phiếu công bố, nhãn, quảng cáo, livestream)</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4932"/>
            <w:shd w:val="clear" w:color="auto" w:fill="1F5E3B"/>
          </w:tcPr>
          <w:p>
            <w:r>
              <w:rPr>
                <w:color w:val="FFFFFF"/>
              </w:rPr>
            </w:r>
            <w:r>
              <w:rPr>
                <w:b/>
                <w:color w:val="FFFFFF"/>
                <w:sz w:val="17"/>
              </w:rPr>
              <w:t>KHÔNG được dùng (bị coi là công dụng thuốc)</w:t>
            </w:r>
          </w:p>
        </w:tc>
        <w:tc>
          <w:tcPr>
            <w:tcW w:type="dxa" w:w="4932"/>
            <w:shd w:val="clear" w:color="auto" w:fill="1F5E3B"/>
          </w:tcPr>
          <w:p>
            <w:r>
              <w:rPr>
                <w:color w:val="FFFFFF"/>
              </w:rPr>
            </w:r>
            <w:r>
              <w:rPr>
                <w:b/>
                <w:color w:val="FFFFFF"/>
                <w:sz w:val="17"/>
              </w:rPr>
              <w:t>Có thể dùng (cần dữ liệu chứng minh trong PIF)</w:t>
            </w:r>
          </w:p>
        </w:tc>
      </w:tr>
      <w:tr>
        <w:tc>
          <w:tcPr>
            <w:tcW w:type="dxa" w:w="4932"/>
          </w:tcPr>
          <w:p>
            <w:pPr>
              <w:spacing w:after="0"/>
            </w:pPr>
            <w:r/>
            <w:r>
              <w:rPr>
                <w:b w:val="0"/>
                <w:sz w:val="17"/>
              </w:rPr>
              <w:t>Kích thích mọc tóc, mọc tóc con, trị hói</w:t>
            </w:r>
          </w:p>
        </w:tc>
        <w:tc>
          <w:tcPr>
            <w:tcW w:type="dxa" w:w="4932"/>
          </w:tcPr>
          <w:p>
            <w:pPr>
              <w:spacing w:after="0"/>
            </w:pPr>
            <w:r/>
            <w:r>
              <w:rPr>
                <w:b w:val="0"/>
                <w:sz w:val="17"/>
              </w:rPr>
              <w:t>Làm mềm và giúp làm sạch dầu thừa, cặn bẩn, tồn dư sản phẩm trên da đầu trước khi gội</w:t>
            </w:r>
          </w:p>
        </w:tc>
      </w:tr>
      <w:tr>
        <w:tc>
          <w:tcPr>
            <w:tcW w:type="dxa" w:w="4932"/>
          </w:tcPr>
          <w:p>
            <w:pPr>
              <w:spacing w:after="0"/>
            </w:pPr>
            <w:r/>
            <w:r>
              <w:rPr>
                <w:b w:val="0"/>
                <w:sz w:val="17"/>
              </w:rPr>
              <w:t>Trị rụng tóc, ngăn rụng tóc do nội tiết</w:t>
            </w:r>
          </w:p>
        </w:tc>
        <w:tc>
          <w:tcPr>
            <w:tcW w:type="dxa" w:w="4932"/>
          </w:tcPr>
          <w:p>
            <w:pPr>
              <w:spacing w:after="0"/>
            </w:pPr>
            <w:r/>
            <w:r>
              <w:rPr>
                <w:b w:val="0"/>
                <w:sz w:val="17"/>
              </w:rPr>
              <w:t>Giúp giảm gãy rụng do chải gội (cần test chải/kéo sợi)</w:t>
            </w:r>
          </w:p>
        </w:tc>
      </w:tr>
      <w:tr>
        <w:tc>
          <w:tcPr>
            <w:tcW w:type="dxa" w:w="4932"/>
          </w:tcPr>
          <w:p>
            <w:pPr>
              <w:spacing w:after="0"/>
            </w:pPr>
            <w:r/>
            <w:r>
              <w:rPr>
                <w:b w:val="0"/>
                <w:sz w:val="17"/>
              </w:rPr>
              <w:t>Ức chế DHT / 5-alpha reductase; “tương đương Minoxidil”</w:t>
            </w:r>
          </w:p>
        </w:tc>
        <w:tc>
          <w:tcPr>
            <w:tcW w:type="dxa" w:w="4932"/>
          </w:tcPr>
          <w:p>
            <w:pPr>
              <w:spacing w:after="0"/>
            </w:pPr>
            <w:r/>
            <w:r>
              <w:rPr>
                <w:b w:val="0"/>
                <w:sz w:val="17"/>
              </w:rPr>
              <w:t>Nuôi dưỡng, dưỡng ẩm da đầu và tóc; giúp tóc mềm mượt, chắc khỏe hơn</w:t>
            </w:r>
          </w:p>
        </w:tc>
      </w:tr>
      <w:tr>
        <w:tc>
          <w:tcPr>
            <w:tcW w:type="dxa" w:w="4932"/>
          </w:tcPr>
          <w:p>
            <w:pPr>
              <w:spacing w:after="0"/>
            </w:pPr>
            <w:r/>
            <w:r>
              <w:rPr>
                <w:b w:val="0"/>
                <w:sz w:val="17"/>
              </w:rPr>
              <w:t>Trị gàu, trị nấm Malassezia, kháng khuẩn, kháng viêm</w:t>
            </w:r>
          </w:p>
        </w:tc>
        <w:tc>
          <w:tcPr>
            <w:tcW w:type="dxa" w:w="4932"/>
          </w:tcPr>
          <w:p>
            <w:pPr>
              <w:spacing w:after="0"/>
            </w:pPr>
            <w:r/>
            <w:r>
              <w:rPr>
                <w:b w:val="0"/>
                <w:sz w:val="17"/>
              </w:rPr>
              <w:t>Mang lại cảm giác mát dịu, thư giãn, làm dịu cảm giác khó chịu ở da đầu</w:t>
            </w:r>
          </w:p>
        </w:tc>
      </w:tr>
      <w:tr>
        <w:tc>
          <w:tcPr>
            <w:tcW w:type="dxa" w:w="4932"/>
          </w:tcPr>
          <w:p>
            <w:pPr>
              <w:spacing w:after="0"/>
            </w:pPr>
            <w:r/>
            <w:r>
              <w:rPr>
                <w:b w:val="0"/>
                <w:sz w:val="17"/>
              </w:rPr>
              <w:t>Điều trị viêm da đầu, vảy nến, chàm</w:t>
            </w:r>
          </w:p>
        </w:tc>
        <w:tc>
          <w:tcPr>
            <w:tcW w:type="dxa" w:w="4932"/>
          </w:tcPr>
          <w:p>
            <w:pPr>
              <w:spacing w:after="0"/>
            </w:pPr>
            <w:r/>
            <w:r>
              <w:rPr>
                <w:b w:val="0"/>
                <w:sz w:val="17"/>
              </w:rPr>
              <w:t>Bảo vệ tóc trước tác động của quá trình gội</w:t>
            </w:r>
          </w:p>
        </w:tc>
      </w:tr>
      <w:tr>
        <w:tc>
          <w:tcPr>
            <w:tcW w:type="dxa" w:w="4932"/>
          </w:tcPr>
          <w:p>
            <w:pPr>
              <w:spacing w:after="0"/>
            </w:pPr>
            <w:r/>
            <w:r>
              <w:rPr>
                <w:b w:val="0"/>
                <w:sz w:val="17"/>
              </w:rPr>
              <w:t>“Chuẩn Y khoa”, “bác sĩ khuyên dùng” không có căn cứ</w:t>
            </w:r>
          </w:p>
        </w:tc>
        <w:tc>
          <w:tcPr>
            <w:tcW w:type="dxa" w:w="4932"/>
          </w:tcPr>
          <w:p>
            <w:pPr>
              <w:spacing w:after="0"/>
            </w:pPr>
            <w:r/>
            <w:r>
              <w:rPr>
                <w:b w:val="0"/>
                <w:sz w:val="17"/>
              </w:rPr>
              <w:t>Thành phần từ thiên nhiên: hương thảo, amla, bakuchiol… (mô tả thành phần, không gắn tác dụng điều trị)</w:t>
            </w:r>
          </w:p>
        </w:tc>
      </w:tr>
    </w:tbl>
    <w:p>
      <w:pPr>
        <w:spacing w:after="40"/>
      </w:pPr>
    </w:p>
    <w:p>
      <w:r>
        <w:rPr>
          <w:b w:val="0"/>
          <w:sz w:val="18"/>
        </w:rPr>
        <w:t>Brief SKU1 của DS cũng đã ghi rõ: không mở rộng mô tả theo hướng điều trị, kích thích mọc tóc, ngăn rụng tóc, trị gàu. KOL/KOC và nội dung TikTok Shop phải tuân thủ cùng danh sách này.</w:t>
      </w:r>
    </w:p>
    <w:p>
      <w:pPr>
        <w:pStyle w:val="Heading1"/>
      </w:pPr>
      <w:r>
        <w:t>7. RÀ SOÁT DỰ THẢO HỢP ĐỒNG – RỦI RO &amp; ĐỀ XUẤT SỬA</w:t>
      </w:r>
    </w:p>
    <w:tbl>
      <w:tblPr>
        <w:tblStyle w:val="TableGrid"/>
        <w:tblW w:type="auto" w:w="0"/>
        <w:jc w:val="center"/>
        <w:tblLayout w:type="fixed"/>
        <w:tblLook w:firstColumn="1" w:firstRow="1" w:lastColumn="0" w:lastRow="0" w:noHBand="0" w:noVBand="1" w:val="04A0"/>
      </w:tblPr>
      <w:tblGrid>
        <w:gridCol w:w="907"/>
        <w:gridCol w:w="2494"/>
        <w:gridCol w:w="2835"/>
        <w:gridCol w:w="3628"/>
      </w:tblGrid>
      <w:tr>
        <w:trPr>
          <w:tblHeader w:val="true"/>
        </w:trPr>
        <w:tc>
          <w:tcPr>
            <w:tcW w:type="dxa" w:w="907"/>
            <w:shd w:val="clear" w:color="auto" w:fill="1F5E3B"/>
          </w:tcPr>
          <w:p>
            <w:r>
              <w:rPr>
                <w:color w:val="FFFFFF"/>
              </w:rPr>
            </w:r>
            <w:r>
              <w:rPr>
                <w:b/>
                <w:color w:val="FFFFFF"/>
                <w:sz w:val="16"/>
              </w:rPr>
              <w:t>Điều</w:t>
            </w:r>
          </w:p>
        </w:tc>
        <w:tc>
          <w:tcPr>
            <w:tcW w:type="dxa" w:w="2494"/>
            <w:shd w:val="clear" w:color="auto" w:fill="1F5E3B"/>
          </w:tcPr>
          <w:p>
            <w:r>
              <w:rPr>
                <w:color w:val="FFFFFF"/>
              </w:rPr>
            </w:r>
            <w:r>
              <w:rPr>
                <w:b/>
                <w:color w:val="FFFFFF"/>
                <w:sz w:val="16"/>
              </w:rPr>
              <w:t>Nội dung dự thảo</w:t>
            </w:r>
          </w:p>
        </w:tc>
        <w:tc>
          <w:tcPr>
            <w:tcW w:type="dxa" w:w="2835"/>
            <w:shd w:val="clear" w:color="auto" w:fill="1F5E3B"/>
          </w:tcPr>
          <w:p>
            <w:r>
              <w:rPr>
                <w:color w:val="FFFFFF"/>
              </w:rPr>
            </w:r>
            <w:r>
              <w:rPr>
                <w:b/>
                <w:color w:val="FFFFFF"/>
                <w:sz w:val="16"/>
              </w:rPr>
              <w:t>Rủi ro cho DS</w:t>
            </w:r>
          </w:p>
        </w:tc>
        <w:tc>
          <w:tcPr>
            <w:tcW w:type="dxa" w:w="3628"/>
            <w:shd w:val="clear" w:color="auto" w:fill="1F5E3B"/>
          </w:tcPr>
          <w:p>
            <w:r>
              <w:rPr>
                <w:color w:val="FFFFFF"/>
              </w:rPr>
            </w:r>
            <w:r>
              <w:rPr>
                <w:b/>
                <w:color w:val="FFFFFF"/>
                <w:sz w:val="16"/>
              </w:rPr>
              <w:t>Đề xuất sửa</w:t>
            </w:r>
          </w:p>
        </w:tc>
      </w:tr>
      <w:tr>
        <w:tc>
          <w:tcPr>
            <w:tcW w:type="dxa" w:w="907"/>
          </w:tcPr>
          <w:p>
            <w:pPr>
              <w:spacing w:after="0"/>
            </w:pPr>
            <w:r/>
            <w:r>
              <w:rPr>
                <w:b w:val="0"/>
                <w:sz w:val="16"/>
              </w:rPr>
              <w:t>Tên HĐ</w:t>
            </w:r>
          </w:p>
        </w:tc>
        <w:tc>
          <w:tcPr>
            <w:tcW w:type="dxa" w:w="2494"/>
          </w:tcPr>
          <w:p>
            <w:pPr>
              <w:spacing w:after="0"/>
            </w:pPr>
            <w:r/>
            <w:r>
              <w:rPr>
                <w:b w:val="0"/>
                <w:sz w:val="16"/>
              </w:rPr>
              <w:t>“Hợp đồng mua bán” nhưng nội dung là gia công</w:t>
            </w:r>
          </w:p>
        </w:tc>
        <w:tc>
          <w:tcPr>
            <w:tcW w:type="dxa" w:w="2835"/>
          </w:tcPr>
          <w:p>
            <w:pPr>
              <w:spacing w:after="0"/>
            </w:pPr>
            <w:r/>
            <w:r>
              <w:rPr>
                <w:b w:val="0"/>
                <w:sz w:val="16"/>
              </w:rPr>
              <w:t>Lẫn chế độ pháp lý (mua bán vs gia công – Luật TM Điều 178+); ảnh hưởng hóa đơn, trách nhiệm công thức</w:t>
            </w:r>
          </w:p>
        </w:tc>
        <w:tc>
          <w:tcPr>
            <w:tcW w:type="dxa" w:w="3628"/>
          </w:tcPr>
          <w:p>
            <w:pPr>
              <w:spacing w:after="0"/>
            </w:pPr>
            <w:r/>
            <w:r>
              <w:rPr>
                <w:b w:val="0"/>
                <w:sz w:val="16"/>
              </w:rPr>
              <w:t>Đổi thành “Hợp đồng gia công sản xuất mỹ phẩm”</w:t>
            </w:r>
          </w:p>
        </w:tc>
      </w:tr>
      <w:tr>
        <w:tc>
          <w:tcPr>
            <w:tcW w:type="dxa" w:w="907"/>
          </w:tcPr>
          <w:p>
            <w:pPr>
              <w:spacing w:after="0"/>
            </w:pPr>
            <w:r/>
            <w:r>
              <w:rPr>
                <w:b w:val="0"/>
                <w:sz w:val="16"/>
              </w:rPr>
              <w:t>Điều 1</w:t>
            </w:r>
          </w:p>
        </w:tc>
        <w:tc>
          <w:tcPr>
            <w:tcW w:type="dxa" w:w="2494"/>
          </w:tcPr>
          <w:p>
            <w:pPr>
              <w:spacing w:after="0"/>
            </w:pPr>
            <w:r/>
            <w:r>
              <w:rPr>
                <w:b w:val="0"/>
                <w:sz w:val="16"/>
              </w:rPr>
              <w:t>2.000 hộp × 59.800đ; “dịch 50 ml + gia công full thành phẩm”</w:t>
            </w:r>
          </w:p>
        </w:tc>
        <w:tc>
          <w:tcPr>
            <w:tcW w:type="dxa" w:w="2835"/>
          </w:tcPr>
          <w:p>
            <w:pPr>
              <w:spacing w:after="0"/>
            </w:pPr>
            <w:r/>
            <w:r>
              <w:rPr>
                <w:b w:val="0"/>
                <w:sz w:val="16"/>
              </w:rPr>
              <w:t>Không bóc tách: giá dịch/kg, định mức chiết rót, công chiết – dán nhãn – đóng hộp – màng co</w:t>
            </w:r>
          </w:p>
        </w:tc>
        <w:tc>
          <w:tcPr>
            <w:tcW w:type="dxa" w:w="3628"/>
          </w:tcPr>
          <w:p>
            <w:pPr>
              <w:spacing w:after="0"/>
            </w:pPr>
            <w:r/>
            <w:r>
              <w:rPr>
                <w:b w:val="0"/>
                <w:sz w:val="16"/>
              </w:rPr>
              <w:t>Yêu cầu bảng giá bóc tách; ghi định mức (g/chai) &amp; dung sai chiết rót</w:t>
            </w:r>
          </w:p>
        </w:tc>
      </w:tr>
      <w:tr>
        <w:tc>
          <w:tcPr>
            <w:tcW w:type="dxa" w:w="907"/>
          </w:tcPr>
          <w:p>
            <w:pPr>
              <w:spacing w:after="0"/>
            </w:pPr>
            <w:r/>
            <w:r>
              <w:rPr>
                <w:b w:val="0"/>
                <w:sz w:val="16"/>
              </w:rPr>
              <w:t>Điều 1</w:t>
            </w:r>
          </w:p>
        </w:tc>
        <w:tc>
          <w:tcPr>
            <w:tcW w:type="dxa" w:w="2494"/>
          </w:tcPr>
          <w:p>
            <w:pPr>
              <w:spacing w:after="0"/>
            </w:pPr>
            <w:r/>
            <w:r>
              <w:rPr>
                <w:b w:val="0"/>
                <w:sz w:val="16"/>
              </w:rPr>
              <w:t>Số lượng thực tế ±5–10%, thanh toán theo thực tế</w:t>
            </w:r>
          </w:p>
        </w:tc>
        <w:tc>
          <w:tcPr>
            <w:tcW w:type="dxa" w:w="2835"/>
          </w:tcPr>
          <w:p>
            <w:pPr>
              <w:spacing w:after="0"/>
            </w:pPr>
            <w:r/>
            <w:r>
              <w:rPr>
                <w:b w:val="0"/>
                <w:sz w:val="16"/>
              </w:rPr>
              <w:t>Có thể bị giao thiếu/ thừa 10%</w:t>
            </w:r>
          </w:p>
        </w:tc>
        <w:tc>
          <w:tcPr>
            <w:tcW w:type="dxa" w:w="3628"/>
          </w:tcPr>
          <w:p>
            <w:pPr>
              <w:spacing w:after="0"/>
            </w:pPr>
            <w:r/>
            <w:r>
              <w:rPr>
                <w:b w:val="0"/>
                <w:sz w:val="16"/>
              </w:rPr>
              <w:t>±3% và không vượt số lượng đặt; thiếu do lỗi bên A phải bù</w:t>
            </w:r>
          </w:p>
        </w:tc>
      </w:tr>
      <w:tr>
        <w:tc>
          <w:tcPr>
            <w:tcW w:type="dxa" w:w="907"/>
          </w:tcPr>
          <w:p>
            <w:pPr>
              <w:spacing w:after="0"/>
            </w:pPr>
            <w:r/>
            <w:r>
              <w:rPr>
                <w:b w:val="0"/>
                <w:sz w:val="16"/>
              </w:rPr>
              <w:t>Điều 1</w:t>
            </w:r>
          </w:p>
        </w:tc>
        <w:tc>
          <w:tcPr>
            <w:tcW w:type="dxa" w:w="2494"/>
          </w:tcPr>
          <w:p>
            <w:pPr>
              <w:spacing w:after="0"/>
            </w:pPr>
            <w:r/>
            <w:r>
              <w:rPr>
                <w:b w:val="0"/>
                <w:sz w:val="16"/>
              </w:rPr>
              <w:t>LOT công thức 26I261 – không đính kèm công thức</w:t>
            </w:r>
          </w:p>
        </w:tc>
        <w:tc>
          <w:tcPr>
            <w:tcW w:type="dxa" w:w="2835"/>
          </w:tcPr>
          <w:p>
            <w:pPr>
              <w:spacing w:after="0"/>
            </w:pPr>
            <w:r/>
            <w:r>
              <w:rPr>
                <w:b w:val="0"/>
                <w:sz w:val="16"/>
              </w:rPr>
              <w:t>Không có căn cứ đối chiếu chất lượng</w:t>
            </w:r>
          </w:p>
        </w:tc>
        <w:tc>
          <w:tcPr>
            <w:tcW w:type="dxa" w:w="3628"/>
          </w:tcPr>
          <w:p>
            <w:pPr>
              <w:spacing w:after="0"/>
            </w:pPr>
            <w:r/>
            <w:r>
              <w:rPr>
                <w:b w:val="0"/>
                <w:sz w:val="16"/>
              </w:rPr>
              <w:t>Phụ lục 1: công thức định lượng V3.1 chốt + TCCS + mẫu chốt có chữ ký</w:t>
            </w:r>
          </w:p>
        </w:tc>
      </w:tr>
      <w:tr>
        <w:tc>
          <w:tcPr>
            <w:tcW w:type="dxa" w:w="907"/>
          </w:tcPr>
          <w:p>
            <w:pPr>
              <w:spacing w:after="0"/>
            </w:pPr>
            <w:r/>
            <w:r>
              <w:rPr>
                <w:b w:val="0"/>
                <w:sz w:val="16"/>
              </w:rPr>
              <w:t>Điều 1</w:t>
            </w:r>
          </w:p>
        </w:tc>
        <w:tc>
          <w:tcPr>
            <w:tcW w:type="dxa" w:w="2494"/>
          </w:tcPr>
          <w:p>
            <w:pPr>
              <w:spacing w:after="0"/>
            </w:pPr>
            <w:r/>
            <w:r>
              <w:rPr>
                <w:b w:val="0"/>
                <w:sz w:val="16"/>
              </w:rPr>
              <w:t>Mẫu chốt theo dõi 07–14 ngày</w:t>
            </w:r>
          </w:p>
        </w:tc>
        <w:tc>
          <w:tcPr>
            <w:tcW w:type="dxa" w:w="2835"/>
          </w:tcPr>
          <w:p>
            <w:pPr>
              <w:spacing w:after="0"/>
            </w:pPr>
            <w:r/>
            <w:r>
              <w:rPr>
                <w:b w:val="0"/>
                <w:sz w:val="16"/>
              </w:rPr>
              <w:t>Quá ngắn với sản phẩm dầu nhiều tinh dầu (ôi, đổi mùi)</w:t>
            </w:r>
          </w:p>
        </w:tc>
        <w:tc>
          <w:tcPr>
            <w:tcW w:type="dxa" w:w="3628"/>
          </w:tcPr>
          <w:p>
            <w:pPr>
              <w:spacing w:after="0"/>
            </w:pPr>
            <w:r/>
            <w:r>
              <w:rPr>
                <w:b w:val="0"/>
                <w:sz w:val="16"/>
              </w:rPr>
              <w:t>Tối thiểu 4 tuần ổn định tăng tốc trước SX; Shizencos cung cấp báo cáo</w:t>
            </w:r>
          </w:p>
        </w:tc>
      </w:tr>
      <w:tr>
        <w:tc>
          <w:tcPr>
            <w:tcW w:type="dxa" w:w="907"/>
          </w:tcPr>
          <w:p>
            <w:pPr>
              <w:spacing w:after="0"/>
            </w:pPr>
            <w:r/>
            <w:r>
              <w:rPr>
                <w:b w:val="0"/>
                <w:sz w:val="16"/>
              </w:rPr>
              <w:t>Điều 2</w:t>
            </w:r>
          </w:p>
        </w:tc>
        <w:tc>
          <w:tcPr>
            <w:tcW w:type="dxa" w:w="2494"/>
          </w:tcPr>
          <w:p>
            <w:pPr>
              <w:spacing w:after="0"/>
            </w:pPr>
            <w:r/>
            <w:r>
              <w:rPr>
                <w:b w:val="0"/>
                <w:sz w:val="16"/>
              </w:rPr>
              <w:t>Thanh toán 70% sau ký; 30% khi bên A thông báo hoàn tất</w:t>
            </w:r>
          </w:p>
        </w:tc>
        <w:tc>
          <w:tcPr>
            <w:tcW w:type="dxa" w:w="2835"/>
          </w:tcPr>
          <w:p>
            <w:pPr>
              <w:spacing w:after="0"/>
            </w:pPr>
            <w:r/>
            <w:r>
              <w:rPr>
                <w:b w:val="0"/>
                <w:sz w:val="16"/>
              </w:rPr>
              <w:t>DS ứng trước lớn, mất đòn bẩy chất lượng</w:t>
            </w:r>
          </w:p>
        </w:tc>
        <w:tc>
          <w:tcPr>
            <w:tcW w:type="dxa" w:w="3628"/>
          </w:tcPr>
          <w:p>
            <w:pPr>
              <w:spacing w:after="0"/>
            </w:pPr>
            <w:r/>
            <w:r>
              <w:rPr>
                <w:b w:val="0"/>
                <w:sz w:val="16"/>
              </w:rPr>
              <w:t>50/50 hoặc 30% ký – 40% khi bắt đầu SX – 30% sau nghiệm thu + COA lô + hóa đơn</w:t>
            </w:r>
          </w:p>
        </w:tc>
      </w:tr>
      <w:tr>
        <w:tc>
          <w:tcPr>
            <w:tcW w:type="dxa" w:w="907"/>
          </w:tcPr>
          <w:p>
            <w:pPr>
              <w:spacing w:after="0"/>
            </w:pPr>
            <w:r/>
            <w:r>
              <w:rPr>
                <w:b w:val="0"/>
                <w:sz w:val="16"/>
              </w:rPr>
              <w:t>Điều 3</w:t>
            </w:r>
          </w:p>
        </w:tc>
        <w:tc>
          <w:tcPr>
            <w:tcW w:type="dxa" w:w="2494"/>
          </w:tcPr>
          <w:p>
            <w:pPr>
              <w:spacing w:after="0"/>
            </w:pPr>
            <w:r/>
            <w:r>
              <w:rPr>
                <w:b w:val="0"/>
                <w:sz w:val="16"/>
              </w:rPr>
              <w:t>Hao hụt bao bì 3–10%</w:t>
            </w:r>
          </w:p>
        </w:tc>
        <w:tc>
          <w:tcPr>
            <w:tcW w:type="dxa" w:w="2835"/>
          </w:tcPr>
          <w:p>
            <w:pPr>
              <w:spacing w:after="0"/>
            </w:pPr>
            <w:r/>
            <w:r>
              <w:rPr>
                <w:b w:val="0"/>
                <w:sz w:val="16"/>
              </w:rPr>
              <w:t>Biên độ lớn → tốn bao bì nhập khẩu</w:t>
            </w:r>
          </w:p>
        </w:tc>
        <w:tc>
          <w:tcPr>
            <w:tcW w:type="dxa" w:w="3628"/>
          </w:tcPr>
          <w:p>
            <w:pPr>
              <w:spacing w:after="0"/>
            </w:pPr>
            <w:r/>
            <w:r>
              <w:rPr>
                <w:b w:val="0"/>
                <w:sz w:val="16"/>
              </w:rPr>
              <w:t>Chai/nắp ≤ 3%, nhãn/hộp ≤ 2%; biên bản đối chiếu &amp; trả lại bao bì dư</w:t>
            </w:r>
          </w:p>
        </w:tc>
      </w:tr>
      <w:tr>
        <w:tc>
          <w:tcPr>
            <w:tcW w:type="dxa" w:w="907"/>
          </w:tcPr>
          <w:p>
            <w:pPr>
              <w:spacing w:after="0"/>
            </w:pPr>
            <w:r/>
            <w:r>
              <w:rPr>
                <w:b w:val="0"/>
                <w:sz w:val="16"/>
              </w:rPr>
              <w:t>Điều 3</w:t>
            </w:r>
          </w:p>
        </w:tc>
        <w:tc>
          <w:tcPr>
            <w:tcW w:type="dxa" w:w="2494"/>
          </w:tcPr>
          <w:p>
            <w:pPr>
              <w:spacing w:after="0"/>
            </w:pPr>
            <w:r/>
            <w:r>
              <w:rPr>
                <w:b w:val="0"/>
                <w:sz w:val="16"/>
              </w:rPr>
              <w:t>Bảng bao bì thiếu mục 3, thiếu hình ảnh</w:t>
            </w:r>
          </w:p>
        </w:tc>
        <w:tc>
          <w:tcPr>
            <w:tcW w:type="dxa" w:w="2835"/>
          </w:tcPr>
          <w:p>
            <w:pPr>
              <w:spacing w:after="0"/>
            </w:pPr>
            <w:r/>
            <w:r>
              <w:rPr>
                <w:b w:val="0"/>
                <w:sz w:val="16"/>
              </w:rPr>
              <w:t>Không rõ phạm vi</w:t>
            </w:r>
          </w:p>
        </w:tc>
        <w:tc>
          <w:tcPr>
            <w:tcW w:type="dxa" w:w="3628"/>
          </w:tcPr>
          <w:p>
            <w:pPr>
              <w:spacing w:after="0"/>
            </w:pPr>
            <w:r/>
            <w:r>
              <w:rPr>
                <w:b w:val="0"/>
                <w:sz w:val="16"/>
              </w:rPr>
              <w:t>Hoàn thiện Phụ lục bao bì (chai, dropper/pump, nhãn, hộp, tem)</w:t>
            </w:r>
          </w:p>
        </w:tc>
      </w:tr>
      <w:tr>
        <w:tc>
          <w:tcPr>
            <w:tcW w:type="dxa" w:w="907"/>
          </w:tcPr>
          <w:p>
            <w:pPr>
              <w:spacing w:after="0"/>
            </w:pPr>
            <w:r/>
            <w:r>
              <w:rPr>
                <w:b w:val="0"/>
                <w:sz w:val="16"/>
              </w:rPr>
              <w:t>Điều 4</w:t>
            </w:r>
          </w:p>
        </w:tc>
        <w:tc>
          <w:tcPr>
            <w:tcW w:type="dxa" w:w="2494"/>
          </w:tcPr>
          <w:p>
            <w:pPr>
              <w:spacing w:after="0"/>
            </w:pPr>
            <w:r/>
            <w:r>
              <w:rPr>
                <w:b w:val="0"/>
                <w:sz w:val="16"/>
              </w:rPr>
              <w:t>SX 07–14 ngày làm việc sau khi đủ bao bì; giao tại xưởng Tây Ninh; ngoài HCM bên B chịu phí</w:t>
            </w:r>
          </w:p>
        </w:tc>
        <w:tc>
          <w:tcPr>
            <w:tcW w:type="dxa" w:w="2835"/>
          </w:tcPr>
          <w:p>
            <w:pPr>
              <w:spacing w:after="0"/>
            </w:pPr>
            <w:r/>
            <w:r>
              <w:rPr>
                <w:b w:val="0"/>
                <w:sz w:val="16"/>
              </w:rPr>
              <w:t>DS ở Hà Nội; không có phạt chậm giao</w:t>
            </w:r>
          </w:p>
        </w:tc>
        <w:tc>
          <w:tcPr>
            <w:tcW w:type="dxa" w:w="3628"/>
          </w:tcPr>
          <w:p>
            <w:pPr>
              <w:spacing w:after="0"/>
            </w:pPr>
            <w:r/>
            <w:r>
              <w:rPr>
                <w:b w:val="0"/>
                <w:sz w:val="16"/>
              </w:rPr>
              <w:t>Ghi ngày giao cụ thể; phạt chậm giao (vd. 0,5%/ngày, tối đa 8%); thời điểm chuyển rủi ro</w:t>
            </w:r>
          </w:p>
        </w:tc>
      </w:tr>
      <w:tr>
        <w:tc>
          <w:tcPr>
            <w:tcW w:type="dxa" w:w="907"/>
          </w:tcPr>
          <w:p>
            <w:pPr>
              <w:spacing w:after="0"/>
            </w:pPr>
            <w:r/>
            <w:r>
              <w:rPr>
                <w:b w:val="0"/>
                <w:sz w:val="16"/>
              </w:rPr>
              <w:t>Điều 5</w:t>
            </w:r>
          </w:p>
        </w:tc>
        <w:tc>
          <w:tcPr>
            <w:tcW w:type="dxa" w:w="2494"/>
          </w:tcPr>
          <w:p>
            <w:pPr>
              <w:spacing w:after="0"/>
            </w:pPr>
            <w:r/>
            <w:r>
              <w:rPr>
                <w:b w:val="0"/>
                <w:sz w:val="16"/>
              </w:rPr>
              <w:t>Bảo hành độ ổn định 6 tháng; chỉ “phối hợp xử lý” 15–30 ngày</w:t>
            </w:r>
          </w:p>
        </w:tc>
        <w:tc>
          <w:tcPr>
            <w:tcW w:type="dxa" w:w="2835"/>
          </w:tcPr>
          <w:p>
            <w:pPr>
              <w:spacing w:after="0"/>
            </w:pPr>
            <w:r/>
            <w:r>
              <w:rPr>
                <w:b w:val="0"/>
                <w:sz w:val="16"/>
              </w:rPr>
              <w:t>HSD 24 tháng nhưng bảo hành 6 tháng; không có bồi thường</w:t>
            </w:r>
          </w:p>
        </w:tc>
        <w:tc>
          <w:tcPr>
            <w:tcW w:type="dxa" w:w="3628"/>
          </w:tcPr>
          <w:p>
            <w:pPr>
              <w:spacing w:after="0"/>
            </w:pPr>
            <w:r/>
            <w:r>
              <w:rPr>
                <w:b w:val="0"/>
                <w:sz w:val="16"/>
              </w:rPr>
              <w:t>Bảo hành lỗi SX đến hết HSD; đổi/hoàn tiền + chi phí thu hồi; giám định độc lập, bên có lỗi chịu phí</w:t>
            </w:r>
          </w:p>
        </w:tc>
      </w:tr>
      <w:tr>
        <w:tc>
          <w:tcPr>
            <w:tcW w:type="dxa" w:w="907"/>
          </w:tcPr>
          <w:p>
            <w:pPr>
              <w:spacing w:after="0"/>
            </w:pPr>
            <w:r/>
            <w:r>
              <w:rPr>
                <w:b w:val="0"/>
                <w:sz w:val="16"/>
              </w:rPr>
              <w:t>Điều 6</w:t>
            </w:r>
          </w:p>
        </w:tc>
        <w:tc>
          <w:tcPr>
            <w:tcW w:type="dxa" w:w="2494"/>
          </w:tcPr>
          <w:p>
            <w:pPr>
              <w:spacing w:after="0"/>
            </w:pPr>
            <w:r/>
            <w:r>
              <w:rPr>
                <w:b w:val="0"/>
                <w:sz w:val="16"/>
              </w:rPr>
              <w:t>Mẫu chốt và mẫu SX giống ngoại quan “từ 90%”</w:t>
            </w:r>
          </w:p>
        </w:tc>
        <w:tc>
          <w:tcPr>
            <w:tcW w:type="dxa" w:w="2835"/>
          </w:tcPr>
          <w:p>
            <w:pPr>
              <w:spacing w:after="0"/>
            </w:pPr>
            <w:r/>
            <w:r>
              <w:rPr>
                <w:b w:val="0"/>
                <w:sz w:val="16"/>
              </w:rPr>
              <w:t>Không đo lường được</w:t>
            </w:r>
          </w:p>
        </w:tc>
        <w:tc>
          <w:tcPr>
            <w:tcW w:type="dxa" w:w="3628"/>
          </w:tcPr>
          <w:p>
            <w:pPr>
              <w:spacing w:after="0"/>
            </w:pPr>
            <w:r/>
            <w:r>
              <w:rPr>
                <w:b w:val="0"/>
                <w:sz w:val="16"/>
              </w:rPr>
              <w:t>Thay bằng TCCS định lượng (Mục 5.2)</w:t>
            </w:r>
          </w:p>
        </w:tc>
      </w:tr>
      <w:tr>
        <w:tc>
          <w:tcPr>
            <w:tcW w:type="dxa" w:w="907"/>
          </w:tcPr>
          <w:p>
            <w:pPr>
              <w:spacing w:after="0"/>
            </w:pPr>
            <w:r/>
            <w:r>
              <w:rPr>
                <w:b w:val="0"/>
                <w:sz w:val="16"/>
              </w:rPr>
              <w:t>Điều 6</w:t>
            </w:r>
          </w:p>
        </w:tc>
        <w:tc>
          <w:tcPr>
            <w:tcW w:type="dxa" w:w="2494"/>
          </w:tcPr>
          <w:p>
            <w:pPr>
              <w:spacing w:after="0"/>
            </w:pPr>
            <w:r/>
            <w:r>
              <w:rPr>
                <w:b w:val="0"/>
                <w:sz w:val="16"/>
              </w:rPr>
              <w:t>Sau 01 năm không SX, bên A được yêu cầu Sở Y tế thu hồi số công bố</w:t>
            </w:r>
          </w:p>
        </w:tc>
        <w:tc>
          <w:tcPr>
            <w:tcW w:type="dxa" w:w="2835"/>
          </w:tcPr>
          <w:p>
            <w:pPr>
              <w:spacing w:after="0"/>
            </w:pPr>
            <w:r/>
            <w:r>
              <w:rPr>
                <w:b/>
                <w:sz w:val="16"/>
              </w:rPr>
              <w:t>Mất số công bố &amp; hàng tồn không bán được</w:t>
            </w:r>
          </w:p>
        </w:tc>
        <w:tc>
          <w:tcPr>
            <w:tcW w:type="dxa" w:w="3628"/>
          </w:tcPr>
          <w:p>
            <w:pPr>
              <w:spacing w:after="0"/>
            </w:pPr>
            <w:r/>
            <w:r>
              <w:rPr>
                <w:b w:val="0"/>
                <w:sz w:val="16"/>
              </w:rPr>
              <w:t>Xóa; hoặc chỉ khi DS đồng ý bằng văn bản</w:t>
            </w:r>
          </w:p>
        </w:tc>
      </w:tr>
      <w:tr>
        <w:tc>
          <w:tcPr>
            <w:tcW w:type="dxa" w:w="907"/>
          </w:tcPr>
          <w:p>
            <w:pPr>
              <w:spacing w:after="0"/>
            </w:pPr>
            <w:r/>
            <w:r>
              <w:rPr>
                <w:b w:val="0"/>
                <w:sz w:val="16"/>
              </w:rPr>
              <w:t>Điều 6</w:t>
            </w:r>
          </w:p>
        </w:tc>
        <w:tc>
          <w:tcPr>
            <w:tcW w:type="dxa" w:w="2494"/>
          </w:tcPr>
          <w:p>
            <w:pPr>
              <w:spacing w:after="0"/>
            </w:pPr>
            <w:r/>
            <w:r>
              <w:rPr>
                <w:b w:val="0"/>
                <w:sz w:val="16"/>
              </w:rPr>
              <w:t>DS dùng hồ sơ công bố gia công nơi khác: bồi thường 50% giá trị đơn hàng bên thứ 3</w:t>
            </w:r>
          </w:p>
        </w:tc>
        <w:tc>
          <w:tcPr>
            <w:tcW w:type="dxa" w:w="2835"/>
          </w:tcPr>
          <w:p>
            <w:pPr>
              <w:spacing w:after="0"/>
            </w:pPr>
            <w:r/>
            <w:r>
              <w:rPr>
                <w:b w:val="0"/>
                <w:sz w:val="16"/>
              </w:rPr>
              <w:t>Mức “bồi thường” ấn định không gắn thiệt hại thực tế; một chiều</w:t>
            </w:r>
          </w:p>
        </w:tc>
        <w:tc>
          <w:tcPr>
            <w:tcW w:type="dxa" w:w="3628"/>
          </w:tcPr>
          <w:p>
            <w:pPr>
              <w:spacing w:after="0"/>
            </w:pPr>
            <w:r/>
            <w:r>
              <w:rPr>
                <w:b w:val="0"/>
                <w:sz w:val="16"/>
              </w:rPr>
              <w:t>Giới hạn ở việc không dùng tài liệu kỹ thuật của bên A; bỏ 50%; bổ sung nghĩa vụ bảo mật công thức của bên A</w:t>
            </w:r>
          </w:p>
        </w:tc>
      </w:tr>
      <w:tr>
        <w:tc>
          <w:tcPr>
            <w:tcW w:type="dxa" w:w="907"/>
          </w:tcPr>
          <w:p>
            <w:pPr>
              <w:spacing w:after="0"/>
            </w:pPr>
            <w:r/>
            <w:r>
              <w:rPr>
                <w:b w:val="0"/>
                <w:sz w:val="16"/>
              </w:rPr>
              <w:t>Điều 6 &amp; 7</w:t>
            </w:r>
          </w:p>
        </w:tc>
        <w:tc>
          <w:tcPr>
            <w:tcW w:type="dxa" w:w="2494"/>
          </w:tcPr>
          <w:p>
            <w:pPr>
              <w:spacing w:after="0"/>
            </w:pPr>
            <w:r/>
            <w:r>
              <w:rPr>
                <w:b w:val="0"/>
                <w:sz w:val="16"/>
              </w:rPr>
              <w:t>Phí lưu kho 180.000đ/</w:t>
            </w:r>
            <w:r>
              <w:rPr>
                <w:b/>
                <w:sz w:val="16"/>
              </w:rPr>
              <w:t>m²</w:t>
            </w:r>
            <w:r>
              <w:rPr>
                <w:b w:val="0"/>
                <w:sz w:val="16"/>
              </w:rPr>
              <w:t>/tháng (Đ6) và /</w:t>
            </w:r>
            <w:r>
              <w:rPr>
                <w:b/>
                <w:sz w:val="16"/>
              </w:rPr>
              <w:t>m³</w:t>
            </w:r>
            <w:r>
              <w:rPr>
                <w:b w:val="0"/>
                <w:sz w:val="16"/>
              </w:rPr>
              <w:t>/tháng (Đ7)</w:t>
            </w:r>
          </w:p>
        </w:tc>
        <w:tc>
          <w:tcPr>
            <w:tcW w:type="dxa" w:w="2835"/>
          </w:tcPr>
          <w:p>
            <w:pPr>
              <w:spacing w:after="0"/>
            </w:pPr>
            <w:r/>
            <w:r>
              <w:rPr>
                <w:b w:val="0"/>
                <w:sz w:val="16"/>
              </w:rPr>
              <w:t>Mâu thuẫn đơn vị</w:t>
            </w:r>
          </w:p>
        </w:tc>
        <w:tc>
          <w:tcPr>
            <w:tcW w:type="dxa" w:w="3628"/>
          </w:tcPr>
          <w:p>
            <w:pPr>
              <w:spacing w:after="0"/>
            </w:pPr>
            <w:r/>
            <w:r>
              <w:rPr>
                <w:b w:val="0"/>
                <w:sz w:val="16"/>
              </w:rPr>
              <w:t>Thống nhất 1 đơn vị; thời gian lưu kho miễn phí 30 ngày</w:t>
            </w:r>
          </w:p>
        </w:tc>
      </w:tr>
      <w:tr>
        <w:tc>
          <w:tcPr>
            <w:tcW w:type="dxa" w:w="907"/>
          </w:tcPr>
          <w:p>
            <w:pPr>
              <w:spacing w:after="0"/>
            </w:pPr>
            <w:r/>
            <w:r>
              <w:rPr>
                <w:b w:val="0"/>
                <w:sz w:val="16"/>
              </w:rPr>
              <w:t>Điều 7</w:t>
            </w:r>
          </w:p>
        </w:tc>
        <w:tc>
          <w:tcPr>
            <w:tcW w:type="dxa" w:w="2494"/>
          </w:tcPr>
          <w:p>
            <w:pPr>
              <w:spacing w:after="0"/>
            </w:pPr>
            <w:r/>
            <w:r>
              <w:rPr>
                <w:b w:val="0"/>
                <w:sz w:val="16"/>
              </w:rPr>
              <w:t>Đơn phương hủy: trả toàn bộ chi phí + phạt 20% tổng giá trị</w:t>
            </w:r>
          </w:p>
        </w:tc>
        <w:tc>
          <w:tcPr>
            <w:tcW w:type="dxa" w:w="2835"/>
          </w:tcPr>
          <w:p>
            <w:pPr>
              <w:spacing w:after="0"/>
            </w:pPr>
            <w:r/>
            <w:r>
              <w:rPr>
                <w:b/>
                <w:sz w:val="16"/>
              </w:rPr>
              <w:t>Vượt mức phạt tối đa 8%</w:t>
            </w:r>
            <w:r>
              <w:rPr>
                <w:b w:val="0"/>
                <w:sz w:val="16"/>
              </w:rPr>
              <w:t xml:space="preserve"> (Luật TM Điều 301)</w:t>
            </w:r>
          </w:p>
        </w:tc>
        <w:tc>
          <w:tcPr>
            <w:tcW w:type="dxa" w:w="3628"/>
          </w:tcPr>
          <w:p>
            <w:pPr>
              <w:spacing w:after="0"/>
            </w:pPr>
            <w:r/>
            <w:r>
              <w:rPr>
                <w:b w:val="0"/>
                <w:sz w:val="16"/>
              </w:rPr>
              <w:t>Phạt ≤ 8% phần nghĩa vụ vi phạm; áp dụng hai chiều; chỉ bồi thường chi phí thực tế đã phát sinh có chứng từ</w:t>
            </w:r>
          </w:p>
        </w:tc>
      </w:tr>
      <w:tr>
        <w:tc>
          <w:tcPr>
            <w:tcW w:type="dxa" w:w="907"/>
          </w:tcPr>
          <w:p>
            <w:pPr>
              <w:spacing w:after="0"/>
            </w:pPr>
            <w:r/>
            <w:r>
              <w:rPr>
                <w:b w:val="0"/>
                <w:sz w:val="16"/>
              </w:rPr>
              <w:t>Điều 7</w:t>
            </w:r>
          </w:p>
        </w:tc>
        <w:tc>
          <w:tcPr>
            <w:tcW w:type="dxa" w:w="2494"/>
          </w:tcPr>
          <w:p>
            <w:pPr>
              <w:spacing w:after="0"/>
            </w:pPr>
            <w:r/>
            <w:r>
              <w:rPr>
                <w:b w:val="0"/>
                <w:sz w:val="16"/>
              </w:rPr>
              <w:t>Tái sản xuất trong vòng 6 tháng</w:t>
            </w:r>
          </w:p>
        </w:tc>
        <w:tc>
          <w:tcPr>
            <w:tcW w:type="dxa" w:w="2835"/>
          </w:tcPr>
          <w:p>
            <w:pPr>
              <w:spacing w:after="0"/>
            </w:pPr>
            <w:r/>
            <w:r>
              <w:rPr>
                <w:b w:val="0"/>
                <w:sz w:val="16"/>
              </w:rPr>
              <w:t>Ràng buộc mua lặp lại</w:t>
            </w:r>
          </w:p>
        </w:tc>
        <w:tc>
          <w:tcPr>
            <w:tcW w:type="dxa" w:w="3628"/>
          </w:tcPr>
          <w:p>
            <w:pPr>
              <w:spacing w:after="0"/>
            </w:pPr>
            <w:r/>
            <w:r>
              <w:rPr>
                <w:b w:val="0"/>
                <w:sz w:val="16"/>
              </w:rPr>
              <w:t>Bỏ hoặc chỉ là thông báo kế hoạch, không phải nghĩa vụ</w:t>
            </w:r>
          </w:p>
        </w:tc>
      </w:tr>
      <w:tr>
        <w:tc>
          <w:tcPr>
            <w:tcW w:type="dxa" w:w="907"/>
          </w:tcPr>
          <w:p>
            <w:pPr>
              <w:spacing w:after="0"/>
            </w:pPr>
            <w:r/>
            <w:r>
              <w:rPr>
                <w:b w:val="0"/>
                <w:sz w:val="16"/>
              </w:rPr>
              <w:t>Điều 7</w:t>
            </w:r>
          </w:p>
        </w:tc>
        <w:tc>
          <w:tcPr>
            <w:tcW w:type="dxa" w:w="2494"/>
          </w:tcPr>
          <w:p>
            <w:pPr>
              <w:spacing w:after="0"/>
            </w:pPr>
            <w:r/>
            <w:r>
              <w:rPr>
                <w:b w:val="0"/>
                <w:sz w:val="16"/>
              </w:rPr>
              <w:t>Đặt hàng trước ≥ 21 ngày</w:t>
            </w:r>
          </w:p>
        </w:tc>
        <w:tc>
          <w:tcPr>
            <w:tcW w:type="dxa" w:w="2835"/>
          </w:tcPr>
          <w:p>
            <w:pPr>
              <w:spacing w:after="0"/>
            </w:pPr>
            <w:r/>
            <w:r>
              <w:rPr>
                <w:b w:val="0"/>
                <w:sz w:val="16"/>
              </w:rPr>
              <w:t>Ảnh hưởng tiến độ ra mắt</w:t>
            </w:r>
          </w:p>
        </w:tc>
        <w:tc>
          <w:tcPr>
            <w:tcW w:type="dxa" w:w="3628"/>
          </w:tcPr>
          <w:p>
            <w:pPr>
              <w:spacing w:after="0"/>
            </w:pPr>
            <w:r/>
            <w:r>
              <w:rPr>
                <w:b w:val="0"/>
                <w:sz w:val="16"/>
              </w:rPr>
              <w:t>Giữ, nhưng bên A cam kết lịch SX bằng văn bản trong 3 ngày nhận PO</w:t>
            </w:r>
          </w:p>
        </w:tc>
      </w:tr>
      <w:tr>
        <w:tc>
          <w:tcPr>
            <w:tcW w:type="dxa" w:w="907"/>
          </w:tcPr>
          <w:p>
            <w:pPr>
              <w:spacing w:after="0"/>
            </w:pPr>
            <w:r/>
            <w:r>
              <w:rPr>
                <w:b w:val="0"/>
                <w:sz w:val="16"/>
              </w:rPr>
              <w:t>Điều 8</w:t>
            </w:r>
          </w:p>
        </w:tc>
        <w:tc>
          <w:tcPr>
            <w:tcW w:type="dxa" w:w="2494"/>
          </w:tcPr>
          <w:p>
            <w:pPr>
              <w:spacing w:after="0"/>
            </w:pPr>
            <w:r/>
            <w:r>
              <w:rPr>
                <w:b w:val="0"/>
                <w:sz w:val="16"/>
              </w:rPr>
              <w:t>“Tòa án kinh tế Tp. HCM”</w:t>
            </w:r>
          </w:p>
        </w:tc>
        <w:tc>
          <w:tcPr>
            <w:tcW w:type="dxa" w:w="2835"/>
          </w:tcPr>
          <w:p>
            <w:pPr>
              <w:spacing w:after="0"/>
            </w:pPr>
            <w:r/>
            <w:r>
              <w:rPr>
                <w:b w:val="0"/>
                <w:sz w:val="16"/>
              </w:rPr>
              <w:t>Không tồn tại cơ quan này → điều khoản tranh chấp không rõ</w:t>
            </w:r>
          </w:p>
        </w:tc>
        <w:tc>
          <w:tcPr>
            <w:tcW w:type="dxa" w:w="3628"/>
          </w:tcPr>
          <w:p>
            <w:pPr>
              <w:spacing w:after="0"/>
            </w:pPr>
            <w:r/>
            <w:r>
              <w:rPr>
                <w:b w:val="0"/>
                <w:sz w:val="16"/>
              </w:rPr>
              <w:t>“Tòa án nhân dân có thẩm quyền” hoặc Trọng tài VIAC; có thể chọn nơi bị đơn</w:t>
            </w:r>
          </w:p>
        </w:tc>
      </w:tr>
      <w:tr>
        <w:tc>
          <w:tcPr>
            <w:tcW w:type="dxa" w:w="907"/>
          </w:tcPr>
          <w:p>
            <w:pPr>
              <w:spacing w:after="0"/>
            </w:pPr>
            <w:r/>
            <w:r>
              <w:rPr>
                <w:b w:val="0"/>
                <w:sz w:val="16"/>
              </w:rPr>
              <w:t>Điều 8</w:t>
            </w:r>
          </w:p>
        </w:tc>
        <w:tc>
          <w:tcPr>
            <w:tcW w:type="dxa" w:w="2494"/>
          </w:tcPr>
          <w:p>
            <w:pPr>
              <w:spacing w:after="0"/>
            </w:pPr>
            <w:r/>
            <w:r>
              <w:rPr>
                <w:b w:val="0"/>
                <w:sz w:val="16"/>
              </w:rPr>
              <w:t>Bảo mật chung chung</w:t>
            </w:r>
          </w:p>
        </w:tc>
        <w:tc>
          <w:tcPr>
            <w:tcW w:type="dxa" w:w="2835"/>
          </w:tcPr>
          <w:p>
            <w:pPr>
              <w:spacing w:after="0"/>
            </w:pPr>
            <w:r/>
            <w:r>
              <w:rPr>
                <w:b w:val="0"/>
                <w:sz w:val="16"/>
              </w:rPr>
              <w:t>Công thức DS đóng góp có thể bị bán cho khách khác</w:t>
            </w:r>
          </w:p>
        </w:tc>
        <w:tc>
          <w:tcPr>
            <w:tcW w:type="dxa" w:w="3628"/>
          </w:tcPr>
          <w:p>
            <w:pPr>
              <w:spacing w:after="0"/>
            </w:pPr>
            <w:r/>
            <w:r>
              <w:rPr>
                <w:b w:val="0"/>
                <w:sz w:val="16"/>
              </w:rPr>
              <w:t>Thêm điều khoản SHTT: công thức V3.1 phát triển theo brief DS không được bán/ sao chép cho bên thứ ba; bàn giao công thức khi chấm dứt (có phí nếu cần)</w:t>
            </w:r>
          </w:p>
        </w:tc>
      </w:tr>
      <w:tr>
        <w:tc>
          <w:tcPr>
            <w:tcW w:type="dxa" w:w="907"/>
          </w:tcPr>
          <w:p>
            <w:pPr>
              <w:spacing w:after="0"/>
            </w:pPr>
            <w:r/>
            <w:r>
              <w:rPr>
                <w:b w:val="0"/>
                <w:sz w:val="16"/>
              </w:rPr>
              <w:t>Thiếu</w:t>
            </w:r>
          </w:p>
        </w:tc>
        <w:tc>
          <w:tcPr>
            <w:tcW w:type="dxa" w:w="2494"/>
          </w:tcPr>
          <w:p>
            <w:pPr>
              <w:spacing w:after="0"/>
            </w:pPr>
            <w:r/>
            <w:r>
              <w:rPr>
                <w:b w:val="0"/>
                <w:sz w:val="16"/>
              </w:rPr>
              <w:t>—</w:t>
            </w:r>
          </w:p>
        </w:tc>
        <w:tc>
          <w:tcPr>
            <w:tcW w:type="dxa" w:w="2835"/>
          </w:tcPr>
          <w:p>
            <w:pPr>
              <w:spacing w:after="0"/>
            </w:pPr>
            <w:r/>
            <w:r>
              <w:rPr>
                <w:b w:val="0"/>
                <w:sz w:val="16"/>
              </w:rPr>
              <w:t>—</w:t>
            </w:r>
          </w:p>
        </w:tc>
        <w:tc>
          <w:tcPr>
            <w:tcW w:type="dxa" w:w="3628"/>
          </w:tcPr>
          <w:p>
            <w:pPr>
              <w:spacing w:after="0"/>
            </w:pPr>
            <w:r/>
            <w:r>
              <w:rPr>
                <w:b w:val="0"/>
                <w:sz w:val="16"/>
              </w:rPr>
              <w:t>Bổ sung: COA từng lô; mẫu lưu (retention) 2 bên; quyền audit nhà máy; thu hồi sản phẩm; nghĩa vụ hồ sơ PIF; hóa đơn GTGT gia công; trách nhiệm kiểm tra nội dung nhãn; thời hạn hoàn thành công bố</w:t>
            </w:r>
          </w:p>
        </w:tc>
      </w:tr>
      <w:tr>
        <w:tc>
          <w:tcPr>
            <w:tcW w:type="dxa" w:w="907"/>
          </w:tcPr>
          <w:p>
            <w:pPr>
              <w:spacing w:after="0"/>
            </w:pPr>
            <w:r/>
            <w:r>
              <w:rPr>
                <w:b w:val="0"/>
                <w:sz w:val="16"/>
              </w:rPr>
              <w:t>Ký kết</w:t>
            </w:r>
          </w:p>
        </w:tc>
        <w:tc>
          <w:tcPr>
            <w:tcW w:type="dxa" w:w="2494"/>
          </w:tcPr>
          <w:p>
            <w:pPr>
              <w:spacing w:after="0"/>
            </w:pPr>
            <w:r/>
            <w:r>
              <w:rPr>
                <w:b w:val="0"/>
                <w:sz w:val="16"/>
              </w:rPr>
              <w:t>TGĐ Trương Ngọc Ánh ký</w:t>
            </w:r>
          </w:p>
        </w:tc>
        <w:tc>
          <w:tcPr>
            <w:tcW w:type="dxa" w:w="2835"/>
          </w:tcPr>
          <w:p>
            <w:pPr>
              <w:spacing w:after="0"/>
            </w:pPr>
            <w:r/>
            <w:r>
              <w:rPr>
                <w:b w:val="0"/>
                <w:sz w:val="16"/>
              </w:rPr>
              <w:t>—</w:t>
            </w:r>
          </w:p>
        </w:tc>
        <w:tc>
          <w:tcPr>
            <w:tcW w:type="dxa" w:w="3628"/>
          </w:tcPr>
          <w:p>
            <w:pPr>
              <w:spacing w:after="0"/>
            </w:pPr>
            <w:r/>
            <w:r>
              <w:rPr>
                <w:b w:val="0"/>
                <w:sz w:val="16"/>
              </w:rPr>
              <w:t>Đối chiếu Nghị quyết HĐTV/Giấy ủy quyền nội bộ (04.2026.NQ-HĐTV, 05.2026.UQ-DS) về hạn mức ký HĐ; đóng dấu giáp lai</w:t>
            </w:r>
          </w:p>
        </w:tc>
      </w:tr>
    </w:tbl>
    <w:p>
      <w:pPr>
        <w:spacing w:after="40"/>
      </w:pPr>
    </w:p>
    <w:tbl>
      <w:tblPr>
        <w:tblStyle w:val="TableGrid"/>
        <w:tblW w:type="auto" w:w="0"/>
        <w:tblLook w:firstColumn="1" w:firstRow="1" w:lastColumn="0" w:lastRow="0" w:noHBand="0" w:noVBand="1" w:val="04A0"/>
      </w:tblPr>
      <w:tblGrid>
        <w:gridCol w:w="9866"/>
      </w:tblGrid>
      <w:tr>
        <w:tc>
          <w:tcPr>
            <w:tcW w:type="dxa" w:w="9866"/>
            <w:shd w:val="clear" w:color="auto" w:fill="E8F1EA"/>
          </w:tcPr>
          <w:p>
            <w:pPr>
              <w:spacing w:after="20"/>
            </w:pPr>
            <w:r/>
            <w:r>
              <w:rPr>
                <w:b/>
                <w:sz w:val="19"/>
              </w:rPr>
              <w:t>Kiểm tra số liệu HĐ:</w:t>
            </w:r>
            <w:r>
              <w:rPr>
                <w:b w:val="0"/>
                <w:sz w:val="19"/>
              </w:rPr>
              <w:t xml:space="preserve"> 2.000 × 59.800 = 119.600.000đ; VAT 8% = 9.568.000đ; tổng 129.168.000đ; 70% = 90.417.600đ – các con số khớp. Thuế suất 8% áp dụng theo chính sách giảm thuế GTGT hiện hành – đề nghị Shizencos xác nhận căn cứ khi xuất hóa đơn.</w:t>
            </w:r>
          </w:p>
        </w:tc>
      </w:tr>
    </w:tbl>
    <w:p>
      <w:pPr>
        <w:spacing w:after="40"/>
      </w:pPr>
    </w:p>
    <w:p>
      <w:pPr>
        <w:pStyle w:val="Heading1"/>
      </w:pPr>
      <w:r>
        <w:t>8. LỘ TRÌNH &amp; THỜI GIAN DỰ KIẾN</w:t>
      </w:r>
    </w:p>
    <w:tbl>
      <w:tblPr>
        <w:tblStyle w:val="TableGrid"/>
        <w:tblW w:type="auto" w:w="0"/>
        <w:jc w:val="center"/>
        <w:tblLayout w:type="fixed"/>
        <w:tblLook w:firstColumn="1" w:firstRow="1" w:lastColumn="0" w:lastRow="0" w:noHBand="0" w:noVBand="1" w:val="04A0"/>
      </w:tblPr>
      <w:tblGrid>
        <w:gridCol w:w="737"/>
        <w:gridCol w:w="3855"/>
        <w:gridCol w:w="1247"/>
        <w:gridCol w:w="2324"/>
        <w:gridCol w:w="1701"/>
      </w:tblGrid>
      <w:tr>
        <w:trPr>
          <w:tblHeader w:val="true"/>
        </w:trPr>
        <w:tc>
          <w:tcPr>
            <w:tcW w:type="dxa" w:w="737"/>
            <w:shd w:val="clear" w:color="auto" w:fill="1F5E3B"/>
          </w:tcPr>
          <w:p>
            <w:r>
              <w:rPr>
                <w:color w:val="FFFFFF"/>
              </w:rPr>
            </w:r>
            <w:r>
              <w:rPr>
                <w:b/>
                <w:color w:val="FFFFFF"/>
                <w:sz w:val="16"/>
              </w:rPr>
              <w:t>Giai đoạn</w:t>
            </w:r>
          </w:p>
        </w:tc>
        <w:tc>
          <w:tcPr>
            <w:tcW w:type="dxa" w:w="3855"/>
            <w:shd w:val="clear" w:color="auto" w:fill="1F5E3B"/>
          </w:tcPr>
          <w:p>
            <w:r>
              <w:rPr>
                <w:color w:val="FFFFFF"/>
              </w:rPr>
            </w:r>
            <w:r>
              <w:rPr>
                <w:b/>
                <w:color w:val="FFFFFF"/>
                <w:sz w:val="16"/>
              </w:rPr>
              <w:t>Việc</w:t>
            </w:r>
          </w:p>
        </w:tc>
        <w:tc>
          <w:tcPr>
            <w:tcW w:type="dxa" w:w="1247"/>
            <w:shd w:val="clear" w:color="auto" w:fill="1F5E3B"/>
          </w:tcPr>
          <w:p>
            <w:r>
              <w:rPr>
                <w:color w:val="FFFFFF"/>
              </w:rPr>
            </w:r>
            <w:r>
              <w:rPr>
                <w:b/>
                <w:color w:val="FFFFFF"/>
                <w:sz w:val="16"/>
              </w:rPr>
              <w:t>Bên</w:t>
            </w:r>
          </w:p>
        </w:tc>
        <w:tc>
          <w:tcPr>
            <w:tcW w:type="dxa" w:w="2324"/>
            <w:shd w:val="clear" w:color="auto" w:fill="1F5E3B"/>
          </w:tcPr>
          <w:p>
            <w:r>
              <w:rPr>
                <w:color w:val="FFFFFF"/>
              </w:rPr>
            </w:r>
            <w:r>
              <w:rPr>
                <w:b/>
                <w:color w:val="FFFFFF"/>
                <w:sz w:val="16"/>
              </w:rPr>
              <w:t>Thời gian</w:t>
            </w:r>
          </w:p>
        </w:tc>
        <w:tc>
          <w:tcPr>
            <w:tcW w:type="dxa" w:w="1701"/>
            <w:shd w:val="clear" w:color="auto" w:fill="1F5E3B"/>
          </w:tcPr>
          <w:p>
            <w:r>
              <w:rPr>
                <w:color w:val="FFFFFF"/>
              </w:rPr>
            </w:r>
            <w:r>
              <w:rPr>
                <w:b/>
                <w:color w:val="FFFFFF"/>
                <w:sz w:val="16"/>
              </w:rPr>
              <w:t>Mốc dự kiến</w:t>
            </w:r>
          </w:p>
        </w:tc>
      </w:tr>
      <w:tr>
        <w:tc>
          <w:tcPr>
            <w:tcW w:type="dxa" w:w="737"/>
          </w:tcPr>
          <w:p>
            <w:pPr>
              <w:spacing w:after="0"/>
            </w:pPr>
            <w:r/>
            <w:r>
              <w:rPr>
                <w:b w:val="0"/>
                <w:sz w:val="16"/>
              </w:rPr>
              <w:t>0</w:t>
            </w:r>
          </w:p>
        </w:tc>
        <w:tc>
          <w:tcPr>
            <w:tcW w:type="dxa" w:w="3855"/>
          </w:tcPr>
          <w:p>
            <w:pPr>
              <w:spacing w:after="0"/>
            </w:pPr>
            <w:r/>
            <w:r>
              <w:rPr>
                <w:b w:val="0"/>
                <w:sz w:val="16"/>
              </w:rPr>
              <w:t>Họp chốt V3.1 (%), INCI, phương án đứng tên công bố, sửa HĐ</w:t>
            </w:r>
          </w:p>
        </w:tc>
        <w:tc>
          <w:tcPr>
            <w:tcW w:type="dxa" w:w="1247"/>
          </w:tcPr>
          <w:p>
            <w:pPr>
              <w:spacing w:after="0"/>
            </w:pPr>
            <w:r/>
            <w:r>
              <w:rPr>
                <w:b w:val="0"/>
                <w:sz w:val="16"/>
              </w:rPr>
              <w:t>DS + SHI</w:t>
            </w:r>
          </w:p>
        </w:tc>
        <w:tc>
          <w:tcPr>
            <w:tcW w:type="dxa" w:w="2324"/>
          </w:tcPr>
          <w:p>
            <w:pPr>
              <w:spacing w:after="0"/>
            </w:pPr>
            <w:r/>
            <w:r>
              <w:rPr>
                <w:b w:val="0"/>
                <w:sz w:val="16"/>
              </w:rPr>
              <w:t>1 ngày</w:t>
            </w:r>
          </w:p>
        </w:tc>
        <w:tc>
          <w:tcPr>
            <w:tcW w:type="dxa" w:w="1701"/>
          </w:tcPr>
          <w:p>
            <w:pPr>
              <w:spacing w:after="0"/>
            </w:pPr>
            <w:r/>
            <w:r>
              <w:rPr>
                <w:b w:val="0"/>
                <w:sz w:val="16"/>
              </w:rPr>
              <w:t>09/10/2026</w:t>
            </w:r>
          </w:p>
        </w:tc>
      </w:tr>
      <w:tr>
        <w:tc>
          <w:tcPr>
            <w:tcW w:type="dxa" w:w="737"/>
          </w:tcPr>
          <w:p>
            <w:pPr>
              <w:spacing w:after="0"/>
            </w:pPr>
            <w:r/>
            <w:r>
              <w:rPr>
                <w:b w:val="0"/>
                <w:sz w:val="16"/>
              </w:rPr>
              <w:t>1</w:t>
            </w:r>
          </w:p>
        </w:tc>
        <w:tc>
          <w:tcPr>
            <w:tcW w:type="dxa" w:w="3855"/>
          </w:tcPr>
          <w:p>
            <w:pPr>
              <w:spacing w:after="0"/>
            </w:pPr>
            <w:r/>
            <w:r>
              <w:rPr>
                <w:b w:val="0"/>
                <w:sz w:val="16"/>
              </w:rPr>
              <w:t>Làm mẫu V3.1 + gửi mẫu &amp; spec; DS thử cảm quan nội bộ (dàn trải, mùi, gội sạch, châm chích)</w:t>
            </w:r>
          </w:p>
        </w:tc>
        <w:tc>
          <w:tcPr>
            <w:tcW w:type="dxa" w:w="1247"/>
          </w:tcPr>
          <w:p>
            <w:pPr>
              <w:spacing w:after="0"/>
            </w:pPr>
            <w:r/>
            <w:r>
              <w:rPr>
                <w:b w:val="0"/>
                <w:sz w:val="16"/>
              </w:rPr>
              <w:t>SHI / DS</w:t>
            </w:r>
          </w:p>
        </w:tc>
        <w:tc>
          <w:tcPr>
            <w:tcW w:type="dxa" w:w="2324"/>
          </w:tcPr>
          <w:p>
            <w:pPr>
              <w:spacing w:after="0"/>
            </w:pPr>
            <w:r/>
            <w:r>
              <w:rPr>
                <w:b w:val="0"/>
                <w:sz w:val="16"/>
              </w:rPr>
              <w:t>5–7 ngày + 7 ngày</w:t>
            </w:r>
          </w:p>
        </w:tc>
        <w:tc>
          <w:tcPr>
            <w:tcW w:type="dxa" w:w="1701"/>
          </w:tcPr>
          <w:p>
            <w:pPr>
              <w:spacing w:after="0"/>
            </w:pPr>
            <w:r/>
            <w:r>
              <w:rPr>
                <w:b w:val="0"/>
                <w:sz w:val="16"/>
              </w:rPr>
              <w:t>~ 23–25/10</w:t>
            </w:r>
          </w:p>
        </w:tc>
      </w:tr>
      <w:tr>
        <w:tc>
          <w:tcPr>
            <w:tcW w:type="dxa" w:w="737"/>
          </w:tcPr>
          <w:p>
            <w:pPr>
              <w:spacing w:after="0"/>
            </w:pPr>
            <w:r/>
            <w:r>
              <w:rPr>
                <w:b w:val="0"/>
                <w:sz w:val="16"/>
              </w:rPr>
              <w:t>1b</w:t>
            </w:r>
          </w:p>
        </w:tc>
        <w:tc>
          <w:tcPr>
            <w:tcW w:type="dxa" w:w="3855"/>
          </w:tcPr>
          <w:p>
            <w:pPr>
              <w:spacing w:after="0"/>
            </w:pPr>
            <w:r/>
            <w:r>
              <w:rPr>
                <w:b w:val="0"/>
                <w:sz w:val="16"/>
              </w:rPr>
              <w:t>Vòng chỉnh mẫu (nếu cần)</w:t>
            </w:r>
          </w:p>
        </w:tc>
        <w:tc>
          <w:tcPr>
            <w:tcW w:type="dxa" w:w="1247"/>
          </w:tcPr>
          <w:p>
            <w:pPr>
              <w:spacing w:after="0"/>
            </w:pPr>
            <w:r/>
            <w:r>
              <w:rPr>
                <w:b w:val="0"/>
                <w:sz w:val="16"/>
              </w:rPr>
              <w:t>SHI</w:t>
            </w:r>
          </w:p>
        </w:tc>
        <w:tc>
          <w:tcPr>
            <w:tcW w:type="dxa" w:w="2324"/>
          </w:tcPr>
          <w:p>
            <w:pPr>
              <w:spacing w:after="0"/>
            </w:pPr>
            <w:r/>
            <w:r>
              <w:rPr>
                <w:b w:val="0"/>
                <w:sz w:val="16"/>
              </w:rPr>
              <w:t>+7–10 ngày</w:t>
            </w:r>
          </w:p>
        </w:tc>
        <w:tc>
          <w:tcPr>
            <w:tcW w:type="dxa" w:w="1701"/>
          </w:tcPr>
          <w:p>
            <w:pPr>
              <w:spacing w:after="0"/>
            </w:pPr>
            <w:r/>
            <w:r>
              <w:rPr>
                <w:b w:val="0"/>
                <w:sz w:val="16"/>
              </w:rPr>
              <w:t>~ 01–04/11</w:t>
            </w:r>
          </w:p>
        </w:tc>
      </w:tr>
      <w:tr>
        <w:tc>
          <w:tcPr>
            <w:tcW w:type="dxa" w:w="737"/>
          </w:tcPr>
          <w:p>
            <w:pPr>
              <w:spacing w:after="0"/>
            </w:pPr>
            <w:r/>
            <w:r>
              <w:rPr>
                <w:b w:val="0"/>
                <w:sz w:val="16"/>
              </w:rPr>
              <w:t>2</w:t>
            </w:r>
          </w:p>
        </w:tc>
        <w:tc>
          <w:tcPr>
            <w:tcW w:type="dxa" w:w="3855"/>
          </w:tcPr>
          <w:p>
            <w:pPr>
              <w:spacing w:after="0"/>
            </w:pPr>
            <w:r/>
            <w:r>
              <w:rPr>
                <w:b w:val="0"/>
                <w:sz w:val="16"/>
              </w:rPr>
              <w:t>Chốt mẫu (ký mẫu), ký HĐ chính thức + thanh toán đợt 1; bắt đầu ổn định tăng tốc</w:t>
            </w:r>
          </w:p>
        </w:tc>
        <w:tc>
          <w:tcPr>
            <w:tcW w:type="dxa" w:w="1247"/>
          </w:tcPr>
          <w:p>
            <w:pPr>
              <w:spacing w:after="0"/>
            </w:pPr>
            <w:r/>
            <w:r>
              <w:rPr>
                <w:b w:val="0"/>
                <w:sz w:val="16"/>
              </w:rPr>
              <w:t>DS + SHI</w:t>
            </w:r>
          </w:p>
        </w:tc>
        <w:tc>
          <w:tcPr>
            <w:tcW w:type="dxa" w:w="2324"/>
          </w:tcPr>
          <w:p>
            <w:pPr>
              <w:spacing w:after="0"/>
            </w:pPr>
            <w:r/>
            <w:r>
              <w:rPr>
                <w:b w:val="0"/>
                <w:sz w:val="16"/>
              </w:rPr>
              <w:t>2–3 ngày</w:t>
            </w:r>
          </w:p>
        </w:tc>
        <w:tc>
          <w:tcPr>
            <w:tcW w:type="dxa" w:w="1701"/>
          </w:tcPr>
          <w:p>
            <w:pPr>
              <w:spacing w:after="0"/>
            </w:pPr>
            <w:r/>
            <w:r>
              <w:rPr>
                <w:b w:val="0"/>
                <w:sz w:val="16"/>
              </w:rPr>
              <w:t>~ 05/11</w:t>
            </w:r>
          </w:p>
        </w:tc>
      </w:tr>
      <w:tr>
        <w:tc>
          <w:tcPr>
            <w:tcW w:type="dxa" w:w="737"/>
          </w:tcPr>
          <w:p>
            <w:pPr>
              <w:spacing w:after="0"/>
            </w:pPr>
            <w:r/>
            <w:r>
              <w:rPr>
                <w:b w:val="0"/>
                <w:sz w:val="16"/>
              </w:rPr>
              <w:t>3</w:t>
            </w:r>
          </w:p>
        </w:tc>
        <w:tc>
          <w:tcPr>
            <w:tcW w:type="dxa" w:w="3855"/>
          </w:tcPr>
          <w:p>
            <w:pPr>
              <w:spacing w:after="0"/>
            </w:pPr>
            <w:r/>
            <w:r>
              <w:rPr>
                <w:b w:val="0"/>
                <w:sz w:val="16"/>
              </w:rPr>
              <w:t>Soạn &amp; nộp hồ sơ công bố tại Sở Y tế Tây Ninh</w:t>
            </w:r>
          </w:p>
        </w:tc>
        <w:tc>
          <w:tcPr>
            <w:tcW w:type="dxa" w:w="1247"/>
          </w:tcPr>
          <w:p>
            <w:pPr>
              <w:spacing w:after="0"/>
            </w:pPr>
            <w:r/>
            <w:r>
              <w:rPr>
                <w:b w:val="0"/>
                <w:sz w:val="16"/>
              </w:rPr>
              <w:t>SHI soạn – DS ký</w:t>
            </w:r>
          </w:p>
        </w:tc>
        <w:tc>
          <w:tcPr>
            <w:tcW w:type="dxa" w:w="2324"/>
          </w:tcPr>
          <w:p>
            <w:pPr>
              <w:spacing w:after="0"/>
            </w:pPr>
            <w:r/>
            <w:r>
              <w:rPr>
                <w:b w:val="0"/>
                <w:sz w:val="16"/>
              </w:rPr>
              <w:t>3–5 ngày soạn + 3 ngày làm việc (thực tế 5–15 ngày)</w:t>
            </w:r>
          </w:p>
        </w:tc>
        <w:tc>
          <w:tcPr>
            <w:tcW w:type="dxa" w:w="1701"/>
          </w:tcPr>
          <w:p>
            <w:pPr>
              <w:spacing w:after="0"/>
            </w:pPr>
            <w:r/>
            <w:r>
              <w:rPr>
                <w:b w:val="0"/>
                <w:sz w:val="16"/>
              </w:rPr>
              <w:t>~ 15–25/11</w:t>
            </w:r>
          </w:p>
        </w:tc>
      </w:tr>
      <w:tr>
        <w:tc>
          <w:tcPr>
            <w:tcW w:type="dxa" w:w="737"/>
          </w:tcPr>
          <w:p>
            <w:pPr>
              <w:spacing w:after="0"/>
            </w:pPr>
            <w:r/>
            <w:r>
              <w:rPr>
                <w:b w:val="0"/>
                <w:sz w:val="16"/>
              </w:rPr>
              <w:t>3 (song song)</w:t>
            </w:r>
          </w:p>
        </w:tc>
        <w:tc>
          <w:tcPr>
            <w:tcW w:type="dxa" w:w="3855"/>
          </w:tcPr>
          <w:p>
            <w:pPr>
              <w:spacing w:after="0"/>
            </w:pPr>
            <w:r/>
            <w:r>
              <w:rPr>
                <w:b w:val="0"/>
                <w:sz w:val="16"/>
              </w:rPr>
              <w:t>Nộp đơn nhãn hiệu (Cục SHTT), đăng ký mã GS1, chốt thiết kế nhãn/hộp (bản nháp)</w:t>
            </w:r>
          </w:p>
        </w:tc>
        <w:tc>
          <w:tcPr>
            <w:tcW w:type="dxa" w:w="1247"/>
          </w:tcPr>
          <w:p>
            <w:pPr>
              <w:spacing w:after="0"/>
            </w:pPr>
            <w:r/>
            <w:r>
              <w:rPr>
                <w:b w:val="0"/>
                <w:sz w:val="16"/>
              </w:rPr>
              <w:t>DS</w:t>
            </w:r>
          </w:p>
        </w:tc>
        <w:tc>
          <w:tcPr>
            <w:tcW w:type="dxa" w:w="2324"/>
          </w:tcPr>
          <w:p>
            <w:pPr>
              <w:spacing w:after="0"/>
            </w:pPr>
            <w:r/>
            <w:r>
              <w:rPr>
                <w:b w:val="0"/>
                <w:sz w:val="16"/>
              </w:rPr>
              <w:t>Nộp ngay; nhãn hiệu xét 12–18+ tháng</w:t>
            </w:r>
          </w:p>
        </w:tc>
        <w:tc>
          <w:tcPr>
            <w:tcW w:type="dxa" w:w="1701"/>
          </w:tcPr>
          <w:p>
            <w:pPr>
              <w:spacing w:after="0"/>
            </w:pPr>
            <w:r/>
            <w:r>
              <w:rPr>
                <w:b w:val="0"/>
                <w:sz w:val="16"/>
              </w:rPr>
              <w:t>Tuần 2–3/10</w:t>
            </w:r>
          </w:p>
        </w:tc>
      </w:tr>
      <w:tr>
        <w:tc>
          <w:tcPr>
            <w:tcW w:type="dxa" w:w="737"/>
          </w:tcPr>
          <w:p>
            <w:pPr>
              <w:spacing w:after="0"/>
            </w:pPr>
            <w:r/>
            <w:r>
              <w:rPr>
                <w:b w:val="0"/>
                <w:sz w:val="16"/>
              </w:rPr>
              <w:t>4</w:t>
            </w:r>
          </w:p>
        </w:tc>
        <w:tc>
          <w:tcPr>
            <w:tcW w:type="dxa" w:w="3855"/>
          </w:tcPr>
          <w:p>
            <w:pPr>
              <w:spacing w:after="0"/>
            </w:pPr>
            <w:r/>
            <w:r>
              <w:rPr>
                <w:b w:val="0"/>
                <w:sz w:val="16"/>
              </w:rPr>
              <w:t>In nhãn/hộp sau khi có số tiếp nhận; nhập chai/dropper (nếu từ Trung Quốc)</w:t>
            </w:r>
          </w:p>
        </w:tc>
        <w:tc>
          <w:tcPr>
            <w:tcW w:type="dxa" w:w="1247"/>
          </w:tcPr>
          <w:p>
            <w:pPr>
              <w:spacing w:after="0"/>
            </w:pPr>
            <w:r/>
            <w:r>
              <w:rPr>
                <w:b w:val="0"/>
                <w:sz w:val="16"/>
              </w:rPr>
              <w:t>DS</w:t>
            </w:r>
          </w:p>
        </w:tc>
        <w:tc>
          <w:tcPr>
            <w:tcW w:type="dxa" w:w="2324"/>
          </w:tcPr>
          <w:p>
            <w:pPr>
              <w:spacing w:after="0"/>
            </w:pPr>
            <w:r/>
            <w:r>
              <w:rPr>
                <w:b w:val="0"/>
                <w:sz w:val="16"/>
              </w:rPr>
              <w:t xml:space="preserve">In 7–15 ngày; nhập khẩu 15–30 ngày → </w:t>
            </w:r>
            <w:r>
              <w:rPr>
                <w:b/>
                <w:sz w:val="16"/>
              </w:rPr>
              <w:t>đường găng</w:t>
            </w:r>
          </w:p>
        </w:tc>
        <w:tc>
          <w:tcPr>
            <w:tcW w:type="dxa" w:w="1701"/>
          </w:tcPr>
          <w:p>
            <w:pPr>
              <w:spacing w:after="0"/>
            </w:pPr>
            <w:r/>
            <w:r>
              <w:rPr>
                <w:b w:val="0"/>
                <w:sz w:val="16"/>
              </w:rPr>
              <w:t>Đặt chai ngay khi chốt bao bì</w:t>
            </w:r>
          </w:p>
        </w:tc>
      </w:tr>
      <w:tr>
        <w:tc>
          <w:tcPr>
            <w:tcW w:type="dxa" w:w="737"/>
          </w:tcPr>
          <w:p>
            <w:pPr>
              <w:spacing w:after="0"/>
            </w:pPr>
            <w:r/>
            <w:r>
              <w:rPr>
                <w:b w:val="0"/>
                <w:sz w:val="16"/>
              </w:rPr>
              <w:t>5</w:t>
            </w:r>
          </w:p>
        </w:tc>
        <w:tc>
          <w:tcPr>
            <w:tcW w:type="dxa" w:w="3855"/>
          </w:tcPr>
          <w:p>
            <w:pPr>
              <w:spacing w:after="0"/>
            </w:pPr>
            <w:r/>
            <w:r>
              <w:rPr>
                <w:b w:val="0"/>
                <w:sz w:val="16"/>
              </w:rPr>
              <w:t>Gửi PO (≥ 21 ngày trước SX); giao bao bì ≥ 3 ngày trước SX</w:t>
            </w:r>
          </w:p>
        </w:tc>
        <w:tc>
          <w:tcPr>
            <w:tcW w:type="dxa" w:w="1247"/>
          </w:tcPr>
          <w:p>
            <w:pPr>
              <w:spacing w:after="0"/>
            </w:pPr>
            <w:r/>
            <w:r>
              <w:rPr>
                <w:b w:val="0"/>
                <w:sz w:val="16"/>
              </w:rPr>
              <w:t>DS</w:t>
            </w:r>
          </w:p>
        </w:tc>
        <w:tc>
          <w:tcPr>
            <w:tcW w:type="dxa" w:w="2324"/>
          </w:tcPr>
          <w:p>
            <w:pPr>
              <w:spacing w:after="0"/>
            </w:pPr>
            <w:r/>
            <w:r>
              <w:rPr>
                <w:b w:val="0"/>
                <w:sz w:val="16"/>
              </w:rPr>
              <w:t>—</w:t>
            </w:r>
          </w:p>
        </w:tc>
        <w:tc>
          <w:tcPr>
            <w:tcW w:type="dxa" w:w="1701"/>
          </w:tcPr>
          <w:p>
            <w:pPr>
              <w:spacing w:after="0"/>
            </w:pPr>
            <w:r/>
            <w:r>
              <w:rPr>
                <w:b w:val="0"/>
                <w:sz w:val="16"/>
              </w:rPr>
              <w:t>~ cuối 11</w:t>
            </w:r>
          </w:p>
        </w:tc>
      </w:tr>
      <w:tr>
        <w:tc>
          <w:tcPr>
            <w:tcW w:type="dxa" w:w="737"/>
          </w:tcPr>
          <w:p>
            <w:pPr>
              <w:spacing w:after="0"/>
            </w:pPr>
            <w:r/>
            <w:r>
              <w:rPr>
                <w:b w:val="0"/>
                <w:sz w:val="16"/>
              </w:rPr>
              <w:t>6</w:t>
            </w:r>
          </w:p>
        </w:tc>
        <w:tc>
          <w:tcPr>
            <w:tcW w:type="dxa" w:w="3855"/>
          </w:tcPr>
          <w:p>
            <w:pPr>
              <w:spacing w:after="0"/>
            </w:pPr>
            <w:r/>
            <w:r>
              <w:rPr>
                <w:b w:val="0"/>
                <w:sz w:val="16"/>
              </w:rPr>
              <w:t>Sản xuất + QC + kiểm nghiệm lô đầu (vi sinh, kim loại nặng)</w:t>
            </w:r>
          </w:p>
        </w:tc>
        <w:tc>
          <w:tcPr>
            <w:tcW w:type="dxa" w:w="1247"/>
          </w:tcPr>
          <w:p>
            <w:pPr>
              <w:spacing w:after="0"/>
            </w:pPr>
            <w:r/>
            <w:r>
              <w:rPr>
                <w:b w:val="0"/>
                <w:sz w:val="16"/>
              </w:rPr>
              <w:t>SHI</w:t>
            </w:r>
          </w:p>
        </w:tc>
        <w:tc>
          <w:tcPr>
            <w:tcW w:type="dxa" w:w="2324"/>
          </w:tcPr>
          <w:p>
            <w:pPr>
              <w:spacing w:after="0"/>
            </w:pPr>
            <w:r/>
            <w:r>
              <w:rPr>
                <w:b w:val="0"/>
                <w:sz w:val="16"/>
              </w:rPr>
              <w:t>7–14 ngày làm việc + 5–10 ngày kiểm nghiệm</w:t>
            </w:r>
          </w:p>
        </w:tc>
        <w:tc>
          <w:tcPr>
            <w:tcW w:type="dxa" w:w="1701"/>
          </w:tcPr>
          <w:p>
            <w:pPr>
              <w:spacing w:after="0"/>
            </w:pPr>
            <w:r/>
            <w:r>
              <w:rPr>
                <w:b w:val="0"/>
                <w:sz w:val="16"/>
              </w:rPr>
              <w:t>~ giữa 12/2026</w:t>
            </w:r>
          </w:p>
        </w:tc>
      </w:tr>
      <w:tr>
        <w:tc>
          <w:tcPr>
            <w:tcW w:type="dxa" w:w="737"/>
          </w:tcPr>
          <w:p>
            <w:pPr>
              <w:spacing w:after="0"/>
            </w:pPr>
            <w:r/>
            <w:r>
              <w:rPr>
                <w:b w:val="0"/>
                <w:sz w:val="16"/>
              </w:rPr>
              <w:t>7</w:t>
            </w:r>
          </w:p>
        </w:tc>
        <w:tc>
          <w:tcPr>
            <w:tcW w:type="dxa" w:w="3855"/>
          </w:tcPr>
          <w:p>
            <w:pPr>
              <w:spacing w:after="0"/>
            </w:pPr>
            <w:r/>
            <w:r>
              <w:rPr>
                <w:b w:val="0"/>
                <w:sz w:val="16"/>
              </w:rPr>
              <w:t>Nghiệm thu, thanh toán đợt 2, vận chuyển Tây Ninh → Hà Nội</w:t>
            </w:r>
          </w:p>
        </w:tc>
        <w:tc>
          <w:tcPr>
            <w:tcW w:type="dxa" w:w="1247"/>
          </w:tcPr>
          <w:p>
            <w:pPr>
              <w:spacing w:after="0"/>
            </w:pPr>
            <w:r/>
            <w:r>
              <w:rPr>
                <w:b w:val="0"/>
                <w:sz w:val="16"/>
              </w:rPr>
              <w:t>DS</w:t>
            </w:r>
          </w:p>
        </w:tc>
        <w:tc>
          <w:tcPr>
            <w:tcW w:type="dxa" w:w="2324"/>
          </w:tcPr>
          <w:p>
            <w:pPr>
              <w:spacing w:after="0"/>
            </w:pPr>
            <w:r/>
            <w:r>
              <w:rPr>
                <w:b w:val="0"/>
                <w:sz w:val="16"/>
              </w:rPr>
              <w:t>3–5 ngày</w:t>
            </w:r>
          </w:p>
        </w:tc>
        <w:tc>
          <w:tcPr>
            <w:tcW w:type="dxa" w:w="1701"/>
          </w:tcPr>
          <w:p>
            <w:pPr>
              <w:spacing w:after="0"/>
            </w:pPr>
            <w:r/>
            <w:r>
              <w:rPr>
                <w:b w:val="0"/>
                <w:sz w:val="16"/>
              </w:rPr>
              <w:t>~ 20–25/12/2026</w:t>
            </w:r>
          </w:p>
        </w:tc>
      </w:tr>
      <w:tr>
        <w:tc>
          <w:tcPr>
            <w:tcW w:type="dxa" w:w="737"/>
          </w:tcPr>
          <w:p>
            <w:pPr>
              <w:spacing w:after="0"/>
            </w:pPr>
            <w:r/>
            <w:r>
              <w:rPr>
                <w:b w:val="0"/>
                <w:sz w:val="16"/>
              </w:rPr>
              <w:t>8</w:t>
            </w:r>
          </w:p>
        </w:tc>
        <w:tc>
          <w:tcPr>
            <w:tcW w:type="dxa" w:w="3855"/>
          </w:tcPr>
          <w:p>
            <w:pPr>
              <w:spacing w:after="0"/>
            </w:pPr>
            <w:r/>
            <w:r>
              <w:rPr>
                <w:b w:val="0"/>
                <w:sz w:val="16"/>
              </w:rPr>
              <w:t>Lên sàn TMĐT/ bán hàng (cần số công bố, nhãn đúng)</w:t>
            </w:r>
          </w:p>
        </w:tc>
        <w:tc>
          <w:tcPr>
            <w:tcW w:type="dxa" w:w="1247"/>
          </w:tcPr>
          <w:p>
            <w:pPr>
              <w:spacing w:after="0"/>
            </w:pPr>
            <w:r/>
            <w:r>
              <w:rPr>
                <w:b w:val="0"/>
                <w:sz w:val="16"/>
              </w:rPr>
              <w:t>DS</w:t>
            </w:r>
          </w:p>
        </w:tc>
        <w:tc>
          <w:tcPr>
            <w:tcW w:type="dxa" w:w="2324"/>
          </w:tcPr>
          <w:p>
            <w:pPr>
              <w:spacing w:after="0"/>
            </w:pPr>
            <w:r/>
            <w:r>
              <w:rPr>
                <w:b w:val="0"/>
                <w:sz w:val="16"/>
              </w:rPr>
              <w:t>—</w:t>
            </w:r>
          </w:p>
        </w:tc>
        <w:tc>
          <w:tcPr>
            <w:tcW w:type="dxa" w:w="1701"/>
          </w:tcPr>
          <w:p>
            <w:pPr>
              <w:spacing w:after="0"/>
            </w:pPr>
            <w:r/>
            <w:r>
              <w:rPr>
                <w:b w:val="0"/>
                <w:sz w:val="16"/>
              </w:rPr>
              <w:t>Cuối 12/2026 – đầu 01/2027</w:t>
            </w:r>
          </w:p>
        </w:tc>
      </w:tr>
    </w:tbl>
    <w:p>
      <w:pPr>
        <w:spacing w:after="40"/>
      </w:pPr>
    </w:p>
    <w:p>
      <w:r>
        <w:rPr>
          <w:b/>
          <w:sz w:val="18"/>
        </w:rPr>
        <w:t>Tổng thời gian thực tế: 9–12 tuần</w:t>
      </w:r>
      <w:r>
        <w:rPr>
          <w:b w:val="0"/>
          <w:sz w:val="18"/>
        </w:rPr>
        <w:t xml:space="preserve"> từ buổi họp. Đường găng là (i) chốt mẫu, (ii) số công bố, (iii) bao bì nhập khẩu. Mục tiêu có số tiếp nhận </w:t>
      </w:r>
      <w:r>
        <w:rPr>
          <w:b/>
          <w:sz w:val="18"/>
        </w:rPr>
        <w:t>trước 31/12/2026</w:t>
      </w:r>
      <w:r>
        <w:rPr>
          <w:b w:val="0"/>
          <w:sz w:val="18"/>
        </w:rPr>
        <w:t xml:space="preserve"> để tránh giao thời nếu Nghị định quản lý mỹ phẩm mới có hiệu lực đúng như dự thảo.</w:t>
      </w:r>
    </w:p>
    <w:p>
      <w:pPr>
        <w:pStyle w:val="Heading1"/>
      </w:pPr>
      <w:r>
        <w:t>9. BỘ CÂU HỎI CHO BUỔI HỌP</w:t>
      </w:r>
    </w:p>
    <w:p>
      <w:r>
        <w:rPr>
          <w:b w:val="0"/>
          <w:i/>
          <w:sz w:val="18"/>
        </w:rPr>
        <w:t>Đánh dấu ★ = phải có câu trả lời trước khi ký HĐ.</w:t>
      </w:r>
    </w:p>
    <w:p>
      <w:pPr>
        <w:pStyle w:val="Heading3"/>
      </w:pPr>
      <w:r>
        <w:t>A. Năng lực &amp; pháp lý của Shizencos</w:t>
      </w:r>
    </w:p>
    <w:p>
      <w:pPr>
        <w:spacing w:after="20"/>
        <w:ind w:left="340" w:hanging="340"/>
      </w:pPr>
      <w:r>
        <w:rPr>
          <w:b/>
          <w:sz w:val="19"/>
        </w:rPr>
        <w:t>Q1.</w:t>
      </w:r>
      <w:r>
        <w:rPr>
          <w:b w:val="0"/>
          <w:sz w:val="19"/>
        </w:rPr>
        <w:t xml:space="preserve"> ★ Gửi bản sao Giấy chứng nhận đủ điều kiện sản xuất mỹ phẩm (số, ngày cấp, cơ quan cấp, địa chỉ xưởng KCN Tân Kim có đúng không, còn hiệu lực đến khi nào)?</w:t>
      </w:r>
    </w:p>
    <w:p>
      <w:pPr>
        <w:spacing w:after="20"/>
        <w:ind w:left="340" w:hanging="340"/>
      </w:pPr>
      <w:r>
        <w:rPr>
          <w:b/>
          <w:sz w:val="19"/>
        </w:rPr>
        <w:t>Q2.</w:t>
      </w:r>
      <w:r>
        <w:rPr>
          <w:b w:val="0"/>
          <w:sz w:val="19"/>
        </w:rPr>
        <w:t xml:space="preserve"> ★ Có chứng nhận CGMP-ASEAN không? ISO 22000 / ISO 13485 như đã nêu – xin bản sao còn hiệu lực.</w:t>
      </w:r>
    </w:p>
    <w:p>
      <w:pPr>
        <w:spacing w:after="20"/>
        <w:ind w:left="340" w:hanging="340"/>
      </w:pPr>
      <w:r>
        <w:rPr>
          <w:b/>
          <w:sz w:val="19"/>
        </w:rPr>
        <w:t>Q3.</w:t>
      </w:r>
      <w:r>
        <w:rPr>
          <w:b w:val="0"/>
          <w:sz w:val="19"/>
        </w:rPr>
        <w:t xml:space="preserve"> Xưởng có line chuyên dầu khan nước không? Công suất mẻ nhỏ nhất (MOQ kg) và lớn nhất?</w:t>
      </w:r>
    </w:p>
    <w:p>
      <w:pPr>
        <w:spacing w:after="20"/>
        <w:ind w:left="340" w:hanging="340"/>
      </w:pPr>
      <w:r>
        <w:rPr>
          <w:b/>
          <w:sz w:val="19"/>
        </w:rPr>
        <w:t>Q4.</w:t>
      </w:r>
      <w:r>
        <w:rPr>
          <w:b w:val="0"/>
          <w:sz w:val="19"/>
        </w:rPr>
        <w:t xml:space="preserve"> Phòng QC tự làm được chỉ tiêu nào (peroxide, tỷ trọng, vi sinh)? Chỉ tiêu nào thuê ngoài, ở đâu?</w:t>
      </w:r>
    </w:p>
    <w:p>
      <w:pPr>
        <w:spacing w:after="20"/>
        <w:ind w:left="340" w:hanging="340"/>
      </w:pPr>
      <w:r>
        <w:rPr>
          <w:b/>
          <w:sz w:val="19"/>
        </w:rPr>
        <w:t>Q5.</w:t>
      </w:r>
      <w:r>
        <w:rPr>
          <w:b w:val="0"/>
          <w:sz w:val="19"/>
        </w:rPr>
        <w:t xml:space="preserve"> Đã từng làm sản phẩm pre-shampoo/scalp oil cho nhãn hàng nào? Có thể cho xem sản phẩm thực tế trên thị trường?</w:t>
      </w:r>
    </w:p>
    <w:p>
      <w:pPr>
        <w:spacing w:after="20"/>
        <w:ind w:left="340" w:hanging="340"/>
      </w:pPr>
      <w:r>
        <w:rPr>
          <w:b/>
          <w:sz w:val="19"/>
        </w:rPr>
        <w:t>Q6.</w:t>
      </w:r>
      <w:r>
        <w:rPr>
          <w:b w:val="0"/>
          <w:sz w:val="19"/>
        </w:rPr>
        <w:t xml:space="preserve"> Có từng bị Sở Y tế/Cục Quản lý Dược xử lý, đình chỉ lưu hành sản phẩm nào không?</w:t>
      </w:r>
    </w:p>
    <w:p>
      <w:pPr>
        <w:spacing w:after="20"/>
        <w:ind w:left="340" w:hanging="340"/>
      </w:pPr>
      <w:r>
        <w:rPr>
          <w:b/>
          <w:sz w:val="19"/>
        </w:rPr>
        <w:t>Q7.</w:t>
      </w:r>
      <w:r>
        <w:rPr>
          <w:b w:val="0"/>
          <w:sz w:val="19"/>
        </w:rPr>
        <w:t xml:space="preserve"> DS có được đến audit nhà máy trước khi SX lô đầu không?</w:t>
      </w:r>
    </w:p>
    <w:p>
      <w:pPr>
        <w:spacing w:after="20"/>
        <w:ind w:left="340" w:hanging="340"/>
      </w:pPr>
      <w:r>
        <w:rPr>
          <w:b/>
          <w:sz w:val="19"/>
        </w:rPr>
        <w:t>Q8.</w:t>
      </w:r>
      <w:r>
        <w:rPr>
          <w:b w:val="0"/>
          <w:sz w:val="19"/>
        </w:rPr>
        <w:t xml:space="preserve"> Người ký HĐ có phải đại diện theo pháp luật? Nếu không, xin giấy ủy quyền.</w:t>
      </w:r>
    </w:p>
    <w:p>
      <w:pPr>
        <w:pStyle w:val="Heading3"/>
      </w:pPr>
      <w:r>
        <w:t>B. Công thức V3 &amp; nguyên liệu</w:t>
      </w:r>
    </w:p>
    <w:p>
      <w:pPr>
        <w:spacing w:after="20"/>
        <w:ind w:left="340" w:hanging="340"/>
      </w:pPr>
      <w:r>
        <w:rPr>
          <w:b/>
          <w:sz w:val="19"/>
        </w:rPr>
        <w:t>Q9.</w:t>
      </w:r>
      <w:r>
        <w:rPr>
          <w:b w:val="0"/>
          <w:sz w:val="19"/>
        </w:rPr>
        <w:t xml:space="preserve"> ★ Bảng % đầy đủ của V3 là bao nhiêu? Shizencos có đồng ý điều chỉnh về V3.1 (Mục 4.2) không, nếu không thì lý do kỹ thuật?</w:t>
      </w:r>
    </w:p>
    <w:p>
      <w:pPr>
        <w:spacing w:after="20"/>
        <w:ind w:left="340" w:hanging="340"/>
      </w:pPr>
      <w:r>
        <w:rPr>
          <w:b/>
          <w:sz w:val="19"/>
        </w:rPr>
        <w:t>Q10.</w:t>
      </w:r>
      <w:r>
        <w:rPr>
          <w:b w:val="0"/>
          <w:sz w:val="19"/>
        </w:rPr>
        <w:t xml:space="preserve"> ★ “Amla Oil” là nguyên liệu gì: hãng, xuất xứ, dầu nền là gì, có Mineral Oil/Paraffinum Liquidum, màu, hương không? INCI đầy đủ theo COA?</w:t>
      </w:r>
    </w:p>
    <w:p>
      <w:pPr>
        <w:spacing w:after="20"/>
        <w:ind w:left="340" w:hanging="340"/>
      </w:pPr>
      <w:r>
        <w:rPr>
          <w:b/>
          <w:sz w:val="19"/>
        </w:rPr>
        <w:t>Q11.</w:t>
      </w:r>
      <w:r>
        <w:rPr>
          <w:b w:val="0"/>
          <w:sz w:val="19"/>
        </w:rPr>
        <w:t xml:space="preserve"> ★ Bakuchiol 99% của hãng nào? COA có chỉ tiêu psoralen/furocoumarin không?</w:t>
      </w:r>
    </w:p>
    <w:p>
      <w:pPr>
        <w:spacing w:after="20"/>
        <w:ind w:left="340" w:hanging="340"/>
      </w:pPr>
      <w:r>
        <w:rPr>
          <w:b/>
          <w:sz w:val="19"/>
        </w:rPr>
        <w:t>Q12.</w:t>
      </w:r>
      <w:r>
        <w:rPr>
          <w:b w:val="0"/>
          <w:sz w:val="19"/>
        </w:rPr>
        <w:t xml:space="preserve"> Tinh dầu bưởi da xanh: ép lạnh hay chưng cất? Nguồn VN hay nhập? Có IFRA certificate?</w:t>
      </w:r>
    </w:p>
    <w:p>
      <w:pPr>
        <w:spacing w:after="20"/>
        <w:ind w:left="340" w:hanging="340"/>
      </w:pPr>
      <w:r>
        <w:rPr>
          <w:b/>
          <w:sz w:val="19"/>
        </w:rPr>
        <w:t>Q13.</w:t>
      </w:r>
      <w:r>
        <w:rPr>
          <w:b w:val="0"/>
          <w:sz w:val="19"/>
        </w:rPr>
        <w:t xml:space="preserve"> Có bảng allergen (Limonene, Linalool, Citral, Geraniol, Eugenol…) cho từng tinh dầu để tính ghi nhãn không?</w:t>
      </w:r>
    </w:p>
    <w:p>
      <w:pPr>
        <w:spacing w:after="20"/>
        <w:ind w:left="340" w:hanging="340"/>
      </w:pPr>
      <w:r>
        <w:rPr>
          <w:b/>
          <w:sz w:val="19"/>
        </w:rPr>
        <w:t>Q14.</w:t>
      </w:r>
      <w:r>
        <w:rPr>
          <w:b w:val="0"/>
          <w:sz w:val="19"/>
        </w:rPr>
        <w:t xml:space="preserve"> Dầu hướng dương loại thường hay high-oleic? Dầu Sachi, hạt nho có thêm chất chống oxy hóa từ NCC chưa?</w:t>
      </w:r>
    </w:p>
    <w:p>
      <w:pPr>
        <w:spacing w:after="20"/>
        <w:ind w:left="340" w:hanging="340"/>
      </w:pPr>
      <w:r>
        <w:rPr>
          <w:b/>
          <w:sz w:val="19"/>
        </w:rPr>
        <w:t>Q15.</w:t>
      </w:r>
      <w:r>
        <w:rPr>
          <w:b w:val="0"/>
          <w:sz w:val="19"/>
        </w:rPr>
        <w:t xml:space="preserve"> Dầu Neem: đã xử lý khử mùi chưa? Ở 0,5% mùi có lấn hương không – cho thử mẫu.</w:t>
      </w:r>
    </w:p>
    <w:p>
      <w:pPr>
        <w:spacing w:after="20"/>
        <w:ind w:left="340" w:hanging="340"/>
      </w:pPr>
      <w:r>
        <w:rPr>
          <w:b/>
          <w:sz w:val="19"/>
        </w:rPr>
        <w:t>Q16.</w:t>
      </w:r>
      <w:r>
        <w:rPr>
          <w:b w:val="0"/>
          <w:sz w:val="19"/>
        </w:rPr>
        <w:t xml:space="preserve"> Tocopherol 100 là dạng gì (d-alpha hay mixed tocopherols)? Hàm lượng?</w:t>
      </w:r>
    </w:p>
    <w:p>
      <w:pPr>
        <w:spacing w:after="20"/>
        <w:ind w:left="340" w:hanging="340"/>
      </w:pPr>
      <w:r>
        <w:rPr>
          <w:b/>
          <w:sz w:val="19"/>
        </w:rPr>
        <w:t>Q17.</w:t>
      </w:r>
      <w:r>
        <w:rPr>
          <w:b w:val="0"/>
          <w:sz w:val="19"/>
        </w:rPr>
        <w:t xml:space="preserve"> Có nguyên liệu nào trong 22 cái đang khó mua, lead time &gt; 2 tuần, hoặc có thể bị đổi NCC giữa các lô? Cơ chế báo trước khi đổi NCC?</w:t>
      </w:r>
    </w:p>
    <w:p>
      <w:pPr>
        <w:spacing w:after="20"/>
        <w:ind w:left="340" w:hanging="340"/>
      </w:pPr>
      <w:r>
        <w:rPr>
          <w:b/>
          <w:sz w:val="19"/>
        </w:rPr>
        <w:t>Q18.</w:t>
      </w:r>
      <w:r>
        <w:rPr>
          <w:b w:val="0"/>
          <w:sz w:val="19"/>
        </w:rPr>
        <w:t xml:space="preserve"> Có cần chất bảo quản không (sản phẩm khan)? Nếu có nguyên liệu chứa nước (extract) thì xử lý thế nào?</w:t>
      </w:r>
    </w:p>
    <w:p>
      <w:pPr>
        <w:spacing w:after="20"/>
        <w:ind w:left="340" w:hanging="340"/>
      </w:pPr>
      <w:r>
        <w:rPr>
          <w:b/>
          <w:sz w:val="19"/>
        </w:rPr>
        <w:t>Q19.</w:t>
      </w:r>
      <w:r>
        <w:rPr>
          <w:b w:val="0"/>
          <w:sz w:val="19"/>
        </w:rPr>
        <w:t xml:space="preserve"> Định mức chiết rót: bao nhiêu gam/chai 50 ml? Tỷ trọng thực tế?</w:t>
      </w:r>
    </w:p>
    <w:p>
      <w:pPr>
        <w:spacing w:after="20"/>
        <w:ind w:left="340" w:hanging="340"/>
      </w:pPr>
      <w:r>
        <w:rPr>
          <w:b/>
          <w:sz w:val="19"/>
        </w:rPr>
        <w:t>Q20.</w:t>
      </w:r>
      <w:r>
        <w:rPr>
          <w:b w:val="0"/>
          <w:sz w:val="19"/>
        </w:rPr>
        <w:t xml:space="preserve"> Sửa toàn bộ INCI theo Mục 4.3 – ai chịu trách nhiệm kiểm tra INCI cuối cùng trên phiếu công bố?</w:t>
      </w:r>
    </w:p>
    <w:p>
      <w:pPr>
        <w:spacing w:after="20"/>
        <w:ind w:left="340" w:hanging="340"/>
      </w:pPr>
      <w:r>
        <w:rPr>
          <w:b/>
          <w:sz w:val="19"/>
        </w:rPr>
        <w:t>Q21.</w:t>
      </w:r>
      <w:r>
        <w:rPr>
          <w:b w:val="0"/>
          <w:sz w:val="19"/>
        </w:rPr>
        <w:t xml:space="preserve"> Nếu thử cảm quan V3.1 vẫn nặng/khó gội, Shizencos có phương án V4 nào (vd. thêm Coco-Caprylate/Caprate hoặc chất nhũ hóa dầu-thành-sữa giúp dễ gội)? Chi phí phát sinh?</w:t>
      </w:r>
    </w:p>
    <w:p>
      <w:pPr>
        <w:pStyle w:val="Heading3"/>
      </w:pPr>
      <w:r>
        <w:t>C. Chất lượng, ổn định, kiểm nghiệm</w:t>
      </w:r>
    </w:p>
    <w:p>
      <w:pPr>
        <w:spacing w:after="20"/>
        <w:ind w:left="340" w:hanging="340"/>
      </w:pPr>
      <w:r>
        <w:rPr>
          <w:b/>
          <w:sz w:val="19"/>
        </w:rPr>
        <w:t>Q22.</w:t>
      </w:r>
      <w:r>
        <w:rPr>
          <w:b w:val="0"/>
          <w:sz w:val="19"/>
        </w:rPr>
        <w:t xml:space="preserve"> ★ Đã có dữ liệu ổn định cho V3 chưa? Kế hoạch thử ổn định cho V3.1 (điều kiện, thời gian, chỉ tiêu)?</w:t>
      </w:r>
    </w:p>
    <w:p>
      <w:pPr>
        <w:spacing w:after="20"/>
        <w:ind w:left="340" w:hanging="340"/>
      </w:pPr>
      <w:r>
        <w:rPr>
          <w:b/>
          <w:sz w:val="19"/>
        </w:rPr>
        <w:t>Q23.</w:t>
      </w:r>
      <w:r>
        <w:rPr>
          <w:b w:val="0"/>
          <w:sz w:val="19"/>
        </w:rPr>
        <w:t xml:space="preserve"> ★ TCCS thành phẩm gồm những chỉ tiêu nào? Có chấp nhận đưa TCCS (Mục 5.2) vào phụ lục HĐ?</w:t>
      </w:r>
    </w:p>
    <w:p>
      <w:pPr>
        <w:spacing w:after="20"/>
        <w:ind w:left="340" w:hanging="340"/>
      </w:pPr>
      <w:r>
        <w:rPr>
          <w:b/>
          <w:sz w:val="19"/>
        </w:rPr>
        <w:t>Q24.</w:t>
      </w:r>
      <w:r>
        <w:rPr>
          <w:b w:val="0"/>
          <w:sz w:val="19"/>
        </w:rPr>
        <w:t xml:space="preserve"> HSD đề xuất bao nhiêu tháng, dựa trên dữ liệu gì?</w:t>
      </w:r>
    </w:p>
    <w:p>
      <w:pPr>
        <w:spacing w:after="20"/>
        <w:ind w:left="340" w:hanging="340"/>
      </w:pPr>
      <w:r>
        <w:rPr>
          <w:b/>
          <w:sz w:val="19"/>
        </w:rPr>
        <w:t>Q25.</w:t>
      </w:r>
      <w:r>
        <w:rPr>
          <w:b w:val="0"/>
          <w:sz w:val="19"/>
        </w:rPr>
        <w:t xml:space="preserve"> Mỗi lô có COA thành phẩm không? Có kiểm vi sinh &amp; kim loại nặng lô đầu không, ai trả phí?</w:t>
      </w:r>
    </w:p>
    <w:p>
      <w:pPr>
        <w:spacing w:after="20"/>
        <w:ind w:left="340" w:hanging="340"/>
      </w:pPr>
      <w:r>
        <w:rPr>
          <w:b/>
          <w:sz w:val="19"/>
        </w:rPr>
        <w:t>Q26.</w:t>
      </w:r>
      <w:r>
        <w:rPr>
          <w:b w:val="0"/>
          <w:sz w:val="19"/>
        </w:rPr>
        <w:t xml:space="preserve"> Lưu mẫu bao lâu? DS có được giữ 1 bộ mẫu lưu có niêm phong 2 bên không?</w:t>
      </w:r>
    </w:p>
    <w:p>
      <w:pPr>
        <w:spacing w:after="20"/>
        <w:ind w:left="340" w:hanging="340"/>
      </w:pPr>
      <w:r>
        <w:rPr>
          <w:b/>
          <w:sz w:val="19"/>
        </w:rPr>
        <w:t>Q27.</w:t>
      </w:r>
      <w:r>
        <w:rPr>
          <w:b w:val="0"/>
          <w:sz w:val="19"/>
        </w:rPr>
        <w:t xml:space="preserve"> Có làm patch test/ thử kích ứng da (HRIPT) không? Chi phí &amp; thời gian?</w:t>
      </w:r>
    </w:p>
    <w:p>
      <w:pPr>
        <w:spacing w:after="20"/>
        <w:ind w:left="340" w:hanging="340"/>
      </w:pPr>
      <w:r>
        <w:rPr>
          <w:b/>
          <w:sz w:val="19"/>
        </w:rPr>
        <w:t>Q28.</w:t>
      </w:r>
      <w:r>
        <w:rPr>
          <w:b w:val="0"/>
          <w:sz w:val="19"/>
        </w:rPr>
        <w:t xml:space="preserve"> Tương thích bao bì: có test với đúng chai/dropper DS cung cấp (JiaXing) không? Bóp dropper có bị phồng do tinh dầu?</w:t>
      </w:r>
    </w:p>
    <w:p>
      <w:pPr>
        <w:pStyle w:val="Heading3"/>
      </w:pPr>
      <w:r>
        <w:t>D. Công bố, PIF, nhãn, công dụng</w:t>
      </w:r>
    </w:p>
    <w:p>
      <w:pPr>
        <w:spacing w:after="20"/>
        <w:ind w:left="340" w:hanging="340"/>
      </w:pPr>
      <w:r>
        <w:rPr>
          <w:b/>
          <w:sz w:val="19"/>
        </w:rPr>
        <w:t>Q29.</w:t>
      </w:r>
      <w:r>
        <w:rPr>
          <w:b w:val="0"/>
          <w:sz w:val="19"/>
        </w:rPr>
        <w:t xml:space="preserve"> ★ Ai đứng tên tổ chức chịu trách nhiệm đưa sản phẩm ra thị trường? (DS đề xuất DS đứng tên.)</w:t>
      </w:r>
    </w:p>
    <w:p>
      <w:pPr>
        <w:spacing w:after="20"/>
        <w:ind w:left="340" w:hanging="340"/>
      </w:pPr>
      <w:r>
        <w:rPr>
          <w:b/>
          <w:sz w:val="19"/>
        </w:rPr>
        <w:t>Q30.</w:t>
      </w:r>
      <w:r>
        <w:rPr>
          <w:b w:val="0"/>
          <w:sz w:val="19"/>
        </w:rPr>
        <w:t xml:space="preserve"> ★ Nhãn hàng ghi trên phiếu công bố là gì? Tên sản phẩm chính xác (tiếng Việt/tiếng Anh)?</w:t>
      </w:r>
    </w:p>
    <w:p>
      <w:pPr>
        <w:spacing w:after="20"/>
        <w:ind w:left="340" w:hanging="340"/>
      </w:pPr>
      <w:r>
        <w:rPr>
          <w:b/>
          <w:sz w:val="19"/>
        </w:rPr>
        <w:t>Q31.</w:t>
      </w:r>
      <w:r>
        <w:rPr>
          <w:b w:val="0"/>
          <w:sz w:val="19"/>
        </w:rPr>
        <w:t xml:space="preserve"> ★ Thời gian nộp hồ sơ sau khi chốt mẫu? Lệ phí và phí dịch vụ công bố đã nằm trong giá 59.800đ chưa?</w:t>
      </w:r>
    </w:p>
    <w:p>
      <w:pPr>
        <w:spacing w:after="20"/>
        <w:ind w:left="340" w:hanging="340"/>
      </w:pPr>
      <w:r>
        <w:rPr>
          <w:b/>
          <w:sz w:val="19"/>
        </w:rPr>
        <w:t>Q32.</w:t>
      </w:r>
      <w:r>
        <w:rPr>
          <w:b w:val="0"/>
          <w:sz w:val="19"/>
        </w:rPr>
        <w:t xml:space="preserve"> Shizencos sẽ bàn giao những phần nào của PIF cho DS? Ai ký đánh giá an toàn (chuyên gia có trình độ phù hợp)?</w:t>
      </w:r>
    </w:p>
    <w:p>
      <w:pPr>
        <w:spacing w:after="20"/>
        <w:ind w:left="340" w:hanging="340"/>
      </w:pPr>
      <w:r>
        <w:rPr>
          <w:b/>
          <w:sz w:val="19"/>
        </w:rPr>
        <w:t>Q33.</w:t>
      </w:r>
      <w:r>
        <w:rPr>
          <w:b w:val="0"/>
          <w:sz w:val="19"/>
        </w:rPr>
        <w:t xml:space="preserve"> Danh sách công dụng Shizencos đề xuất ghi trên phiếu công bố? Có dữ liệu chứng minh nào sẵn?</w:t>
      </w:r>
    </w:p>
    <w:p>
      <w:pPr>
        <w:spacing w:after="20"/>
        <w:ind w:left="340" w:hanging="340"/>
      </w:pPr>
      <w:r>
        <w:rPr>
          <w:b/>
          <w:sz w:val="19"/>
        </w:rPr>
        <w:t>Q34.</w:t>
      </w:r>
      <w:r>
        <w:rPr>
          <w:b w:val="0"/>
          <w:sz w:val="19"/>
        </w:rPr>
        <w:t xml:space="preserve"> Shizencos có kiểm tra nội dung nhãn (cảnh báo, allergen, HSD) và chịu trách nhiệm nếu nhãn sai so với hồ sơ công bố?</w:t>
      </w:r>
    </w:p>
    <w:p>
      <w:pPr>
        <w:spacing w:after="20"/>
        <w:ind w:left="340" w:hanging="340"/>
      </w:pPr>
      <w:r>
        <w:rPr>
          <w:b/>
          <w:sz w:val="19"/>
        </w:rPr>
        <w:t>Q35.</w:t>
      </w:r>
      <w:r>
        <w:rPr>
          <w:b w:val="0"/>
          <w:sz w:val="19"/>
        </w:rPr>
        <w:t xml:space="preserve"> Nếu Nghị định quản lý mỹ phẩm mới có hiệu lực cuối 2026, Shizencos xử lý số công bố đang làm thế nào?</w:t>
      </w:r>
    </w:p>
    <w:p>
      <w:pPr>
        <w:spacing w:after="20"/>
        <w:ind w:left="340" w:hanging="340"/>
      </w:pPr>
      <w:r>
        <w:rPr>
          <w:b/>
          <w:sz w:val="19"/>
        </w:rPr>
        <w:t>Q36.</w:t>
      </w:r>
      <w:r>
        <w:rPr>
          <w:b w:val="0"/>
          <w:sz w:val="19"/>
        </w:rPr>
        <w:t xml:space="preserve"> Khi muốn thay đổi công thức nhỏ (vd. đổi hương) sau này, quy trình &amp; chi phí công bố lại?</w:t>
      </w:r>
    </w:p>
    <w:p>
      <w:pPr>
        <w:pStyle w:val="Heading3"/>
      </w:pPr>
      <w:r>
        <w:t>E. Bao bì &amp; sản xuất</w:t>
      </w:r>
    </w:p>
    <w:p>
      <w:pPr>
        <w:spacing w:after="20"/>
        <w:ind w:left="340" w:hanging="340"/>
      </w:pPr>
      <w:r>
        <w:rPr>
          <w:b/>
          <w:sz w:val="19"/>
        </w:rPr>
        <w:t>Q37.</w:t>
      </w:r>
      <w:r>
        <w:rPr>
          <w:b w:val="0"/>
          <w:sz w:val="19"/>
        </w:rPr>
        <w:t xml:space="preserve"> ★ Ngày giao bao bì muộn nhất trước ngày SX? Địa chỉ nhận, người nhận?</w:t>
      </w:r>
    </w:p>
    <w:p>
      <w:pPr>
        <w:spacing w:after="20"/>
        <w:ind w:left="340" w:hanging="340"/>
      </w:pPr>
      <w:r>
        <w:rPr>
          <w:b/>
          <w:sz w:val="19"/>
        </w:rPr>
        <w:t>Q38.</w:t>
      </w:r>
      <w:r>
        <w:rPr>
          <w:b w:val="0"/>
          <w:sz w:val="19"/>
        </w:rPr>
        <w:t xml:space="preserve"> Định mức hao hụt cụ thể từng loại bao bì (chai, nắp, dropper, nhãn, hộp, tem, màng co)?</w:t>
      </w:r>
    </w:p>
    <w:p>
      <w:pPr>
        <w:spacing w:after="20"/>
        <w:ind w:left="340" w:hanging="340"/>
      </w:pPr>
      <w:r>
        <w:rPr>
          <w:b/>
          <w:sz w:val="19"/>
        </w:rPr>
        <w:t>Q39.</w:t>
      </w:r>
      <w:r>
        <w:rPr>
          <w:b w:val="0"/>
          <w:sz w:val="19"/>
        </w:rPr>
        <w:t xml:space="preserve"> Dán nhãn &amp; đóng hộp bằng máy hay tay? Có co màng không? Thùng carton theo quy cách nào, bao nhiêu hộp/thùng?</w:t>
      </w:r>
    </w:p>
    <w:p>
      <w:pPr>
        <w:spacing w:after="20"/>
        <w:ind w:left="340" w:hanging="340"/>
      </w:pPr>
      <w:r>
        <w:rPr>
          <w:b/>
          <w:sz w:val="19"/>
        </w:rPr>
        <w:t>Q40.</w:t>
      </w:r>
      <w:r>
        <w:rPr>
          <w:b w:val="0"/>
          <w:sz w:val="19"/>
        </w:rPr>
        <w:t xml:space="preserve"> Có in số lô/HSD bằng máy (inkjet/laser) lên nhãn/hộp không? Vị trí in?</w:t>
      </w:r>
    </w:p>
    <w:p>
      <w:pPr>
        <w:spacing w:after="20"/>
        <w:ind w:left="340" w:hanging="340"/>
      </w:pPr>
      <w:r>
        <w:rPr>
          <w:b/>
          <w:sz w:val="19"/>
        </w:rPr>
        <w:t>Q41.</w:t>
      </w:r>
      <w:r>
        <w:rPr>
          <w:b w:val="0"/>
          <w:sz w:val="19"/>
        </w:rPr>
        <w:t xml:space="preserve"> Chi phí băng keo/ thùng in riêng/ tem chống giả (HĐ ghi chưa gồm) là bao nhiêu?</w:t>
      </w:r>
    </w:p>
    <w:p>
      <w:pPr>
        <w:spacing w:after="20"/>
        <w:ind w:left="340" w:hanging="340"/>
      </w:pPr>
      <w:r>
        <w:rPr>
          <w:b/>
          <w:sz w:val="19"/>
        </w:rPr>
        <w:t>Q42.</w:t>
      </w:r>
      <w:r>
        <w:rPr>
          <w:b w:val="0"/>
          <w:sz w:val="19"/>
        </w:rPr>
        <w:t xml:space="preserve"> Lịch SX cụ thể nếu ký trong tháng 11? Có thể giao 2 đợt không?</w:t>
      </w:r>
    </w:p>
    <w:p>
      <w:pPr>
        <w:pStyle w:val="Heading3"/>
      </w:pPr>
      <w:r>
        <w:t>F. Giá &amp; thương mại</w:t>
      </w:r>
    </w:p>
    <w:p>
      <w:pPr>
        <w:spacing w:after="20"/>
        <w:ind w:left="340" w:hanging="340"/>
      </w:pPr>
      <w:r>
        <w:rPr>
          <w:b/>
          <w:sz w:val="19"/>
        </w:rPr>
        <w:t>Q43.</w:t>
      </w:r>
      <w:r>
        <w:rPr>
          <w:b w:val="0"/>
          <w:sz w:val="19"/>
        </w:rPr>
        <w:t xml:space="preserve"> ★ Bóc tách giá 59.800đ: giá dịch (đ/kg), công chiết rót, dán nhãn, đóng hộp, QC, công bố?</w:t>
      </w:r>
    </w:p>
    <w:p>
      <w:pPr>
        <w:spacing w:after="20"/>
        <w:ind w:left="340" w:hanging="340"/>
      </w:pPr>
      <w:r>
        <w:rPr>
          <w:b/>
          <w:sz w:val="19"/>
        </w:rPr>
        <w:t>Q44.</w:t>
      </w:r>
      <w:r>
        <w:rPr>
          <w:b w:val="0"/>
          <w:sz w:val="19"/>
        </w:rPr>
        <w:t xml:space="preserve"> Giá ở các mức sản lượng 2.000 / 5.000 / 10.000 chai? Hiệu lực báo giá bao lâu? Điều kiện tăng giá?</w:t>
      </w:r>
    </w:p>
    <w:p>
      <w:pPr>
        <w:spacing w:after="20"/>
        <w:ind w:left="340" w:hanging="340"/>
      </w:pPr>
      <w:r>
        <w:rPr>
          <w:b/>
          <w:sz w:val="19"/>
        </w:rPr>
        <w:t>Q45.</w:t>
      </w:r>
      <w:r>
        <w:rPr>
          <w:b w:val="0"/>
          <w:sz w:val="19"/>
        </w:rPr>
        <w:t xml:space="preserve"> Phí làm mẫu, chỉnh mẫu, thử ổn định có tính riêng không?</w:t>
      </w:r>
    </w:p>
    <w:p>
      <w:pPr>
        <w:spacing w:after="20"/>
        <w:ind w:left="340" w:hanging="340"/>
      </w:pPr>
      <w:r>
        <w:rPr>
          <w:b/>
          <w:sz w:val="19"/>
        </w:rPr>
        <w:t>Q46.</w:t>
      </w:r>
      <w:r>
        <w:rPr>
          <w:b w:val="0"/>
          <w:sz w:val="19"/>
        </w:rPr>
        <w:t xml:space="preserve"> Chấp nhận thanh toán 50/50 hoặc 30/40/30 gắn với nghiệm thu?</w:t>
      </w:r>
    </w:p>
    <w:p>
      <w:pPr>
        <w:spacing w:after="20"/>
        <w:ind w:left="340" w:hanging="340"/>
      </w:pPr>
      <w:r>
        <w:rPr>
          <w:b/>
          <w:sz w:val="19"/>
        </w:rPr>
        <w:t>Q47.</w:t>
      </w:r>
      <w:r>
        <w:rPr>
          <w:b w:val="0"/>
          <w:sz w:val="19"/>
        </w:rPr>
        <w:t xml:space="preserve"> Chi phí vận chuyển ra Hà Nội nếu Shizencos thuê hộ? Bảo hiểm hàng hóa?</w:t>
      </w:r>
    </w:p>
    <w:p>
      <w:pPr>
        <w:spacing w:after="20"/>
        <w:ind w:left="340" w:hanging="340"/>
      </w:pPr>
      <w:r>
        <w:rPr>
          <w:b/>
          <w:sz w:val="19"/>
        </w:rPr>
        <w:t>Q48.</w:t>
      </w:r>
      <w:r>
        <w:rPr>
          <w:b w:val="0"/>
          <w:sz w:val="19"/>
        </w:rPr>
        <w:t xml:space="preserve"> Hóa đơn GTGT xuất theo nội dung gì (gia công hay bán thành phẩm)? Căn cứ thuế suất 8%?</w:t>
      </w:r>
    </w:p>
    <w:p>
      <w:pPr>
        <w:pStyle w:val="Heading3"/>
      </w:pPr>
      <w:r>
        <w:t>G. Hợp đồng &amp; sở hữu trí tuệ</w:t>
      </w:r>
    </w:p>
    <w:p>
      <w:pPr>
        <w:spacing w:after="20"/>
        <w:ind w:left="340" w:hanging="340"/>
      </w:pPr>
      <w:r>
        <w:rPr>
          <w:b/>
          <w:sz w:val="19"/>
        </w:rPr>
        <w:t>Q49.</w:t>
      </w:r>
      <w:r>
        <w:rPr>
          <w:b w:val="0"/>
          <w:sz w:val="19"/>
        </w:rPr>
        <w:t xml:space="preserve"> ★ Đồng ý bỏ quyền yêu cầu thu hồi số công bố (Điều 6) và mức bồi thường 50%?</w:t>
      </w:r>
    </w:p>
    <w:p>
      <w:pPr>
        <w:spacing w:after="20"/>
        <w:ind w:left="340" w:hanging="340"/>
      </w:pPr>
      <w:r>
        <w:rPr>
          <w:b/>
          <w:sz w:val="19"/>
        </w:rPr>
        <w:t>Q50.</w:t>
      </w:r>
      <w:r>
        <w:rPr>
          <w:b w:val="0"/>
          <w:sz w:val="19"/>
        </w:rPr>
        <w:t xml:space="preserve"> ★ Đồng ý giảm phạt hủy HĐ 20% xuống ≤ 8% và áp dụng hai chiều, kèm phạt chậm giao hàng?</w:t>
      </w:r>
    </w:p>
    <w:p>
      <w:pPr>
        <w:spacing w:after="20"/>
        <w:ind w:left="340" w:hanging="340"/>
      </w:pPr>
      <w:r>
        <w:rPr>
          <w:b/>
          <w:sz w:val="19"/>
        </w:rPr>
        <w:t>Q51.</w:t>
      </w:r>
      <w:r>
        <w:rPr>
          <w:b w:val="0"/>
          <w:sz w:val="19"/>
        </w:rPr>
        <w:t xml:space="preserve"> Công thức V3.1 thuộc về ai? Shizencos có cam kết không bán cùng công thức cho khách khác không? Điều kiện chuyển giao công thức nếu DS đổi nhà sản xuất?</w:t>
      </w:r>
    </w:p>
    <w:p>
      <w:pPr>
        <w:spacing w:after="20"/>
        <w:ind w:left="340" w:hanging="340"/>
      </w:pPr>
      <w:r>
        <w:rPr>
          <w:b/>
          <w:sz w:val="19"/>
        </w:rPr>
        <w:t>Q52.</w:t>
      </w:r>
      <w:r>
        <w:rPr>
          <w:b w:val="0"/>
          <w:sz w:val="19"/>
        </w:rPr>
        <w:t xml:space="preserve"> Đồng ý đổi cơ quan giải quyết tranh chấp thành “Tòa án nhân dân có thẩm quyền” hoặc VIAC?</w:t>
      </w:r>
    </w:p>
    <w:p>
      <w:pPr>
        <w:spacing w:after="20"/>
        <w:ind w:left="340" w:hanging="340"/>
      </w:pPr>
      <w:r>
        <w:rPr>
          <w:b/>
          <w:sz w:val="19"/>
        </w:rPr>
        <w:t>Q53.</w:t>
      </w:r>
      <w:r>
        <w:rPr>
          <w:b w:val="0"/>
          <w:sz w:val="19"/>
        </w:rPr>
        <w:t xml:space="preserve"> Đồng ý ký NDA riêng (mẫu NDA DS đã có)?</w:t>
      </w:r>
    </w:p>
    <w:p>
      <w:pPr>
        <w:spacing w:after="20"/>
        <w:ind w:left="340" w:hanging="340"/>
      </w:pPr>
      <w:r>
        <w:rPr>
          <w:b/>
          <w:sz w:val="19"/>
        </w:rPr>
        <w:t>Q54.</w:t>
      </w:r>
      <w:r>
        <w:rPr>
          <w:b w:val="0"/>
          <w:sz w:val="19"/>
        </w:rPr>
        <w:t xml:space="preserve"> Bảo hành lỗi SX đến hết HSD và cơ chế giám định độc lập?</w:t>
      </w:r>
    </w:p>
    <w:p>
      <w:pPr>
        <w:pStyle w:val="Heading3"/>
      </w:pPr>
      <w:r>
        <w:t>H. Hậu mãi, khiếu nại, thu hồi</w:t>
      </w:r>
    </w:p>
    <w:p>
      <w:pPr>
        <w:spacing w:after="20"/>
        <w:ind w:left="340" w:hanging="340"/>
      </w:pPr>
      <w:r>
        <w:rPr>
          <w:b/>
          <w:sz w:val="19"/>
        </w:rPr>
        <w:t>Q55.</w:t>
      </w:r>
      <w:r>
        <w:rPr>
          <w:b w:val="0"/>
          <w:sz w:val="19"/>
        </w:rPr>
        <w:t xml:space="preserve"> Quy trình khi khách hàng phản ánh kích ứng: thời gian phản hồi, ai điều tra, ai báo cáo cơ quan quản lý?</w:t>
      </w:r>
    </w:p>
    <w:p>
      <w:pPr>
        <w:spacing w:after="20"/>
        <w:ind w:left="340" w:hanging="340"/>
      </w:pPr>
      <w:r>
        <w:rPr>
          <w:b/>
          <w:sz w:val="19"/>
        </w:rPr>
        <w:t>Q56.</w:t>
      </w:r>
      <w:r>
        <w:rPr>
          <w:b w:val="0"/>
          <w:sz w:val="19"/>
        </w:rPr>
        <w:t xml:space="preserve"> Nếu phải thu hồi sản phẩm do lỗi SX: ai chịu chi phí thu hồi, tiêu hủy, hoàn tiền?</w:t>
      </w:r>
    </w:p>
    <w:p>
      <w:pPr>
        <w:spacing w:after="20"/>
        <w:ind w:left="340" w:hanging="340"/>
      </w:pPr>
      <w:r>
        <w:rPr>
          <w:b/>
          <w:sz w:val="19"/>
        </w:rPr>
        <w:t>Q57.</w:t>
      </w:r>
      <w:r>
        <w:rPr>
          <w:b w:val="0"/>
          <w:sz w:val="19"/>
        </w:rPr>
        <w:t xml:space="preserve"> Đầu mối kỹ thuật – QA – kinh doanh của Shizencos (tên, SĐT, email)?</w:t>
      </w:r>
    </w:p>
    <w:p>
      <w:pPr>
        <w:pStyle w:val="Heading1"/>
      </w:pPr>
      <w:r>
        <w:t>10. CHECKLIST VIỆC DS TỰ LÀM (CÔNG TY LẦN ĐẦU RA SẢN PHẨM)</w:t>
      </w:r>
    </w:p>
    <w:tbl>
      <w:tblPr>
        <w:tblStyle w:val="TableGrid"/>
        <w:tblW w:type="auto" w:w="0"/>
        <w:jc w:val="center"/>
        <w:tblLayout w:type="fixed"/>
        <w:tblLook w:firstColumn="1" w:firstRow="1" w:lastColumn="0" w:lastRow="0" w:noHBand="0" w:noVBand="1" w:val="04A0"/>
      </w:tblPr>
      <w:tblGrid>
        <w:gridCol w:w="340"/>
        <w:gridCol w:w="4649"/>
        <w:gridCol w:w="3628"/>
        <w:gridCol w:w="1247"/>
      </w:tblGrid>
      <w:tr>
        <w:trPr>
          <w:tblHeader w:val="true"/>
        </w:trPr>
        <w:tc>
          <w:tcPr>
            <w:tcW w:type="dxa" w:w="340"/>
            <w:shd w:val="clear" w:color="auto" w:fill="1F5E3B"/>
          </w:tcPr>
          <w:p>
            <w:r>
              <w:rPr>
                <w:color w:val="FFFFFF"/>
              </w:rPr>
            </w:r>
            <w:r>
              <w:rPr>
                <w:b/>
                <w:color w:val="FFFFFF"/>
                <w:sz w:val="17"/>
              </w:rPr>
              <w:t>#</w:t>
            </w:r>
          </w:p>
        </w:tc>
        <w:tc>
          <w:tcPr>
            <w:tcW w:type="dxa" w:w="4649"/>
            <w:shd w:val="clear" w:color="auto" w:fill="1F5E3B"/>
          </w:tcPr>
          <w:p>
            <w:r>
              <w:rPr>
                <w:color w:val="FFFFFF"/>
              </w:rPr>
            </w:r>
            <w:r>
              <w:rPr>
                <w:b/>
                <w:color w:val="FFFFFF"/>
                <w:sz w:val="17"/>
              </w:rPr>
              <w:t>Việc</w:t>
            </w:r>
          </w:p>
        </w:tc>
        <w:tc>
          <w:tcPr>
            <w:tcW w:type="dxa" w:w="3628"/>
            <w:shd w:val="clear" w:color="auto" w:fill="1F5E3B"/>
          </w:tcPr>
          <w:p>
            <w:r>
              <w:rPr>
                <w:color w:val="FFFFFF"/>
              </w:rPr>
            </w:r>
            <w:r>
              <w:rPr>
                <w:b/>
                <w:color w:val="FFFFFF"/>
                <w:sz w:val="17"/>
              </w:rPr>
              <w:t>Ghi chú</w:t>
            </w:r>
          </w:p>
        </w:tc>
        <w:tc>
          <w:tcPr>
            <w:tcW w:type="dxa" w:w="1247"/>
            <w:shd w:val="clear" w:color="auto" w:fill="1F5E3B"/>
          </w:tcPr>
          <w:p>
            <w:r>
              <w:rPr>
                <w:color w:val="FFFFFF"/>
              </w:rPr>
            </w:r>
            <w:r>
              <w:rPr>
                <w:b/>
                <w:color w:val="FFFFFF"/>
                <w:sz w:val="17"/>
              </w:rPr>
              <w:t>Ưu tiên</w:t>
            </w:r>
          </w:p>
        </w:tc>
      </w:tr>
      <w:tr>
        <w:tc>
          <w:tcPr>
            <w:tcW w:type="dxa" w:w="340"/>
          </w:tcPr>
          <w:p>
            <w:pPr>
              <w:spacing w:after="0"/>
            </w:pPr>
            <w:r/>
            <w:r>
              <w:rPr>
                <w:b w:val="0"/>
                <w:sz w:val="17"/>
              </w:rPr>
              <w:t>1</w:t>
            </w:r>
          </w:p>
        </w:tc>
        <w:tc>
          <w:tcPr>
            <w:tcW w:type="dxa" w:w="4649"/>
          </w:tcPr>
          <w:p>
            <w:pPr>
              <w:spacing w:after="0"/>
            </w:pPr>
            <w:r/>
            <w:r>
              <w:rPr>
                <w:b w:val="0"/>
                <w:sz w:val="17"/>
              </w:rPr>
              <w:t>Kiểm tra ĐKKD có ngành nghề phù hợp (vd. 4649 bán buôn đồ dùng gia đình – chi tiết mỹ phẩm; 4772 bán lẻ mỹ phẩm; 4791 bán lẻ qua internet)</w:t>
            </w:r>
          </w:p>
        </w:tc>
        <w:tc>
          <w:tcPr>
            <w:tcW w:type="dxa" w:w="3628"/>
          </w:tcPr>
          <w:p>
            <w:pPr>
              <w:spacing w:after="0"/>
            </w:pPr>
            <w:r/>
            <w:r>
              <w:rPr>
                <w:b w:val="0"/>
                <w:sz w:val="17"/>
              </w:rPr>
              <w:t>Bổ sung ngành nghề nếu thiếu (3–5 ngày làm việc) trước khi đứng tên công bố</w:t>
            </w:r>
          </w:p>
        </w:tc>
        <w:tc>
          <w:tcPr>
            <w:tcW w:type="dxa" w:w="1247"/>
          </w:tcPr>
          <w:p>
            <w:pPr>
              <w:spacing w:after="0"/>
            </w:pPr>
            <w:r/>
            <w:r>
              <w:rPr>
                <w:b w:val="0"/>
                <w:sz w:val="17"/>
              </w:rPr>
              <w:t>Cao</w:t>
            </w:r>
          </w:p>
        </w:tc>
      </w:tr>
      <w:tr>
        <w:tc>
          <w:tcPr>
            <w:tcW w:type="dxa" w:w="340"/>
          </w:tcPr>
          <w:p>
            <w:pPr>
              <w:spacing w:after="0"/>
            </w:pPr>
            <w:r/>
            <w:r>
              <w:rPr>
                <w:b w:val="0"/>
                <w:sz w:val="17"/>
              </w:rPr>
              <w:t>2</w:t>
            </w:r>
          </w:p>
        </w:tc>
        <w:tc>
          <w:tcPr>
            <w:tcW w:type="dxa" w:w="4649"/>
          </w:tcPr>
          <w:p>
            <w:pPr>
              <w:spacing w:after="0"/>
            </w:pPr>
            <w:r/>
            <w:r>
              <w:rPr>
                <w:b w:val="0"/>
                <w:sz w:val="17"/>
              </w:rPr>
              <w:t>Chốt tên thương hiệu &amp; nộp đơn đăng ký nhãn hiệu nhóm 3 tại Cục SHTT</w:t>
            </w:r>
          </w:p>
        </w:tc>
        <w:tc>
          <w:tcPr>
            <w:tcW w:type="dxa" w:w="3628"/>
          </w:tcPr>
          <w:p>
            <w:pPr>
              <w:spacing w:after="0"/>
            </w:pPr>
            <w:r/>
            <w:r>
              <w:rPr>
                <w:b w:val="0"/>
                <w:sz w:val="17"/>
              </w:rPr>
              <w:t>Tra cứu trùng trước; nộp ngay để có ngày ưu tiên</w:t>
            </w:r>
          </w:p>
        </w:tc>
        <w:tc>
          <w:tcPr>
            <w:tcW w:type="dxa" w:w="1247"/>
          </w:tcPr>
          <w:p>
            <w:pPr>
              <w:spacing w:after="0"/>
            </w:pPr>
            <w:r/>
            <w:r>
              <w:rPr>
                <w:b w:val="0"/>
                <w:sz w:val="17"/>
              </w:rPr>
              <w:t>Cao</w:t>
            </w:r>
          </w:p>
        </w:tc>
      </w:tr>
      <w:tr>
        <w:tc>
          <w:tcPr>
            <w:tcW w:type="dxa" w:w="340"/>
          </w:tcPr>
          <w:p>
            <w:pPr>
              <w:spacing w:after="0"/>
            </w:pPr>
            <w:r/>
            <w:r>
              <w:rPr>
                <w:b w:val="0"/>
                <w:sz w:val="17"/>
              </w:rPr>
              <w:t>3</w:t>
            </w:r>
          </w:p>
        </w:tc>
        <w:tc>
          <w:tcPr>
            <w:tcW w:type="dxa" w:w="4649"/>
          </w:tcPr>
          <w:p>
            <w:pPr>
              <w:spacing w:after="0"/>
            </w:pPr>
            <w:r/>
            <w:r>
              <w:rPr>
                <w:b w:val="0"/>
                <w:sz w:val="17"/>
              </w:rPr>
              <w:t>Đăng ký mã số mã vạch GS1</w:t>
            </w:r>
          </w:p>
        </w:tc>
        <w:tc>
          <w:tcPr>
            <w:tcW w:type="dxa" w:w="3628"/>
          </w:tcPr>
          <w:p>
            <w:pPr>
              <w:spacing w:after="0"/>
            </w:pPr>
            <w:r/>
            <w:r>
              <w:rPr>
                <w:b w:val="0"/>
                <w:sz w:val="17"/>
              </w:rPr>
              <w:t>Cần cho sàn TMĐT, chuỗi bán lẻ</w:t>
            </w:r>
          </w:p>
        </w:tc>
        <w:tc>
          <w:tcPr>
            <w:tcW w:type="dxa" w:w="1247"/>
          </w:tcPr>
          <w:p>
            <w:pPr>
              <w:spacing w:after="0"/>
            </w:pPr>
            <w:r/>
            <w:r>
              <w:rPr>
                <w:b w:val="0"/>
                <w:sz w:val="17"/>
              </w:rPr>
              <w:t>Cao</w:t>
            </w:r>
          </w:p>
        </w:tc>
      </w:tr>
      <w:tr>
        <w:tc>
          <w:tcPr>
            <w:tcW w:type="dxa" w:w="340"/>
          </w:tcPr>
          <w:p>
            <w:pPr>
              <w:spacing w:after="0"/>
            </w:pPr>
            <w:r/>
            <w:r>
              <w:rPr>
                <w:b w:val="0"/>
                <w:sz w:val="17"/>
              </w:rPr>
              <w:t>4</w:t>
            </w:r>
          </w:p>
        </w:tc>
        <w:tc>
          <w:tcPr>
            <w:tcW w:type="dxa" w:w="4649"/>
          </w:tcPr>
          <w:p>
            <w:pPr>
              <w:spacing w:after="0"/>
            </w:pPr>
            <w:r/>
            <w:r>
              <w:rPr>
                <w:b w:val="0"/>
                <w:sz w:val="17"/>
              </w:rPr>
              <w:t>Thiết kế nhãn/hộp theo Mục 6.5; gửi Shizencos duyệt; in sau số tiếp nhận</w:t>
            </w:r>
          </w:p>
        </w:tc>
        <w:tc>
          <w:tcPr>
            <w:tcW w:type="dxa" w:w="3628"/>
          </w:tcPr>
          <w:p>
            <w:pPr>
              <w:spacing w:after="0"/>
            </w:pPr>
            <w:r/>
            <w:r>
              <w:rPr>
                <w:b w:val="0"/>
                <w:sz w:val="17"/>
              </w:rPr>
              <w:t>Đã có đơn vị thiết kế (85 Creative)</w:t>
            </w:r>
          </w:p>
        </w:tc>
        <w:tc>
          <w:tcPr>
            <w:tcW w:type="dxa" w:w="1247"/>
          </w:tcPr>
          <w:p>
            <w:pPr>
              <w:spacing w:after="0"/>
            </w:pPr>
            <w:r/>
            <w:r>
              <w:rPr>
                <w:b w:val="0"/>
                <w:sz w:val="17"/>
              </w:rPr>
              <w:t>Cao</w:t>
            </w:r>
          </w:p>
        </w:tc>
      </w:tr>
      <w:tr>
        <w:tc>
          <w:tcPr>
            <w:tcW w:type="dxa" w:w="340"/>
          </w:tcPr>
          <w:p>
            <w:pPr>
              <w:spacing w:after="0"/>
            </w:pPr>
            <w:r/>
            <w:r>
              <w:rPr>
                <w:b w:val="0"/>
                <w:sz w:val="17"/>
              </w:rPr>
              <w:t>5</w:t>
            </w:r>
          </w:p>
        </w:tc>
        <w:tc>
          <w:tcPr>
            <w:tcW w:type="dxa" w:w="4649"/>
          </w:tcPr>
          <w:p>
            <w:pPr>
              <w:spacing w:after="0"/>
            </w:pPr>
            <w:r/>
            <w:r>
              <w:rPr>
                <w:b w:val="0"/>
                <w:sz w:val="17"/>
              </w:rPr>
              <w:t>Đặt chai/dropper (JiaXing) sớm; yêu cầu COA/test vật liệu cho PIF</w:t>
            </w:r>
          </w:p>
        </w:tc>
        <w:tc>
          <w:tcPr>
            <w:tcW w:type="dxa" w:w="3628"/>
          </w:tcPr>
          <w:p>
            <w:pPr>
              <w:spacing w:after="0"/>
            </w:pPr>
            <w:r/>
            <w:r>
              <w:rPr>
                <w:b w:val="0"/>
                <w:sz w:val="17"/>
              </w:rPr>
              <w:t>Đường găng nhập khẩu</w:t>
            </w:r>
          </w:p>
        </w:tc>
        <w:tc>
          <w:tcPr>
            <w:tcW w:type="dxa" w:w="1247"/>
          </w:tcPr>
          <w:p>
            <w:pPr>
              <w:spacing w:after="0"/>
            </w:pPr>
            <w:r/>
            <w:r>
              <w:rPr>
                <w:b w:val="0"/>
                <w:sz w:val="17"/>
              </w:rPr>
              <w:t>Cao</w:t>
            </w:r>
          </w:p>
        </w:tc>
      </w:tr>
      <w:tr>
        <w:tc>
          <w:tcPr>
            <w:tcW w:type="dxa" w:w="340"/>
          </w:tcPr>
          <w:p>
            <w:pPr>
              <w:spacing w:after="0"/>
            </w:pPr>
            <w:r/>
            <w:r>
              <w:rPr>
                <w:b w:val="0"/>
                <w:sz w:val="17"/>
              </w:rPr>
              <w:t>6</w:t>
            </w:r>
          </w:p>
        </w:tc>
        <w:tc>
          <w:tcPr>
            <w:tcW w:type="dxa" w:w="4649"/>
          </w:tcPr>
          <w:p>
            <w:pPr>
              <w:spacing w:after="0"/>
            </w:pPr>
            <w:r/>
            <w:r>
              <w:rPr>
                <w:b w:val="0"/>
                <w:sz w:val="17"/>
              </w:rPr>
              <w:t>Ký NDA, HĐ (bản đã sửa), lưu trữ bản gốc; Nghị quyết HĐTV/ủy quyền ký</w:t>
            </w:r>
          </w:p>
        </w:tc>
        <w:tc>
          <w:tcPr>
            <w:tcW w:type="dxa" w:w="3628"/>
          </w:tcPr>
          <w:p>
            <w:pPr>
              <w:spacing w:after="0"/>
            </w:pPr>
            <w:r/>
            <w:r>
              <w:rPr>
                <w:b w:val="0"/>
                <w:sz w:val="17"/>
              </w:rPr>
              <w:t>Repo có sẵn mẫu</w:t>
            </w:r>
          </w:p>
        </w:tc>
        <w:tc>
          <w:tcPr>
            <w:tcW w:type="dxa" w:w="1247"/>
          </w:tcPr>
          <w:p>
            <w:pPr>
              <w:spacing w:after="0"/>
            </w:pPr>
            <w:r/>
            <w:r>
              <w:rPr>
                <w:b w:val="0"/>
                <w:sz w:val="17"/>
              </w:rPr>
              <w:t>Cao</w:t>
            </w:r>
          </w:p>
        </w:tc>
      </w:tr>
      <w:tr>
        <w:tc>
          <w:tcPr>
            <w:tcW w:type="dxa" w:w="340"/>
          </w:tcPr>
          <w:p>
            <w:pPr>
              <w:spacing w:after="0"/>
            </w:pPr>
            <w:r/>
            <w:r>
              <w:rPr>
                <w:b w:val="0"/>
                <w:sz w:val="17"/>
              </w:rPr>
              <w:t>7</w:t>
            </w:r>
          </w:p>
        </w:tc>
        <w:tc>
          <w:tcPr>
            <w:tcW w:type="dxa" w:w="4649"/>
          </w:tcPr>
          <w:p>
            <w:pPr>
              <w:spacing w:after="0"/>
            </w:pPr>
            <w:r/>
            <w:r>
              <w:rPr>
                <w:b w:val="0"/>
                <w:sz w:val="17"/>
              </w:rPr>
              <w:t>Lập &amp; lưu PIF tại DS (bản sao từ Shizencos)</w:t>
            </w:r>
          </w:p>
        </w:tc>
        <w:tc>
          <w:tcPr>
            <w:tcW w:type="dxa" w:w="3628"/>
          </w:tcPr>
          <w:p>
            <w:pPr>
              <w:spacing w:after="0"/>
            </w:pPr>
            <w:r/>
            <w:r>
              <w:rPr>
                <w:b w:val="0"/>
                <w:sz w:val="17"/>
              </w:rPr>
              <w:t>Lưu ≥ 3 năm sau lô cuối</w:t>
            </w:r>
          </w:p>
        </w:tc>
        <w:tc>
          <w:tcPr>
            <w:tcW w:type="dxa" w:w="1247"/>
          </w:tcPr>
          <w:p>
            <w:pPr>
              <w:spacing w:after="0"/>
            </w:pPr>
            <w:r/>
            <w:r>
              <w:rPr>
                <w:b w:val="0"/>
                <w:sz w:val="17"/>
              </w:rPr>
              <w:t>Cao</w:t>
            </w:r>
          </w:p>
        </w:tc>
      </w:tr>
      <w:tr>
        <w:tc>
          <w:tcPr>
            <w:tcW w:type="dxa" w:w="340"/>
          </w:tcPr>
          <w:p>
            <w:pPr>
              <w:spacing w:after="0"/>
            </w:pPr>
            <w:r/>
            <w:r>
              <w:rPr>
                <w:b w:val="0"/>
                <w:sz w:val="17"/>
              </w:rPr>
              <w:t>8</w:t>
            </w:r>
          </w:p>
        </w:tc>
        <w:tc>
          <w:tcPr>
            <w:tcW w:type="dxa" w:w="4649"/>
          </w:tcPr>
          <w:p>
            <w:pPr>
              <w:spacing w:after="0"/>
            </w:pPr>
            <w:r/>
            <w:r>
              <w:rPr>
                <w:b w:val="0"/>
                <w:sz w:val="17"/>
              </w:rPr>
              <w:t>Bộ tài liệu claim &amp; kịch bản nội dung (website, TikTok Shop, KOL) theo Mục 6.6</w:t>
            </w:r>
          </w:p>
        </w:tc>
        <w:tc>
          <w:tcPr>
            <w:tcW w:type="dxa" w:w="3628"/>
          </w:tcPr>
          <w:p>
            <w:pPr>
              <w:spacing w:after="0"/>
            </w:pPr>
            <w:r/>
            <w:r>
              <w:rPr>
                <w:b w:val="0"/>
                <w:sz w:val="17"/>
              </w:rPr>
              <w:t>NĐ 342/2025; Luật QC sửa đổi</w:t>
            </w:r>
          </w:p>
        </w:tc>
        <w:tc>
          <w:tcPr>
            <w:tcW w:type="dxa" w:w="1247"/>
          </w:tcPr>
          <w:p>
            <w:pPr>
              <w:spacing w:after="0"/>
            </w:pPr>
            <w:r/>
            <w:r>
              <w:rPr>
                <w:b w:val="0"/>
                <w:sz w:val="17"/>
              </w:rPr>
              <w:t>Cao</w:t>
            </w:r>
          </w:p>
        </w:tc>
      </w:tr>
      <w:tr>
        <w:tc>
          <w:tcPr>
            <w:tcW w:type="dxa" w:w="340"/>
          </w:tcPr>
          <w:p>
            <w:pPr>
              <w:spacing w:after="0"/>
            </w:pPr>
            <w:r/>
            <w:r>
              <w:rPr>
                <w:b w:val="0"/>
                <w:sz w:val="17"/>
              </w:rPr>
              <w:t>9</w:t>
            </w:r>
          </w:p>
        </w:tc>
        <w:tc>
          <w:tcPr>
            <w:tcW w:type="dxa" w:w="4649"/>
          </w:tcPr>
          <w:p>
            <w:pPr>
              <w:spacing w:after="0"/>
            </w:pPr>
            <w:r/>
            <w:r>
              <w:rPr>
                <w:b w:val="0"/>
                <w:sz w:val="17"/>
              </w:rPr>
              <w:t>Đăng ký danh mục mỹ phẩm trên TikTok Shop/ sàn (upload phiếu công bố, ĐKKD, nhãn hiệu hoặc giấy ủy quyền thương hiệu)</w:t>
            </w:r>
          </w:p>
        </w:tc>
        <w:tc>
          <w:tcPr>
            <w:tcW w:type="dxa" w:w="3628"/>
          </w:tcPr>
          <w:p>
            <w:pPr>
              <w:spacing w:after="0"/>
            </w:pPr>
            <w:r/>
            <w:r>
              <w:rPr>
                <w:b w:val="0"/>
                <w:sz w:val="17"/>
              </w:rPr>
              <w:t>Sàn kiểm duyệt</w:t>
            </w:r>
          </w:p>
        </w:tc>
        <w:tc>
          <w:tcPr>
            <w:tcW w:type="dxa" w:w="1247"/>
          </w:tcPr>
          <w:p>
            <w:pPr>
              <w:spacing w:after="0"/>
            </w:pPr>
            <w:r/>
            <w:r>
              <w:rPr>
                <w:b w:val="0"/>
                <w:sz w:val="17"/>
              </w:rPr>
              <w:t>Trung bình</w:t>
            </w:r>
          </w:p>
        </w:tc>
      </w:tr>
      <w:tr>
        <w:tc>
          <w:tcPr>
            <w:tcW w:type="dxa" w:w="340"/>
          </w:tcPr>
          <w:p>
            <w:pPr>
              <w:spacing w:after="0"/>
            </w:pPr>
            <w:r/>
            <w:r>
              <w:rPr>
                <w:b w:val="0"/>
                <w:sz w:val="17"/>
              </w:rPr>
              <w:t>10</w:t>
            </w:r>
          </w:p>
        </w:tc>
        <w:tc>
          <w:tcPr>
            <w:tcW w:type="dxa" w:w="4649"/>
          </w:tcPr>
          <w:p>
            <w:pPr>
              <w:spacing w:after="0"/>
            </w:pPr>
            <w:r/>
            <w:r>
              <w:rPr>
                <w:b w:val="0"/>
                <w:sz w:val="17"/>
              </w:rPr>
              <w:t>Kế toán: hóa đơn đầu vào gia công, hóa đơn bao bì; kê khai thuế; quản lý kho theo lô/HSD</w:t>
            </w:r>
          </w:p>
        </w:tc>
        <w:tc>
          <w:tcPr>
            <w:tcW w:type="dxa" w:w="3628"/>
          </w:tcPr>
          <w:p>
            <w:pPr>
              <w:spacing w:after="0"/>
            </w:pPr>
            <w:r/>
            <w:r>
              <w:rPr>
                <w:b w:val="0"/>
                <w:sz w:val="17"/>
              </w:rPr>
              <w:t>File KẾ TOÁN 2026</w:t>
            </w:r>
          </w:p>
        </w:tc>
        <w:tc>
          <w:tcPr>
            <w:tcW w:type="dxa" w:w="1247"/>
          </w:tcPr>
          <w:p>
            <w:pPr>
              <w:spacing w:after="0"/>
            </w:pPr>
            <w:r/>
            <w:r>
              <w:rPr>
                <w:b w:val="0"/>
                <w:sz w:val="17"/>
              </w:rPr>
              <w:t>Trung bình</w:t>
            </w:r>
          </w:p>
        </w:tc>
      </w:tr>
      <w:tr>
        <w:tc>
          <w:tcPr>
            <w:tcW w:type="dxa" w:w="340"/>
          </w:tcPr>
          <w:p>
            <w:pPr>
              <w:spacing w:after="0"/>
            </w:pPr>
            <w:r/>
            <w:r>
              <w:rPr>
                <w:b w:val="0"/>
                <w:sz w:val="17"/>
              </w:rPr>
              <w:t>11</w:t>
            </w:r>
          </w:p>
        </w:tc>
        <w:tc>
          <w:tcPr>
            <w:tcW w:type="dxa" w:w="4649"/>
          </w:tcPr>
          <w:p>
            <w:pPr>
              <w:spacing w:after="0"/>
            </w:pPr>
            <w:r/>
            <w:r>
              <w:rPr>
                <w:b w:val="0"/>
                <w:sz w:val="17"/>
              </w:rPr>
              <w:t>Quy trình tiếp nhận khiếu nại &amp; theo dõi tác dụng phụ (cosmetovigilance), chính sách đổi trả</w:t>
            </w:r>
          </w:p>
        </w:tc>
        <w:tc>
          <w:tcPr>
            <w:tcW w:type="dxa" w:w="3628"/>
          </w:tcPr>
          <w:p>
            <w:pPr>
              <w:spacing w:after="0"/>
            </w:pPr>
            <w:r/>
            <w:r>
              <w:rPr>
                <w:b w:val="0"/>
                <w:sz w:val="17"/>
              </w:rPr>
              <w:t>Ghi vào quy chế nội bộ</w:t>
            </w:r>
          </w:p>
        </w:tc>
        <w:tc>
          <w:tcPr>
            <w:tcW w:type="dxa" w:w="1247"/>
          </w:tcPr>
          <w:p>
            <w:pPr>
              <w:spacing w:after="0"/>
            </w:pPr>
            <w:r/>
            <w:r>
              <w:rPr>
                <w:b w:val="0"/>
                <w:sz w:val="17"/>
              </w:rPr>
              <w:t>Trung bình</w:t>
            </w:r>
          </w:p>
        </w:tc>
      </w:tr>
      <w:tr>
        <w:tc>
          <w:tcPr>
            <w:tcW w:type="dxa" w:w="340"/>
          </w:tcPr>
          <w:p>
            <w:pPr>
              <w:spacing w:after="0"/>
            </w:pPr>
            <w:r/>
            <w:r>
              <w:rPr>
                <w:b w:val="0"/>
                <w:sz w:val="17"/>
              </w:rPr>
              <w:t>12</w:t>
            </w:r>
          </w:p>
        </w:tc>
        <w:tc>
          <w:tcPr>
            <w:tcW w:type="dxa" w:w="4649"/>
          </w:tcPr>
          <w:p>
            <w:pPr>
              <w:spacing w:after="0"/>
            </w:pPr>
            <w:r/>
            <w:r>
              <w:rPr>
                <w:b w:val="0"/>
                <w:sz w:val="17"/>
              </w:rPr>
              <w:t>Cân nhắc bảo hiểm trách nhiệm sản phẩm khi mở rộng sản lượng</w:t>
            </w:r>
          </w:p>
        </w:tc>
        <w:tc>
          <w:tcPr>
            <w:tcW w:type="dxa" w:w="3628"/>
          </w:tcPr>
          <w:p>
            <w:pPr>
              <w:spacing w:after="0"/>
            </w:pPr>
            <w:r/>
            <w:r>
              <w:rPr>
                <w:b w:val="0"/>
                <w:sz w:val="17"/>
              </w:rPr>
              <w:t>—</w:t>
            </w:r>
          </w:p>
        </w:tc>
        <w:tc>
          <w:tcPr>
            <w:tcW w:type="dxa" w:w="1247"/>
          </w:tcPr>
          <w:p>
            <w:pPr>
              <w:spacing w:after="0"/>
            </w:pPr>
            <w:r/>
            <w:r>
              <w:rPr>
                <w:b w:val="0"/>
                <w:sz w:val="17"/>
              </w:rPr>
              <w:t>Thấp</w:t>
            </w:r>
          </w:p>
        </w:tc>
      </w:tr>
    </w:tbl>
    <w:p>
      <w:pPr>
        <w:spacing w:after="40"/>
      </w:pPr>
    </w:p>
    <w:p>
      <w:r>
        <w:br w:type="page"/>
      </w:r>
    </w:p>
    <w:p>
      <w:pPr>
        <w:pStyle w:val="Heading1"/>
      </w:pPr>
      <w:r>
        <w:t>PHỤ LỤC A – BENCHMARK OPTION A (FORM OEM SKU1, 07/08/2026)</w:t>
      </w:r>
    </w:p>
    <w:tbl>
      <w:tblPr>
        <w:tblStyle w:val="TableGrid"/>
        <w:tblW w:type="auto" w:w="0"/>
        <w:jc w:val="center"/>
        <w:tblLayout w:type="fixed"/>
        <w:tblLook w:firstColumn="1" w:firstRow="1" w:lastColumn="0" w:lastRow="0" w:noHBand="0" w:noVBand="1" w:val="04A0"/>
      </w:tblPr>
      <w:tblGrid>
        <w:gridCol w:w="453"/>
        <w:gridCol w:w="7371"/>
        <w:gridCol w:w="1417"/>
      </w:tblGrid>
      <w:tr>
        <w:trPr>
          <w:tblHeader w:val="true"/>
        </w:trPr>
        <w:tc>
          <w:tcPr>
            <w:tcW w:type="dxa" w:w="454"/>
            <w:shd w:val="clear" w:color="auto" w:fill="1F5E3B"/>
          </w:tcPr>
          <w:p>
            <w:r>
              <w:rPr>
                <w:color w:val="FFFFFF"/>
              </w:rPr>
            </w:r>
            <w:r>
              <w:rPr>
                <w:b/>
                <w:color w:val="FFFFFF"/>
                <w:sz w:val="16"/>
              </w:rPr>
              <w:t>#</w:t>
            </w:r>
          </w:p>
        </w:tc>
        <w:tc>
          <w:tcPr>
            <w:tcW w:type="dxa" w:w="7370"/>
            <w:shd w:val="clear" w:color="auto" w:fill="1F5E3B"/>
          </w:tcPr>
          <w:p>
            <w:r>
              <w:rPr>
                <w:color w:val="FFFFFF"/>
              </w:rPr>
            </w:r>
            <w:r>
              <w:rPr>
                <w:b/>
                <w:color w:val="FFFFFF"/>
                <w:sz w:val="16"/>
              </w:rPr>
              <w:t>INCI</w:t>
            </w:r>
          </w:p>
        </w:tc>
        <w:tc>
          <w:tcPr>
            <w:tcW w:type="dxa" w:w="1417"/>
            <w:shd w:val="clear" w:color="auto" w:fill="1F5E3B"/>
          </w:tcPr>
          <w:p>
            <w:r>
              <w:rPr>
                <w:color w:val="FFFFFF"/>
              </w:rPr>
            </w:r>
            <w:r>
              <w:rPr>
                <w:b/>
                <w:color w:val="FFFFFF"/>
                <w:sz w:val="16"/>
              </w:rPr>
              <w:t>% w/w</w:t>
            </w:r>
          </w:p>
        </w:tc>
      </w:tr>
      <w:tr>
        <w:tc>
          <w:tcPr>
            <w:tcW w:type="dxa" w:w="454"/>
          </w:tcPr>
          <w:p>
            <w:pPr>
              <w:spacing w:after="0"/>
            </w:pPr>
            <w:r/>
            <w:r>
              <w:rPr>
                <w:b w:val="0"/>
                <w:sz w:val="16"/>
              </w:rPr>
              <w:t>1</w:t>
            </w:r>
          </w:p>
        </w:tc>
        <w:tc>
          <w:tcPr>
            <w:tcW w:type="dxa" w:w="7370"/>
          </w:tcPr>
          <w:p>
            <w:pPr>
              <w:spacing w:after="0"/>
            </w:pPr>
            <w:r/>
            <w:r>
              <w:rPr>
                <w:b w:val="0"/>
                <w:sz w:val="16"/>
              </w:rPr>
              <w:t>Caprylic/Capric Triglyceride</w:t>
            </w:r>
          </w:p>
        </w:tc>
        <w:tc>
          <w:tcPr>
            <w:tcW w:type="dxa" w:w="1417"/>
          </w:tcPr>
          <w:p>
            <w:pPr>
              <w:spacing w:after="0"/>
            </w:pPr>
            <w:r/>
            <w:r>
              <w:rPr>
                <w:b w:val="0"/>
                <w:sz w:val="16"/>
              </w:rPr>
              <w:t>28.86</w:t>
            </w:r>
          </w:p>
        </w:tc>
      </w:tr>
      <w:tr>
        <w:tc>
          <w:tcPr>
            <w:tcW w:type="dxa" w:w="454"/>
          </w:tcPr>
          <w:p>
            <w:pPr>
              <w:spacing w:after="0"/>
            </w:pPr>
            <w:r/>
            <w:r>
              <w:rPr>
                <w:b w:val="0"/>
                <w:sz w:val="16"/>
              </w:rPr>
              <w:t>2</w:t>
            </w:r>
          </w:p>
        </w:tc>
        <w:tc>
          <w:tcPr>
            <w:tcW w:type="dxa" w:w="7370"/>
          </w:tcPr>
          <w:p>
            <w:pPr>
              <w:spacing w:after="0"/>
            </w:pPr>
            <w:r/>
            <w:r>
              <w:rPr>
                <w:b w:val="0"/>
                <w:sz w:val="16"/>
              </w:rPr>
              <w:t>Coconut Alkanes</w:t>
            </w:r>
          </w:p>
        </w:tc>
        <w:tc>
          <w:tcPr>
            <w:tcW w:type="dxa" w:w="1417"/>
          </w:tcPr>
          <w:p>
            <w:pPr>
              <w:spacing w:after="0"/>
            </w:pPr>
            <w:r/>
            <w:r>
              <w:rPr>
                <w:b w:val="0"/>
                <w:sz w:val="16"/>
              </w:rPr>
              <w:t>18.00</w:t>
            </w:r>
          </w:p>
        </w:tc>
      </w:tr>
      <w:tr>
        <w:tc>
          <w:tcPr>
            <w:tcW w:type="dxa" w:w="454"/>
          </w:tcPr>
          <w:p>
            <w:pPr>
              <w:spacing w:after="0"/>
            </w:pPr>
            <w:r/>
            <w:r>
              <w:rPr>
                <w:b w:val="0"/>
                <w:sz w:val="16"/>
              </w:rPr>
              <w:t>3</w:t>
            </w:r>
          </w:p>
        </w:tc>
        <w:tc>
          <w:tcPr>
            <w:tcW w:type="dxa" w:w="7370"/>
          </w:tcPr>
          <w:p>
            <w:pPr>
              <w:spacing w:after="0"/>
            </w:pPr>
            <w:r/>
            <w:r>
              <w:rPr>
                <w:b w:val="0"/>
                <w:sz w:val="16"/>
              </w:rPr>
              <w:t>Coco-Caprylate/Caprate</w:t>
            </w:r>
          </w:p>
        </w:tc>
        <w:tc>
          <w:tcPr>
            <w:tcW w:type="dxa" w:w="1417"/>
          </w:tcPr>
          <w:p>
            <w:pPr>
              <w:spacing w:after="0"/>
            </w:pPr>
            <w:r/>
            <w:r>
              <w:rPr>
                <w:b w:val="0"/>
                <w:sz w:val="16"/>
              </w:rPr>
              <w:t>15.00</w:t>
            </w:r>
          </w:p>
        </w:tc>
      </w:tr>
      <w:tr>
        <w:tc>
          <w:tcPr>
            <w:tcW w:type="dxa" w:w="454"/>
          </w:tcPr>
          <w:p>
            <w:pPr>
              <w:spacing w:after="0"/>
            </w:pPr>
            <w:r/>
            <w:r>
              <w:rPr>
                <w:b w:val="0"/>
                <w:sz w:val="16"/>
              </w:rPr>
              <w:t>4</w:t>
            </w:r>
          </w:p>
        </w:tc>
        <w:tc>
          <w:tcPr>
            <w:tcW w:type="dxa" w:w="7370"/>
          </w:tcPr>
          <w:p>
            <w:pPr>
              <w:spacing w:after="0"/>
            </w:pPr>
            <w:r/>
            <w:r>
              <w:rPr>
                <w:b w:val="0"/>
                <w:sz w:val="16"/>
              </w:rPr>
              <w:t>C13-15 Alkane</w:t>
            </w:r>
          </w:p>
        </w:tc>
        <w:tc>
          <w:tcPr>
            <w:tcW w:type="dxa" w:w="1417"/>
          </w:tcPr>
          <w:p>
            <w:pPr>
              <w:spacing w:after="0"/>
            </w:pPr>
            <w:r/>
            <w:r>
              <w:rPr>
                <w:b w:val="0"/>
                <w:sz w:val="16"/>
              </w:rPr>
              <w:t>10.00</w:t>
            </w:r>
          </w:p>
        </w:tc>
      </w:tr>
      <w:tr>
        <w:tc>
          <w:tcPr>
            <w:tcW w:type="dxa" w:w="454"/>
          </w:tcPr>
          <w:p>
            <w:pPr>
              <w:spacing w:after="0"/>
            </w:pPr>
            <w:r/>
            <w:r>
              <w:rPr>
                <w:b w:val="0"/>
                <w:sz w:val="16"/>
              </w:rPr>
              <w:t>5</w:t>
            </w:r>
          </w:p>
        </w:tc>
        <w:tc>
          <w:tcPr>
            <w:tcW w:type="dxa" w:w="7370"/>
          </w:tcPr>
          <w:p>
            <w:pPr>
              <w:spacing w:after="0"/>
            </w:pPr>
            <w:r/>
            <w:r>
              <w:rPr>
                <w:b w:val="0"/>
                <w:sz w:val="16"/>
              </w:rPr>
              <w:t>Helianthus Annuus (Sunflower) Seed Oil</w:t>
            </w:r>
          </w:p>
        </w:tc>
        <w:tc>
          <w:tcPr>
            <w:tcW w:type="dxa" w:w="1417"/>
          </w:tcPr>
          <w:p>
            <w:pPr>
              <w:spacing w:after="0"/>
            </w:pPr>
            <w:r/>
            <w:r>
              <w:rPr>
                <w:b w:val="0"/>
                <w:sz w:val="16"/>
              </w:rPr>
              <w:t>6.00</w:t>
            </w:r>
          </w:p>
        </w:tc>
      </w:tr>
      <w:tr>
        <w:tc>
          <w:tcPr>
            <w:tcW w:type="dxa" w:w="454"/>
          </w:tcPr>
          <w:p>
            <w:pPr>
              <w:spacing w:after="0"/>
            </w:pPr>
            <w:r/>
            <w:r>
              <w:rPr>
                <w:b w:val="0"/>
                <w:sz w:val="16"/>
              </w:rPr>
              <w:t>6</w:t>
            </w:r>
          </w:p>
        </w:tc>
        <w:tc>
          <w:tcPr>
            <w:tcW w:type="dxa" w:w="7370"/>
          </w:tcPr>
          <w:p>
            <w:pPr>
              <w:spacing w:after="0"/>
            </w:pPr>
            <w:r/>
            <w:r>
              <w:rPr>
                <w:b w:val="0"/>
                <w:sz w:val="16"/>
              </w:rPr>
              <w:t>Oryza Sativa (Rice) Bran Extract</w:t>
            </w:r>
          </w:p>
        </w:tc>
        <w:tc>
          <w:tcPr>
            <w:tcW w:type="dxa" w:w="1417"/>
          </w:tcPr>
          <w:p>
            <w:pPr>
              <w:spacing w:after="0"/>
            </w:pPr>
            <w:r/>
            <w:r>
              <w:rPr>
                <w:b w:val="0"/>
                <w:sz w:val="16"/>
              </w:rPr>
              <w:t>5.00</w:t>
            </w:r>
          </w:p>
        </w:tc>
      </w:tr>
      <w:tr>
        <w:tc>
          <w:tcPr>
            <w:tcW w:type="dxa" w:w="454"/>
          </w:tcPr>
          <w:p>
            <w:pPr>
              <w:spacing w:after="0"/>
            </w:pPr>
            <w:r/>
            <w:r>
              <w:rPr>
                <w:b w:val="0"/>
                <w:sz w:val="16"/>
              </w:rPr>
              <w:t>7</w:t>
            </w:r>
          </w:p>
        </w:tc>
        <w:tc>
          <w:tcPr>
            <w:tcW w:type="dxa" w:w="7370"/>
          </w:tcPr>
          <w:p>
            <w:pPr>
              <w:spacing w:after="0"/>
            </w:pPr>
            <w:r/>
            <w:r>
              <w:rPr>
                <w:b w:val="0"/>
                <w:sz w:val="16"/>
              </w:rPr>
              <w:t>Brassica Campestris (Rapeseed) Seed Oil</w:t>
            </w:r>
          </w:p>
        </w:tc>
        <w:tc>
          <w:tcPr>
            <w:tcW w:type="dxa" w:w="1417"/>
          </w:tcPr>
          <w:p>
            <w:pPr>
              <w:spacing w:after="0"/>
            </w:pPr>
            <w:r/>
            <w:r>
              <w:rPr>
                <w:b w:val="0"/>
                <w:sz w:val="16"/>
              </w:rPr>
              <w:t>4.00</w:t>
            </w:r>
          </w:p>
        </w:tc>
      </w:tr>
      <w:tr>
        <w:tc>
          <w:tcPr>
            <w:tcW w:type="dxa" w:w="454"/>
          </w:tcPr>
          <w:p>
            <w:pPr>
              <w:spacing w:after="0"/>
            </w:pPr>
            <w:r/>
            <w:r>
              <w:rPr>
                <w:b w:val="0"/>
                <w:sz w:val="16"/>
              </w:rPr>
              <w:t>8</w:t>
            </w:r>
          </w:p>
        </w:tc>
        <w:tc>
          <w:tcPr>
            <w:tcW w:type="dxa" w:w="7370"/>
          </w:tcPr>
          <w:p>
            <w:pPr>
              <w:spacing w:after="0"/>
            </w:pPr>
            <w:r/>
            <w:r>
              <w:rPr>
                <w:b w:val="0"/>
                <w:sz w:val="16"/>
              </w:rPr>
              <w:t>Nigella Sativa Seed Oil</w:t>
            </w:r>
          </w:p>
        </w:tc>
        <w:tc>
          <w:tcPr>
            <w:tcW w:type="dxa" w:w="1417"/>
          </w:tcPr>
          <w:p>
            <w:pPr>
              <w:spacing w:after="0"/>
            </w:pPr>
            <w:r/>
            <w:r>
              <w:rPr>
                <w:b w:val="0"/>
                <w:sz w:val="16"/>
              </w:rPr>
              <w:t>2.50</w:t>
            </w:r>
          </w:p>
        </w:tc>
      </w:tr>
      <w:tr>
        <w:tc>
          <w:tcPr>
            <w:tcW w:type="dxa" w:w="454"/>
          </w:tcPr>
          <w:p>
            <w:pPr>
              <w:spacing w:after="0"/>
            </w:pPr>
            <w:r/>
            <w:r>
              <w:rPr>
                <w:b w:val="0"/>
                <w:sz w:val="16"/>
              </w:rPr>
              <w:t>9</w:t>
            </w:r>
          </w:p>
        </w:tc>
        <w:tc>
          <w:tcPr>
            <w:tcW w:type="dxa" w:w="7370"/>
          </w:tcPr>
          <w:p>
            <w:pPr>
              <w:spacing w:after="0"/>
            </w:pPr>
            <w:r/>
            <w:r>
              <w:rPr>
                <w:b w:val="0"/>
                <w:sz w:val="16"/>
              </w:rPr>
              <w:t>Propylene Glycol Dibenzoate</w:t>
            </w:r>
          </w:p>
        </w:tc>
        <w:tc>
          <w:tcPr>
            <w:tcW w:type="dxa" w:w="1417"/>
          </w:tcPr>
          <w:p>
            <w:pPr>
              <w:spacing w:after="0"/>
            </w:pPr>
            <w:r/>
            <w:r>
              <w:rPr>
                <w:b w:val="0"/>
                <w:sz w:val="16"/>
              </w:rPr>
              <w:t>2.20</w:t>
            </w:r>
          </w:p>
        </w:tc>
      </w:tr>
      <w:tr>
        <w:tc>
          <w:tcPr>
            <w:tcW w:type="dxa" w:w="454"/>
          </w:tcPr>
          <w:p>
            <w:pPr>
              <w:spacing w:after="0"/>
            </w:pPr>
            <w:r/>
            <w:r>
              <w:rPr>
                <w:b w:val="0"/>
                <w:sz w:val="16"/>
              </w:rPr>
              <w:t>10</w:t>
            </w:r>
          </w:p>
        </w:tc>
        <w:tc>
          <w:tcPr>
            <w:tcW w:type="dxa" w:w="7370"/>
          </w:tcPr>
          <w:p>
            <w:pPr>
              <w:spacing w:after="0"/>
            </w:pPr>
            <w:r/>
            <w:r>
              <w:rPr>
                <w:b w:val="0"/>
                <w:sz w:val="16"/>
              </w:rPr>
              <w:t>Glyceryl Caprylate</w:t>
            </w:r>
          </w:p>
        </w:tc>
        <w:tc>
          <w:tcPr>
            <w:tcW w:type="dxa" w:w="1417"/>
          </w:tcPr>
          <w:p>
            <w:pPr>
              <w:spacing w:after="0"/>
            </w:pPr>
            <w:r/>
            <w:r>
              <w:rPr>
                <w:b w:val="0"/>
                <w:sz w:val="16"/>
              </w:rPr>
              <w:t>0.90</w:t>
            </w:r>
          </w:p>
        </w:tc>
      </w:tr>
      <w:tr>
        <w:tc>
          <w:tcPr>
            <w:tcW w:type="dxa" w:w="454"/>
          </w:tcPr>
          <w:p>
            <w:pPr>
              <w:spacing w:after="0"/>
            </w:pPr>
            <w:r/>
            <w:r>
              <w:rPr>
                <w:b w:val="0"/>
                <w:sz w:val="16"/>
              </w:rPr>
              <w:t>11</w:t>
            </w:r>
          </w:p>
        </w:tc>
        <w:tc>
          <w:tcPr>
            <w:tcW w:type="dxa" w:w="7370"/>
          </w:tcPr>
          <w:p>
            <w:pPr>
              <w:spacing w:after="0"/>
            </w:pPr>
            <w:r/>
            <w:r>
              <w:rPr>
                <w:b w:val="0"/>
                <w:sz w:val="16"/>
              </w:rPr>
              <w:t>Emblica Officinalis Fruit Extract</w:t>
            </w:r>
          </w:p>
        </w:tc>
        <w:tc>
          <w:tcPr>
            <w:tcW w:type="dxa" w:w="1417"/>
          </w:tcPr>
          <w:p>
            <w:pPr>
              <w:spacing w:after="0"/>
            </w:pPr>
            <w:r/>
            <w:r>
              <w:rPr>
                <w:b w:val="0"/>
                <w:sz w:val="16"/>
              </w:rPr>
              <w:t>0.80</w:t>
            </w:r>
          </w:p>
        </w:tc>
      </w:tr>
      <w:tr>
        <w:tc>
          <w:tcPr>
            <w:tcW w:type="dxa" w:w="454"/>
          </w:tcPr>
          <w:p>
            <w:pPr>
              <w:spacing w:after="0"/>
            </w:pPr>
            <w:r/>
            <w:r>
              <w:rPr>
                <w:b w:val="0"/>
                <w:sz w:val="16"/>
              </w:rPr>
              <w:t>12</w:t>
            </w:r>
          </w:p>
        </w:tc>
        <w:tc>
          <w:tcPr>
            <w:tcW w:type="dxa" w:w="7370"/>
          </w:tcPr>
          <w:p>
            <w:pPr>
              <w:spacing w:after="0"/>
            </w:pPr>
            <w:r/>
            <w:r>
              <w:rPr>
                <w:b w:val="0"/>
                <w:sz w:val="16"/>
              </w:rPr>
              <w:t>Sesamum Indicum (Sesame) Seed Oil</w:t>
            </w:r>
          </w:p>
        </w:tc>
        <w:tc>
          <w:tcPr>
            <w:tcW w:type="dxa" w:w="1417"/>
          </w:tcPr>
          <w:p>
            <w:pPr>
              <w:spacing w:after="0"/>
            </w:pPr>
            <w:r/>
            <w:r>
              <w:rPr>
                <w:b w:val="0"/>
                <w:sz w:val="16"/>
              </w:rPr>
              <w:t>0.80</w:t>
            </w:r>
          </w:p>
        </w:tc>
      </w:tr>
      <w:tr>
        <w:tc>
          <w:tcPr>
            <w:tcW w:type="dxa" w:w="454"/>
          </w:tcPr>
          <w:p>
            <w:pPr>
              <w:spacing w:after="0"/>
            </w:pPr>
            <w:r/>
            <w:r>
              <w:rPr>
                <w:b w:val="0"/>
                <w:sz w:val="16"/>
              </w:rPr>
              <w:t>13</w:t>
            </w:r>
          </w:p>
        </w:tc>
        <w:tc>
          <w:tcPr>
            <w:tcW w:type="dxa" w:w="7370"/>
          </w:tcPr>
          <w:p>
            <w:pPr>
              <w:spacing w:after="0"/>
            </w:pPr>
            <w:r/>
            <w:r>
              <w:rPr>
                <w:b w:val="0"/>
                <w:sz w:val="16"/>
              </w:rPr>
              <w:t>Butylene Glycol</w:t>
            </w:r>
          </w:p>
        </w:tc>
        <w:tc>
          <w:tcPr>
            <w:tcW w:type="dxa" w:w="1417"/>
          </w:tcPr>
          <w:p>
            <w:pPr>
              <w:spacing w:after="0"/>
            </w:pPr>
            <w:r/>
            <w:r>
              <w:rPr>
                <w:b w:val="0"/>
                <w:sz w:val="16"/>
              </w:rPr>
              <w:t>0.75</w:t>
            </w:r>
          </w:p>
        </w:tc>
      </w:tr>
      <w:tr>
        <w:tc>
          <w:tcPr>
            <w:tcW w:type="dxa" w:w="454"/>
          </w:tcPr>
          <w:p>
            <w:pPr>
              <w:spacing w:after="0"/>
            </w:pPr>
            <w:r/>
            <w:r>
              <w:rPr>
                <w:b w:val="0"/>
                <w:sz w:val="16"/>
              </w:rPr>
              <w:t>14</w:t>
            </w:r>
          </w:p>
        </w:tc>
        <w:tc>
          <w:tcPr>
            <w:tcW w:type="dxa" w:w="7370"/>
          </w:tcPr>
          <w:p>
            <w:pPr>
              <w:spacing w:after="0"/>
            </w:pPr>
            <w:r/>
            <w:r>
              <w:rPr>
                <w:b w:val="0"/>
                <w:sz w:val="16"/>
              </w:rPr>
              <w:t>Moringa Oleifera Seed Oil</w:t>
            </w:r>
          </w:p>
        </w:tc>
        <w:tc>
          <w:tcPr>
            <w:tcW w:type="dxa" w:w="1417"/>
          </w:tcPr>
          <w:p>
            <w:pPr>
              <w:spacing w:after="0"/>
            </w:pPr>
            <w:r/>
            <w:r>
              <w:rPr>
                <w:b w:val="0"/>
                <w:sz w:val="16"/>
              </w:rPr>
              <w:t>0.75</w:t>
            </w:r>
          </w:p>
        </w:tc>
      </w:tr>
      <w:tr>
        <w:tc>
          <w:tcPr>
            <w:tcW w:type="dxa" w:w="454"/>
          </w:tcPr>
          <w:p>
            <w:pPr>
              <w:spacing w:after="0"/>
            </w:pPr>
            <w:r/>
            <w:r>
              <w:rPr>
                <w:b w:val="0"/>
                <w:sz w:val="16"/>
              </w:rPr>
              <w:t>15</w:t>
            </w:r>
          </w:p>
        </w:tc>
        <w:tc>
          <w:tcPr>
            <w:tcW w:type="dxa" w:w="7370"/>
          </w:tcPr>
          <w:p>
            <w:pPr>
              <w:spacing w:after="0"/>
            </w:pPr>
            <w:r/>
            <w:r>
              <w:rPr>
                <w:b w:val="0"/>
                <w:sz w:val="16"/>
              </w:rPr>
              <w:t>Tocopherol</w:t>
            </w:r>
          </w:p>
        </w:tc>
        <w:tc>
          <w:tcPr>
            <w:tcW w:type="dxa" w:w="1417"/>
          </w:tcPr>
          <w:p>
            <w:pPr>
              <w:spacing w:after="0"/>
            </w:pPr>
            <w:r/>
            <w:r>
              <w:rPr>
                <w:b w:val="0"/>
                <w:sz w:val="16"/>
              </w:rPr>
              <w:t>0.45</w:t>
            </w:r>
          </w:p>
        </w:tc>
      </w:tr>
      <w:tr>
        <w:tc>
          <w:tcPr>
            <w:tcW w:type="dxa" w:w="454"/>
          </w:tcPr>
          <w:p>
            <w:pPr>
              <w:spacing w:after="0"/>
            </w:pPr>
            <w:r/>
            <w:r>
              <w:rPr>
                <w:b w:val="0"/>
                <w:sz w:val="16"/>
              </w:rPr>
              <w:t>16</w:t>
            </w:r>
          </w:p>
        </w:tc>
        <w:tc>
          <w:tcPr>
            <w:tcW w:type="dxa" w:w="7370"/>
          </w:tcPr>
          <w:p>
            <w:pPr>
              <w:spacing w:after="0"/>
            </w:pPr>
            <w:r/>
            <w:r>
              <w:rPr>
                <w:b w:val="0"/>
                <w:sz w:val="16"/>
              </w:rPr>
              <w:t>Simmondsia Chinensis (Jojoba) Seed Oil</w:t>
            </w:r>
          </w:p>
        </w:tc>
        <w:tc>
          <w:tcPr>
            <w:tcW w:type="dxa" w:w="1417"/>
          </w:tcPr>
          <w:p>
            <w:pPr>
              <w:spacing w:after="0"/>
            </w:pPr>
            <w:r/>
            <w:r>
              <w:rPr>
                <w:b w:val="0"/>
                <w:sz w:val="16"/>
              </w:rPr>
              <w:t>0.40</w:t>
            </w:r>
          </w:p>
        </w:tc>
      </w:tr>
      <w:tr>
        <w:tc>
          <w:tcPr>
            <w:tcW w:type="dxa" w:w="454"/>
          </w:tcPr>
          <w:p>
            <w:pPr>
              <w:spacing w:after="0"/>
            </w:pPr>
            <w:r/>
            <w:r>
              <w:rPr>
                <w:b w:val="0"/>
                <w:sz w:val="16"/>
              </w:rPr>
              <w:t>17</w:t>
            </w:r>
          </w:p>
        </w:tc>
        <w:tc>
          <w:tcPr>
            <w:tcW w:type="dxa" w:w="7370"/>
          </w:tcPr>
          <w:p>
            <w:pPr>
              <w:spacing w:after="0"/>
            </w:pPr>
            <w:r/>
            <w:r>
              <w:rPr>
                <w:b w:val="0"/>
                <w:sz w:val="16"/>
              </w:rPr>
              <w:t>Parfum</w:t>
            </w:r>
          </w:p>
        </w:tc>
        <w:tc>
          <w:tcPr>
            <w:tcW w:type="dxa" w:w="1417"/>
          </w:tcPr>
          <w:p>
            <w:pPr>
              <w:spacing w:after="0"/>
            </w:pPr>
            <w:r/>
            <w:r>
              <w:rPr>
                <w:b w:val="0"/>
                <w:sz w:val="16"/>
              </w:rPr>
              <w:t>0.35</w:t>
            </w:r>
          </w:p>
        </w:tc>
      </w:tr>
      <w:tr>
        <w:tc>
          <w:tcPr>
            <w:tcW w:type="dxa" w:w="454"/>
          </w:tcPr>
          <w:p>
            <w:pPr>
              <w:spacing w:after="0"/>
            </w:pPr>
            <w:r/>
            <w:r>
              <w:rPr>
                <w:b w:val="0"/>
                <w:sz w:val="16"/>
              </w:rPr>
              <w:t>18</w:t>
            </w:r>
          </w:p>
        </w:tc>
        <w:tc>
          <w:tcPr>
            <w:tcW w:type="dxa" w:w="7370"/>
          </w:tcPr>
          <w:p>
            <w:pPr>
              <w:spacing w:after="0"/>
            </w:pPr>
            <w:r/>
            <w:r>
              <w:rPr>
                <w:b w:val="0"/>
                <w:sz w:val="16"/>
              </w:rPr>
              <w:t>Lavandula Angustifolia (Lavender) Flower Oil</w:t>
            </w:r>
          </w:p>
        </w:tc>
        <w:tc>
          <w:tcPr>
            <w:tcW w:type="dxa" w:w="1417"/>
          </w:tcPr>
          <w:p>
            <w:pPr>
              <w:spacing w:after="0"/>
            </w:pPr>
            <w:r/>
            <w:r>
              <w:rPr>
                <w:b w:val="0"/>
                <w:sz w:val="16"/>
              </w:rPr>
              <w:t>0.35</w:t>
            </w:r>
          </w:p>
        </w:tc>
      </w:tr>
      <w:tr>
        <w:tc>
          <w:tcPr>
            <w:tcW w:type="dxa" w:w="454"/>
          </w:tcPr>
          <w:p>
            <w:pPr>
              <w:spacing w:after="0"/>
            </w:pPr>
            <w:r/>
            <w:r>
              <w:rPr>
                <w:b w:val="0"/>
                <w:sz w:val="16"/>
              </w:rPr>
              <w:t>19</w:t>
            </w:r>
          </w:p>
        </w:tc>
        <w:tc>
          <w:tcPr>
            <w:tcW w:type="dxa" w:w="7370"/>
          </w:tcPr>
          <w:p>
            <w:pPr>
              <w:spacing w:after="0"/>
            </w:pPr>
            <w:r/>
            <w:r>
              <w:rPr>
                <w:b w:val="0"/>
                <w:sz w:val="16"/>
              </w:rPr>
              <w:t>Rosmarinus Officinalis (Rosemary) Leaf Extract</w:t>
            </w:r>
          </w:p>
        </w:tc>
        <w:tc>
          <w:tcPr>
            <w:tcW w:type="dxa" w:w="1417"/>
          </w:tcPr>
          <w:p>
            <w:pPr>
              <w:spacing w:after="0"/>
            </w:pPr>
            <w:r/>
            <w:r>
              <w:rPr>
                <w:b w:val="0"/>
                <w:sz w:val="16"/>
              </w:rPr>
              <w:t>0.35</w:t>
            </w:r>
          </w:p>
        </w:tc>
      </w:tr>
      <w:tr>
        <w:tc>
          <w:tcPr>
            <w:tcW w:type="dxa" w:w="454"/>
          </w:tcPr>
          <w:p>
            <w:pPr>
              <w:spacing w:after="0"/>
            </w:pPr>
            <w:r/>
            <w:r>
              <w:rPr>
                <w:b w:val="0"/>
                <w:sz w:val="16"/>
              </w:rPr>
              <w:t>20</w:t>
            </w:r>
          </w:p>
        </w:tc>
        <w:tc>
          <w:tcPr>
            <w:tcW w:type="dxa" w:w="7370"/>
          </w:tcPr>
          <w:p>
            <w:pPr>
              <w:spacing w:after="0"/>
            </w:pPr>
            <w:r/>
            <w:r>
              <w:rPr>
                <w:b w:val="0"/>
                <w:sz w:val="16"/>
              </w:rPr>
              <w:t>Melia Azadirachta Extract</w:t>
            </w:r>
          </w:p>
        </w:tc>
        <w:tc>
          <w:tcPr>
            <w:tcW w:type="dxa" w:w="1417"/>
          </w:tcPr>
          <w:p>
            <w:pPr>
              <w:spacing w:after="0"/>
            </w:pPr>
            <w:r/>
            <w:r>
              <w:rPr>
                <w:b w:val="0"/>
                <w:sz w:val="16"/>
              </w:rPr>
              <w:t>0.35</w:t>
            </w:r>
          </w:p>
        </w:tc>
      </w:tr>
      <w:tr>
        <w:tc>
          <w:tcPr>
            <w:tcW w:type="dxa" w:w="454"/>
          </w:tcPr>
          <w:p>
            <w:pPr>
              <w:spacing w:after="0"/>
            </w:pPr>
            <w:r/>
            <w:r>
              <w:rPr>
                <w:b w:val="0"/>
                <w:sz w:val="16"/>
              </w:rPr>
              <w:t>21</w:t>
            </w:r>
          </w:p>
        </w:tc>
        <w:tc>
          <w:tcPr>
            <w:tcW w:type="dxa" w:w="7370"/>
          </w:tcPr>
          <w:p>
            <w:pPr>
              <w:spacing w:after="0"/>
            </w:pPr>
            <w:r/>
            <w:r>
              <w:rPr>
                <w:b w:val="0"/>
                <w:sz w:val="16"/>
              </w:rPr>
              <w:t>Glyceryl Undecylenate</w:t>
            </w:r>
          </w:p>
        </w:tc>
        <w:tc>
          <w:tcPr>
            <w:tcW w:type="dxa" w:w="1417"/>
          </w:tcPr>
          <w:p>
            <w:pPr>
              <w:spacing w:after="0"/>
            </w:pPr>
            <w:r/>
            <w:r>
              <w:rPr>
                <w:b w:val="0"/>
                <w:sz w:val="16"/>
              </w:rPr>
              <w:t>0.35</w:t>
            </w:r>
          </w:p>
        </w:tc>
      </w:tr>
      <w:tr>
        <w:tc>
          <w:tcPr>
            <w:tcW w:type="dxa" w:w="454"/>
          </w:tcPr>
          <w:p>
            <w:pPr>
              <w:spacing w:after="0"/>
            </w:pPr>
            <w:r/>
            <w:r>
              <w:rPr>
                <w:b w:val="0"/>
                <w:sz w:val="16"/>
              </w:rPr>
              <w:t>22</w:t>
            </w:r>
          </w:p>
        </w:tc>
        <w:tc>
          <w:tcPr>
            <w:tcW w:type="dxa" w:w="7370"/>
          </w:tcPr>
          <w:p>
            <w:pPr>
              <w:spacing w:after="0"/>
            </w:pPr>
            <w:r/>
            <w:r>
              <w:rPr>
                <w:b w:val="0"/>
                <w:sz w:val="16"/>
              </w:rPr>
              <w:t>Water (Aqua)</w:t>
            </w:r>
          </w:p>
        </w:tc>
        <w:tc>
          <w:tcPr>
            <w:tcW w:type="dxa" w:w="1417"/>
          </w:tcPr>
          <w:p>
            <w:pPr>
              <w:spacing w:after="0"/>
            </w:pPr>
            <w:r/>
            <w:r>
              <w:rPr>
                <w:b w:val="0"/>
                <w:sz w:val="16"/>
              </w:rPr>
              <w:t>0.35</w:t>
            </w:r>
          </w:p>
        </w:tc>
      </w:tr>
      <w:tr>
        <w:tc>
          <w:tcPr>
            <w:tcW w:type="dxa" w:w="454"/>
          </w:tcPr>
          <w:p>
            <w:pPr>
              <w:spacing w:after="0"/>
            </w:pPr>
            <w:r/>
            <w:r>
              <w:rPr>
                <w:b w:val="0"/>
                <w:sz w:val="16"/>
              </w:rPr>
              <w:t>23</w:t>
            </w:r>
          </w:p>
        </w:tc>
        <w:tc>
          <w:tcPr>
            <w:tcW w:type="dxa" w:w="7370"/>
          </w:tcPr>
          <w:p>
            <w:pPr>
              <w:spacing w:after="0"/>
            </w:pPr>
            <w:r/>
            <w:r>
              <w:rPr>
                <w:b w:val="0"/>
                <w:sz w:val="16"/>
              </w:rPr>
              <w:t>Helianthus Annuus (Sunflower) Extract</w:t>
            </w:r>
          </w:p>
        </w:tc>
        <w:tc>
          <w:tcPr>
            <w:tcW w:type="dxa" w:w="1417"/>
          </w:tcPr>
          <w:p>
            <w:pPr>
              <w:spacing w:after="0"/>
            </w:pPr>
            <w:r/>
            <w:r>
              <w:rPr>
                <w:b w:val="0"/>
                <w:sz w:val="16"/>
              </w:rPr>
              <w:t>0.30</w:t>
            </w:r>
          </w:p>
        </w:tc>
      </w:tr>
      <w:tr>
        <w:tc>
          <w:tcPr>
            <w:tcW w:type="dxa" w:w="454"/>
          </w:tcPr>
          <w:p>
            <w:pPr>
              <w:spacing w:after="0"/>
            </w:pPr>
            <w:r/>
            <w:r>
              <w:rPr>
                <w:b w:val="0"/>
                <w:sz w:val="16"/>
              </w:rPr>
              <w:t>24</w:t>
            </w:r>
          </w:p>
        </w:tc>
        <w:tc>
          <w:tcPr>
            <w:tcW w:type="dxa" w:w="7370"/>
          </w:tcPr>
          <w:p>
            <w:pPr>
              <w:spacing w:after="0"/>
            </w:pPr>
            <w:r/>
            <w:r>
              <w:rPr>
                <w:b w:val="0"/>
                <w:sz w:val="16"/>
              </w:rPr>
              <w:t>Psoralea Corylifolia Seed Extract</w:t>
            </w:r>
          </w:p>
        </w:tc>
        <w:tc>
          <w:tcPr>
            <w:tcW w:type="dxa" w:w="1417"/>
          </w:tcPr>
          <w:p>
            <w:pPr>
              <w:spacing w:after="0"/>
            </w:pPr>
            <w:r/>
            <w:r>
              <w:rPr>
                <w:b w:val="0"/>
                <w:sz w:val="16"/>
              </w:rPr>
              <w:t>0.20</w:t>
            </w:r>
          </w:p>
        </w:tc>
      </w:tr>
      <w:tr>
        <w:tc>
          <w:tcPr>
            <w:tcW w:type="dxa" w:w="454"/>
          </w:tcPr>
          <w:p>
            <w:pPr>
              <w:spacing w:after="0"/>
            </w:pPr>
            <w:r/>
            <w:r>
              <w:rPr>
                <w:b w:val="0"/>
                <w:sz w:val="16"/>
              </w:rPr>
              <w:t>25</w:t>
            </w:r>
          </w:p>
        </w:tc>
        <w:tc>
          <w:tcPr>
            <w:tcW w:type="dxa" w:w="7370"/>
          </w:tcPr>
          <w:p>
            <w:pPr>
              <w:spacing w:after="0"/>
            </w:pPr>
            <w:r/>
            <w:r>
              <w:rPr>
                <w:b w:val="0"/>
                <w:sz w:val="16"/>
              </w:rPr>
              <w:t>Melia Azadirachta Leaf Extract</w:t>
            </w:r>
          </w:p>
        </w:tc>
        <w:tc>
          <w:tcPr>
            <w:tcW w:type="dxa" w:w="1417"/>
          </w:tcPr>
          <w:p>
            <w:pPr>
              <w:spacing w:after="0"/>
            </w:pPr>
            <w:r/>
            <w:r>
              <w:rPr>
                <w:b w:val="0"/>
                <w:sz w:val="16"/>
              </w:rPr>
              <w:t>0.15</w:t>
            </w:r>
          </w:p>
        </w:tc>
      </w:tr>
      <w:tr>
        <w:tc>
          <w:tcPr>
            <w:tcW w:type="dxa" w:w="454"/>
          </w:tcPr>
          <w:p>
            <w:pPr>
              <w:spacing w:after="0"/>
            </w:pPr>
            <w:r/>
            <w:r>
              <w:rPr>
                <w:b w:val="0"/>
                <w:sz w:val="16"/>
              </w:rPr>
              <w:t>26</w:t>
            </w:r>
          </w:p>
        </w:tc>
        <w:tc>
          <w:tcPr>
            <w:tcW w:type="dxa" w:w="7370"/>
          </w:tcPr>
          <w:p>
            <w:pPr>
              <w:spacing w:after="0"/>
            </w:pPr>
            <w:r/>
            <w:r>
              <w:rPr>
                <w:b w:val="0"/>
                <w:sz w:val="16"/>
              </w:rPr>
              <w:t>Salvia Sclarea (Clary) Oil</w:t>
            </w:r>
          </w:p>
        </w:tc>
        <w:tc>
          <w:tcPr>
            <w:tcW w:type="dxa" w:w="1417"/>
          </w:tcPr>
          <w:p>
            <w:pPr>
              <w:spacing w:after="0"/>
            </w:pPr>
            <w:r/>
            <w:r>
              <w:rPr>
                <w:b w:val="0"/>
                <w:sz w:val="16"/>
              </w:rPr>
              <w:t>0.12</w:t>
            </w:r>
          </w:p>
        </w:tc>
      </w:tr>
      <w:tr>
        <w:tc>
          <w:tcPr>
            <w:tcW w:type="dxa" w:w="454"/>
          </w:tcPr>
          <w:p>
            <w:pPr>
              <w:spacing w:after="0"/>
            </w:pPr>
            <w:r/>
            <w:r>
              <w:rPr>
                <w:b w:val="0"/>
                <w:sz w:val="16"/>
              </w:rPr>
              <w:t>27</w:t>
            </w:r>
          </w:p>
        </w:tc>
        <w:tc>
          <w:tcPr>
            <w:tcW w:type="dxa" w:w="7370"/>
          </w:tcPr>
          <w:p>
            <w:pPr>
              <w:spacing w:after="0"/>
            </w:pPr>
            <w:r/>
            <w:r>
              <w:rPr>
                <w:b w:val="0"/>
                <w:sz w:val="16"/>
              </w:rPr>
              <w:t>Pentaerythrityl Tetra-Di-T-Butyl Hydroxyhydrocinnamate</w:t>
            </w:r>
          </w:p>
        </w:tc>
        <w:tc>
          <w:tcPr>
            <w:tcW w:type="dxa" w:w="1417"/>
          </w:tcPr>
          <w:p>
            <w:pPr>
              <w:spacing w:after="0"/>
            </w:pPr>
            <w:r/>
            <w:r>
              <w:rPr>
                <w:b w:val="0"/>
                <w:sz w:val="16"/>
              </w:rPr>
              <w:t>0.10</w:t>
            </w:r>
          </w:p>
        </w:tc>
      </w:tr>
      <w:tr>
        <w:tc>
          <w:tcPr>
            <w:tcW w:type="dxa" w:w="454"/>
          </w:tcPr>
          <w:p>
            <w:pPr>
              <w:spacing w:after="0"/>
            </w:pPr>
            <w:r/>
            <w:r>
              <w:rPr>
                <w:b w:val="0"/>
                <w:sz w:val="16"/>
              </w:rPr>
              <w:t>28</w:t>
            </w:r>
          </w:p>
        </w:tc>
        <w:tc>
          <w:tcPr>
            <w:tcW w:type="dxa" w:w="7370"/>
          </w:tcPr>
          <w:p>
            <w:pPr>
              <w:spacing w:after="0"/>
            </w:pPr>
            <w:r/>
            <w:r>
              <w:rPr>
                <w:b w:val="0"/>
                <w:sz w:val="16"/>
              </w:rPr>
              <w:t>Melia Azadirachta Flower Extract</w:t>
            </w:r>
          </w:p>
        </w:tc>
        <w:tc>
          <w:tcPr>
            <w:tcW w:type="dxa" w:w="1417"/>
          </w:tcPr>
          <w:p>
            <w:pPr>
              <w:spacing w:after="0"/>
            </w:pPr>
            <w:r/>
            <w:r>
              <w:rPr>
                <w:b w:val="0"/>
                <w:sz w:val="16"/>
              </w:rPr>
              <w:t>0.08</w:t>
            </w:r>
          </w:p>
        </w:tc>
      </w:tr>
      <w:tr>
        <w:tc>
          <w:tcPr>
            <w:tcW w:type="dxa" w:w="454"/>
          </w:tcPr>
          <w:p>
            <w:pPr>
              <w:spacing w:after="0"/>
            </w:pPr>
            <w:r/>
            <w:r>
              <w:rPr>
                <w:b w:val="0"/>
                <w:sz w:val="16"/>
              </w:rPr>
              <w:t>29</w:t>
            </w:r>
          </w:p>
        </w:tc>
        <w:tc>
          <w:tcPr>
            <w:tcW w:type="dxa" w:w="7370"/>
          </w:tcPr>
          <w:p>
            <w:pPr>
              <w:spacing w:after="0"/>
            </w:pPr>
            <w:r/>
            <w:r>
              <w:rPr>
                <w:b w:val="0"/>
                <w:sz w:val="16"/>
              </w:rPr>
              <w:t>Corallina Officinalis Extract</w:t>
            </w:r>
          </w:p>
        </w:tc>
        <w:tc>
          <w:tcPr>
            <w:tcW w:type="dxa" w:w="1417"/>
          </w:tcPr>
          <w:p>
            <w:pPr>
              <w:spacing w:after="0"/>
            </w:pPr>
            <w:r/>
            <w:r>
              <w:rPr>
                <w:b w:val="0"/>
                <w:sz w:val="16"/>
              </w:rPr>
              <w:t>0.08</w:t>
            </w:r>
          </w:p>
        </w:tc>
      </w:tr>
      <w:tr>
        <w:tc>
          <w:tcPr>
            <w:tcW w:type="dxa" w:w="454"/>
          </w:tcPr>
          <w:p>
            <w:pPr>
              <w:spacing w:after="0"/>
            </w:pPr>
            <w:r/>
            <w:r>
              <w:rPr>
                <w:b w:val="0"/>
                <w:sz w:val="16"/>
              </w:rPr>
              <w:t>30</w:t>
            </w:r>
          </w:p>
        </w:tc>
        <w:tc>
          <w:tcPr>
            <w:tcW w:type="dxa" w:w="7370"/>
          </w:tcPr>
          <w:p>
            <w:pPr>
              <w:spacing w:after="0"/>
            </w:pPr>
            <w:r/>
            <w:r>
              <w:rPr>
                <w:b w:val="0"/>
                <w:sz w:val="16"/>
              </w:rPr>
              <w:t>Coccinia Indica Fruit Extract</w:t>
            </w:r>
          </w:p>
        </w:tc>
        <w:tc>
          <w:tcPr>
            <w:tcW w:type="dxa" w:w="1417"/>
          </w:tcPr>
          <w:p>
            <w:pPr>
              <w:spacing w:after="0"/>
            </w:pPr>
            <w:r/>
            <w:r>
              <w:rPr>
                <w:b w:val="0"/>
                <w:sz w:val="16"/>
              </w:rPr>
              <w:t>0.08</w:t>
            </w:r>
          </w:p>
        </w:tc>
      </w:tr>
      <w:tr>
        <w:tc>
          <w:tcPr>
            <w:tcW w:type="dxa" w:w="454"/>
          </w:tcPr>
          <w:p>
            <w:pPr>
              <w:spacing w:after="0"/>
            </w:pPr>
            <w:r/>
            <w:r>
              <w:rPr>
                <w:b w:val="0"/>
                <w:sz w:val="16"/>
              </w:rPr>
              <w:t>31</w:t>
            </w:r>
          </w:p>
        </w:tc>
        <w:tc>
          <w:tcPr>
            <w:tcW w:type="dxa" w:w="7370"/>
          </w:tcPr>
          <w:p>
            <w:pPr>
              <w:spacing w:after="0"/>
            </w:pPr>
            <w:r/>
            <w:r>
              <w:rPr>
                <w:b w:val="0"/>
                <w:sz w:val="16"/>
              </w:rPr>
              <w:t>Trigonella Foenum-Graecum Seed Extract</w:t>
            </w:r>
          </w:p>
        </w:tc>
        <w:tc>
          <w:tcPr>
            <w:tcW w:type="dxa" w:w="1417"/>
          </w:tcPr>
          <w:p>
            <w:pPr>
              <w:spacing w:after="0"/>
            </w:pPr>
            <w:r/>
            <w:r>
              <w:rPr>
                <w:b w:val="0"/>
                <w:sz w:val="16"/>
              </w:rPr>
              <w:t>0.08</w:t>
            </w:r>
          </w:p>
        </w:tc>
      </w:tr>
      <w:tr>
        <w:tc>
          <w:tcPr>
            <w:tcW w:type="dxa" w:w="454"/>
          </w:tcPr>
          <w:p>
            <w:pPr>
              <w:spacing w:after="0"/>
            </w:pPr>
            <w:r/>
            <w:r>
              <w:rPr>
                <w:b w:val="0"/>
                <w:sz w:val="16"/>
              </w:rPr>
              <w:t>32</w:t>
            </w:r>
          </w:p>
        </w:tc>
        <w:tc>
          <w:tcPr>
            <w:tcW w:type="dxa" w:w="7370"/>
          </w:tcPr>
          <w:p>
            <w:pPr>
              <w:spacing w:after="0"/>
            </w:pPr>
            <w:r/>
            <w:r>
              <w:rPr>
                <w:b w:val="0"/>
                <w:sz w:val="16"/>
              </w:rPr>
              <w:t>Solanum Melongena (Eggplant) Fruit Extract</w:t>
            </w:r>
          </w:p>
        </w:tc>
        <w:tc>
          <w:tcPr>
            <w:tcW w:type="dxa" w:w="1417"/>
          </w:tcPr>
          <w:p>
            <w:pPr>
              <w:spacing w:after="0"/>
            </w:pPr>
            <w:r/>
            <w:r>
              <w:rPr>
                <w:b w:val="0"/>
                <w:sz w:val="16"/>
              </w:rPr>
              <w:t>0.07</w:t>
            </w:r>
          </w:p>
        </w:tc>
      </w:tr>
      <w:tr>
        <w:tc>
          <w:tcPr>
            <w:tcW w:type="dxa" w:w="454"/>
          </w:tcPr>
          <w:p>
            <w:pPr>
              <w:spacing w:after="0"/>
            </w:pPr>
            <w:r/>
            <w:r>
              <w:rPr>
                <w:b w:val="0"/>
                <w:sz w:val="16"/>
              </w:rPr>
              <w:t>33</w:t>
            </w:r>
          </w:p>
        </w:tc>
        <w:tc>
          <w:tcPr>
            <w:tcW w:type="dxa" w:w="7370"/>
          </w:tcPr>
          <w:p>
            <w:pPr>
              <w:spacing w:after="0"/>
            </w:pPr>
            <w:r/>
            <w:r>
              <w:rPr>
                <w:b w:val="0"/>
                <w:sz w:val="16"/>
              </w:rPr>
              <w:t>Aloe Barbadensis Flower Extract</w:t>
            </w:r>
          </w:p>
        </w:tc>
        <w:tc>
          <w:tcPr>
            <w:tcW w:type="dxa" w:w="1417"/>
          </w:tcPr>
          <w:p>
            <w:pPr>
              <w:spacing w:after="0"/>
            </w:pPr>
            <w:r/>
            <w:r>
              <w:rPr>
                <w:b w:val="0"/>
                <w:sz w:val="16"/>
              </w:rPr>
              <w:t>0.07</w:t>
            </w:r>
          </w:p>
        </w:tc>
      </w:tr>
      <w:tr>
        <w:tc>
          <w:tcPr>
            <w:tcW w:type="dxa" w:w="454"/>
          </w:tcPr>
          <w:p>
            <w:pPr>
              <w:spacing w:after="0"/>
            </w:pPr>
            <w:r/>
            <w:r>
              <w:rPr>
                <w:b w:val="0"/>
                <w:sz w:val="16"/>
              </w:rPr>
              <w:t>34</w:t>
            </w:r>
          </w:p>
        </w:tc>
        <w:tc>
          <w:tcPr>
            <w:tcW w:type="dxa" w:w="7370"/>
          </w:tcPr>
          <w:p>
            <w:pPr>
              <w:spacing w:after="0"/>
            </w:pPr>
            <w:r/>
            <w:r>
              <w:rPr>
                <w:b w:val="0"/>
                <w:sz w:val="16"/>
              </w:rPr>
              <w:t>Curcuma Longa (Turmeric) Root Extract</w:t>
            </w:r>
          </w:p>
        </w:tc>
        <w:tc>
          <w:tcPr>
            <w:tcW w:type="dxa" w:w="1417"/>
          </w:tcPr>
          <w:p>
            <w:pPr>
              <w:spacing w:after="0"/>
            </w:pPr>
            <w:r/>
            <w:r>
              <w:rPr>
                <w:b w:val="0"/>
                <w:sz w:val="16"/>
              </w:rPr>
              <w:t>0.06</w:t>
            </w:r>
          </w:p>
        </w:tc>
      </w:tr>
      <w:tr>
        <w:tc>
          <w:tcPr>
            <w:tcW w:type="dxa" w:w="454"/>
          </w:tcPr>
          <w:p>
            <w:pPr>
              <w:spacing w:after="0"/>
            </w:pPr>
            <w:r/>
            <w:r>
              <w:rPr>
                <w:b w:val="0"/>
                <w:sz w:val="16"/>
              </w:rPr>
              <w:t>35</w:t>
            </w:r>
          </w:p>
        </w:tc>
        <w:tc>
          <w:tcPr>
            <w:tcW w:type="dxa" w:w="7370"/>
          </w:tcPr>
          <w:p>
            <w:pPr>
              <w:spacing w:after="0"/>
            </w:pPr>
            <w:r/>
            <w:r>
              <w:rPr>
                <w:b w:val="0"/>
                <w:sz w:val="16"/>
              </w:rPr>
              <w:t>Ocimum Basilicum (Basil) Flower/Leaf Extract</w:t>
            </w:r>
          </w:p>
        </w:tc>
        <w:tc>
          <w:tcPr>
            <w:tcW w:type="dxa" w:w="1417"/>
          </w:tcPr>
          <w:p>
            <w:pPr>
              <w:spacing w:after="0"/>
            </w:pPr>
            <w:r/>
            <w:r>
              <w:rPr>
                <w:b w:val="0"/>
                <w:sz w:val="16"/>
              </w:rPr>
              <w:t>0.05</w:t>
            </w:r>
          </w:p>
        </w:tc>
      </w:tr>
      <w:tr>
        <w:tc>
          <w:tcPr>
            <w:tcW w:type="dxa" w:w="454"/>
          </w:tcPr>
          <w:p>
            <w:pPr>
              <w:spacing w:after="0"/>
            </w:pPr>
            <w:r/>
            <w:r>
              <w:rPr>
                <w:b w:val="0"/>
                <w:sz w:val="16"/>
              </w:rPr>
              <w:t>36</w:t>
            </w:r>
          </w:p>
        </w:tc>
        <w:tc>
          <w:tcPr>
            <w:tcW w:type="dxa" w:w="7370"/>
          </w:tcPr>
          <w:p>
            <w:pPr>
              <w:spacing w:after="0"/>
            </w:pPr>
            <w:r/>
            <w:r>
              <w:rPr>
                <w:b w:val="0"/>
                <w:sz w:val="16"/>
              </w:rPr>
              <w:t>Ocimum Sanctum Leaf Extract</w:t>
            </w:r>
          </w:p>
        </w:tc>
        <w:tc>
          <w:tcPr>
            <w:tcW w:type="dxa" w:w="1417"/>
          </w:tcPr>
          <w:p>
            <w:pPr>
              <w:spacing w:after="0"/>
            </w:pPr>
            <w:r/>
            <w:r>
              <w:rPr>
                <w:b w:val="0"/>
                <w:sz w:val="16"/>
              </w:rPr>
              <w:t>0.05</w:t>
            </w:r>
          </w:p>
        </w:tc>
      </w:tr>
    </w:tbl>
    <w:p>
      <w:pPr>
        <w:spacing w:after="40"/>
      </w:pPr>
    </w:p>
    <w:p>
      <w:pPr>
        <w:pStyle w:val="Heading1"/>
      </w:pPr>
      <w:r>
        <w:t>PHỤ LỤC B – DANH SÁCH THÀNH PHẦN DỰ KIẾN IN NHÃN (theo V3.1, cần xác nhận khi có COA)</w:t>
      </w:r>
    </w:p>
    <w:p>
      <w:r>
        <w:rPr>
          <w:b w:val="0"/>
          <w:sz w:val="18"/>
        </w:rPr>
        <w:t>Caprylic/Capric Triglyceride, C15-19 Alkane, Helianthus Annuus (Sunflower) Seed Oil, Simmondsia Chinensis (Jojoba) Seed Oil, Vitis Vinifera (Grape) Seed Oil, Oryza Sativa (Rice) Bran Oil, [thành phần Amla oil theo COA – vd. Sesamum Indicum (Sesame) Seed Oil, Phyllanthus Emblica Fruit Extract], Argania Spinosa Kernel Oil, Plukenetia Volubilis Seed Oil, Moringa Oleifera Seed Oil, Rosmarinus Officinalis (Rosemary) Leaf Oil, Azadirachta Indica Seed Oil, Bakuchiol, Citrus Maxima Peel Oil, Melaleuca Alternifolia (Tea Tree) Leaf Oil, Bisabolol, Tocopheryl Acetate, Mentha Piperita (Peppermint) Oil, Lavandula Angustifolia (Lavender) Oil, Tocopherol, Zingiber Officinale (Ginger) Root Oil, Curcuma Longa (Turmeric) Root Oil, Limonene, Linalool, Citral.</w:t>
      </w:r>
    </w:p>
    <w:p>
      <w:r>
        <w:rPr>
          <w:b w:val="0"/>
          <w:i/>
          <w:sz w:val="17"/>
        </w:rPr>
        <w:t>(Thành phần ≥ 1% theo thứ tự giảm dần; thành phần &lt; 1% có thể ghi bất kỳ thứ tự; allergen cuối danh sách theo bảng allergen thực tế.)</w:t>
      </w:r>
    </w:p>
    <w:p>
      <w:pPr>
        <w:pStyle w:val="Heading1"/>
      </w:pPr>
      <w:r>
        <w:t>PHỤ LỤC C – CĂN CỨ PHÁP LÝ &amp; NGUỒN THAM KHẢO</w:t>
      </w:r>
    </w:p>
    <w:p>
      <w:pPr>
        <w:pStyle w:val="ListBullet"/>
        <w:spacing w:after="20"/>
      </w:pPr>
      <w:r>
        <w:rPr>
          <w:b w:val="0"/>
        </w:rPr>
        <w:t>Thông tư 06/2011/TT-BYT; Thông tư 34/2025/TT-BYT (hiệu lực 18/08/2025) – vanban.chinhphu.vn; pbgdpl.cantho.gov.vn (bài “Thông tư số 34/2025/TT-BYT sửa đổi Thông tư 06/2011/TT-BYT…”)</w:t>
      </w:r>
    </w:p>
    <w:p>
      <w:pPr>
        <w:pStyle w:val="ListBullet"/>
        <w:spacing w:after="20"/>
      </w:pPr>
      <w:r>
        <w:rPr>
          <w:b w:val="0"/>
        </w:rPr>
        <w:t>Dự thảo Nghị định quy định về quản lý mỹ phẩm – xaydungchinhsach.chinhphu.vn; dav.gov.vn (chưa ban hành tại thời điểm lập báo cáo)</w:t>
      </w:r>
    </w:p>
    <w:p>
      <w:pPr>
        <w:pStyle w:val="ListBullet"/>
        <w:spacing w:after="20"/>
      </w:pPr>
      <w:r>
        <w:rPr>
          <w:b w:val="0"/>
        </w:rPr>
        <w:t>Nghị định 342/2025/NĐ-CP quy định chi tiết Luật Quảng cáo (hiệu lực 15/02/2026) – các bài tổng hợp trên luatvietnam.vn, baoquangninh.vn, pbgdpl.camau.gov.vn</w:t>
      </w:r>
    </w:p>
    <w:p>
      <w:pPr>
        <w:pStyle w:val="ListBullet"/>
        <w:spacing w:after="20"/>
      </w:pPr>
      <w:r>
        <w:rPr>
          <w:b w:val="0"/>
        </w:rPr>
        <w:t>Nghị định 93/2016/NĐ-CP; Nghị định 155/2018/NĐ-CP; Nghị định 43/2017/NĐ-CP; Nghị định 111/2021/NĐ-CP; Luật Thương mại 2005 (Điều 301–303)</w:t>
      </w:r>
    </w:p>
    <w:p>
      <w:pPr>
        <w:pStyle w:val="ListBullet"/>
        <w:spacing w:after="20"/>
      </w:pPr>
      <w:r>
        <w:rPr>
          <w:b w:val="0"/>
        </w:rPr>
        <w:t>Hiệp định mỹ phẩm ASEAN &amp; các phụ lục (chất cấm/giới hạn), Hướng dẫn công bố công dụng mỹ phẩm ASEAN</w:t>
      </w:r>
    </w:p>
    <w:p>
      <w:pPr>
        <w:pStyle w:val="ListBullet"/>
        <w:spacing w:after="20"/>
      </w:pPr>
      <w:r>
        <w:rPr>
          <w:b w:val="0"/>
        </w:rPr>
        <w:t>Panahi Y. et al. (2015) SKINmed 13(1):15–21 – Rosemary oil vs minoxidil 2% trong AGA</w:t>
      </w:r>
    </w:p>
    <w:p>
      <w:pPr>
        <w:pStyle w:val="ListBullet"/>
        <w:spacing w:after="20"/>
      </w:pPr>
      <w:r>
        <w:rPr>
          <w:b w:val="0"/>
        </w:rPr>
        <w:t>Oh J.Y. et al. (2014) Toxicological Research 30(4):297–304 – Peppermint oil thúc đẩy mọc tóc trên chuột</w:t>
      </w:r>
    </w:p>
    <w:p>
      <w:pPr>
        <w:pStyle w:val="ListBullet"/>
        <w:spacing w:after="20"/>
      </w:pPr>
      <w:r>
        <w:rPr>
          <w:b w:val="0"/>
        </w:rPr>
        <w:t>Miao Y. et al. (2013) Experimental Dermatology – 6-Gingerol ức chế kéo dài sợi tóc</w:t>
      </w:r>
    </w:p>
    <w:p>
      <w:pPr>
        <w:pStyle w:val="ListBullet"/>
        <w:spacing w:after="20"/>
      </w:pPr>
      <w:r>
        <w:rPr>
          <w:b w:val="0"/>
        </w:rPr>
        <w:t>Satchell A.C. et al. (2002) J Am Acad Dermatol 47(6):852–855 – Dầu gội 5% tea tree oil với gàu</w:t>
      </w:r>
    </w:p>
    <w:p>
      <w:pPr>
        <w:pStyle w:val="ListBullet"/>
        <w:spacing w:after="20"/>
      </w:pPr>
      <w:r>
        <w:rPr>
          <w:b w:val="0"/>
        </w:rPr>
        <w:t>Rele A.S., Mohile R.B. (2003) J Cosmet Sci 54(2):175–192 – Dầu dừa giảm mất protein tóc</w:t>
      </w:r>
    </w:p>
    <w:p>
      <w:pPr>
        <w:pStyle w:val="ListBullet"/>
        <w:spacing w:after="20"/>
      </w:pPr>
      <w:r>
        <w:rPr>
          <w:b w:val="0"/>
        </w:rPr>
        <w:t>Dhaliwal S. et al. (2019) British Journal of Dermatology 180(2):289–296 – Bakuchiol vs retinol</w:t>
      </w:r>
    </w:p>
    <w:p>
      <w:pPr>
        <w:pStyle w:val="ListBullet"/>
        <w:spacing w:after="20"/>
      </w:pPr>
      <w:r>
        <w:rPr>
          <w:b w:val="0"/>
        </w:rPr>
        <w:t>Tài liệu nội bộ DS: RFQ SHIZENCOS (07/08/2026), PreWash_Scalp_Treatment_RD_Brief.xlsx, ĐỀ XUẤT CẢI TIẾN CÔNG THỨC SHIZENCOS.xlsx, dự thảo HĐ 05/10/2026</w:t>
      </w:r>
    </w:p>
    <w:p>
      <w:r>
        <w:rPr>
          <w:b w:val="0"/>
          <w:i/>
          <w:sz w:val="17"/>
        </w:rPr>
        <w:t>Tuyên bố: Báo cáo phục vụ chuẩn bị đàm phán nội bộ. Các thông tin pháp lý cần đối chiếu văn bản gốc mới nhất; điều khoản hợp đồng nên được luật sư rà soát trước khi ký.</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DS Corporation – Báo cáo họp Shizencos SKU1 V3 – Mật   |   Trang </w:t>
    </w:r>
    <w:r>
      <w:fldChar w:fldCharType="begin"/>
    </w:r>
    <w:r>
      <w:rPr>
        <w:sz w:val="16"/>
      </w:rP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5E3B"/>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b/>
      <w:bCs/>
      <w:color w:val="1F5E3B"/>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1F5E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