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5  ·  BÀI TẬP</w:t>
      </w:r>
    </w:p>
    <w:p>
      <w:r>
        <w:rPr>
          <w:rFonts w:ascii="Georgia" w:cs="Georgia" w:eastAsia="Georgia" w:hAnsi="Georgia"/>
          <w:b/>
          <w:bCs/>
          <w:color w:val="56061D"/>
          <w:sz w:val="48"/>
          <w:szCs w:val="48"/>
        </w:rPr>
        <w:t xml:space="preserve">BRAND SCIENCE</w:t>
      </w:r>
    </w:p>
    <w:p>
      <w:pPr>
        <w:spacing w:after="220"/>
      </w:pPr>
      <w:r>
        <w:rPr>
          <w:rFonts w:ascii="Georgia" w:cs="Georgia" w:eastAsia="Georgia" w:hAnsi="Georgia"/>
          <w:b/>
          <w:bCs/>
          <w:color w:val="56061D"/>
          <w:sz w:val="48"/>
          <w:szCs w:val="48"/>
        </w:rPr>
        <w:t xml:space="preserve">&amp; DISTINCTIVE ASSETS</w:t>
      </w:r>
    </w:p>
    <w:p>
      <w:pPr>
        <w:pBdr>
          <w:bottom w:val="single" w:color="C15C81" w:sz="12" w:space="4"/>
        </w:pBdr>
        <w:spacing w:after="240"/>
      </w:pPr>
    </w:p>
    <w:p>
      <w:pPr>
        <w:spacing w:after="120" w:line="300"/>
      </w:pPr>
      <w:r>
        <w:rPr>
          <w:rFonts w:ascii="Arial" w:cs="Arial" w:eastAsia="Arial" w:hAnsi="Arial"/>
        </w:rPr>
        <w:t xml:space="preserve">Bài làm cho Dosie's Care · Tuần 15–17 (18/01 – 07/02/2027) · Sách: How Brands Grow · How Brands Grow Part 2 · Building Distinctive Brand Assets · Different</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CEP Map 15–25 tình huống, chọn 3–5 ưu tiên</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v0 (20 CEP)</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 + Excel D5_CEP</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Audit mental và physical availability</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Audit distinctive assets + khảo sát Fame × Uniqueness</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danh mục và bảng hỏi; cần khảo sát ≥50 người</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 + Excel D5_Asset_survey</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Brand Asset Rulebook 12 tháng</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v0</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Category Sameness Map</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#24 · How Brands Grow · Byron Sharp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Thương hiệu tăng trưởng chủ yếu nhờ có thêm người mua (penetration), nhờ dễ được nghĩ tới (mental availability) và dễ mua (physical availability).</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Double Jeopardy; phần lớn doanh số đến từ người mua thưa; tiếp cận rộng; CEP; distinctive assets; nhất quán.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Đo tăng trưởng bằng số người mua mới; xây CEP "trước khi tắm" và có mặt ở nơi khách tìm (TikTok, Shopee, sau này salon).</w:t>
            </w:r>
          </w:p>
        </w:tc>
      </w:tr>
    </w:tbl>
    <w:p>
      <w:pPr>
        <w:spacing w:after="120"/>
      </w:pPr>
    </w:p>
    <w:p>
      <w:pPr>
        <w:pStyle w:val="Heading2"/>
      </w:pPr>
      <w:r>
        <w:rPr>
          <w:rFonts w:ascii="Arial" w:cs="Arial" w:eastAsia="Arial" w:hAnsi="Arial"/>
        </w:rPr>
        <w:t xml:space="preserve">#25 · How Brands Grow Part 2 · Romaniuk &amp; Sharp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Các quy luật tăng trưởng thương hiệu lặp lại ở nhiều thị trường, gồm thị trường mới nổi và thương hiệu mới.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CEP chi tiết; tăng trưởng ở thị trường mới nổi; mở rộng thương hiệu; vai trò bán lẻ.</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Kiểm tra nguyên lý trong bối cảnh TikTok Shop Việt Nam: điều gì giữ nguyên, điều gì cần điều chỉnh.</w:t>
            </w:r>
          </w:p>
        </w:tc>
      </w:tr>
    </w:tbl>
    <w:p>
      <w:pPr>
        <w:spacing w:after="120"/>
      </w:pPr>
    </w:p>
    <w:p>
      <w:pPr>
        <w:pStyle w:val="Heading2"/>
      </w:pPr>
      <w:r>
        <w:rPr>
          <w:rFonts w:ascii="Arial" w:cs="Arial" w:eastAsia="Arial" w:hAnsi="Arial"/>
        </w:rPr>
        <w:t xml:space="preserve">#26 · Building Distinctive Brand Assets · Jenni Romaniuk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Tài sản nhận diện (màu, hình, chữ, âm thanh, người…) giúp khách nhận ra thương hiệu không cần đọc tên; phải được đo và đầu tư nhất quán.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Fame (bao nhiêu người liên tưởng tới thương hiệu) × Uniqueness (bao nhiêu người chỉ nghĩ tới thương hiệu này); lưới 4 ô quyết định giữ, nuôi hay bỏ.</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Khảo sát che tên (Phần 4) và Brand Asset Rulebook (Phần 5).</w:t>
            </w:r>
          </w:p>
        </w:tc>
      </w:tr>
    </w:tbl>
    <w:p>
      <w:pPr>
        <w:spacing w:after="120"/>
      </w:pPr>
    </w:p>
    <w:p>
      <w:pPr>
        <w:pStyle w:val="Heading2"/>
      </w:pPr>
      <w:r>
        <w:rPr>
          <w:rFonts w:ascii="Arial" w:cs="Arial" w:eastAsia="Arial" w:hAnsi="Arial"/>
        </w:rPr>
        <w:t xml:space="preserve">#27 · Different · Youngme Moon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Cạnh tranh làm các thương hiệu trong một category ngày càng giống nhau; khác biệt thật đến từ việc đi ngược, bỏ bớt hoặc đứng ngoài khuôn khổ.</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Category convergence; reverse brand; breakaway brand; hostile brand.</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Category Sameness Map (Phần 6): DS là "reverse brand", bỏ lời hứa thần tốc, nói ít mà thật.</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Category Entry Point Map v0 (20 CEP)</w:t>
      </w:r>
    </w:p>
    <w:p>
      <w:pPr>
        <w:spacing w:after="120" w:line="300"/>
      </w:pPr>
      <w:r>
        <w:rPr>
          <w:rFonts w:ascii="Arial" w:cs="Arial" w:eastAsia="Arial" w:hAnsi="Arial"/>
        </w:rPr>
        <w:t xml:space="preserve">Mỗi CEP là một tình huống khiến khách nghĩ tới việc chăm da đầu, tóc. Điểm 1–5 là giả thuyết; khảo sát nhận biết ở Đợt 10 sẽ đo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100"/>
        <w:gridCol w:w="1100"/>
        <w:gridCol w:w="1300"/>
        <w:gridCol w:w="1338"/>
      </w:tblGrid>
      <w:tr>
        <w:trPr>
          <w:tblHeader/>
        </w:trPr>
        <w:tc>
          <w:tcPr>
            <w:tcW w:type="dxa" w:w="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4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Tình huống (CEP)</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Tần suất</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Hợp với DS</w:t>
            </w:r>
          </w:p>
        </w:tc>
        <w:tc>
          <w:tcPr>
            <w:tcW w:type="dxa" w:w="1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Ít đối thủ chiếm</w:t>
            </w:r>
          </w:p>
        </w:tc>
        <w:tc>
          <w:tcPr>
            <w:tcW w:type="dxa" w:w="1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Tổng</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Ngay trước khi đi tắm buổi tối</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Thấy tóc rụng trên gối, lược, khi gội</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bết sau 1 ngày, ngứa vì mồ hôi</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Sau một ngày đội mũ bảo hiểm, nắng nóng</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Sau khi nhuộm, tẩy, uốn</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Tối cuối tuần muốn tự chăm sóc</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Trời hanh khô, da đầu căng</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Sau sinh, tóc rụng nhiều, ít thời gian</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sự kiện (cưới, chụp ảnh, phỏng vấn)</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rối, chải khó, gãy khi chải</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Đổi sữa gội mới, da đầu khó chịu</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Áp lực công việc, muốn thư giãn</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Thấy video chăm tóc trên TikTok</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Hết chai sản phẩm cũ</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Mùa điều hòa, phòng lạnh khô</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Đi salon về, muốn giữ tóc đẹp</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quà cho mẹ, bạn</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Chuẩn bị đi du lịch</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4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Sau khi đi bơi</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4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khi ngủ, muốn thư giãn</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5 CEP ưu tiên (v0)</w:t>
            </w:r>
          </w:p>
          <w:p>
            <w:pPr>
              <w:spacing w:after="60" w:line="290"/>
            </w:pPr>
            <w:r>
              <w:rPr>
                <w:rFonts w:ascii="Arial" w:cs="Arial" w:eastAsia="Arial" w:hAnsi="Arial"/>
                <w:sz w:val="20"/>
                <w:szCs w:val="20"/>
              </w:rPr>
              <w:t xml:space="preserve">1) </w:t>
            </w:r>
            <w:r>
              <w:rPr>
                <w:rFonts w:ascii="Arial" w:cs="Arial" w:eastAsia="Arial" w:hAnsi="Arial"/>
                <w:b/>
                <w:bCs/>
                <w:sz w:val="20"/>
                <w:szCs w:val="20"/>
              </w:rPr>
              <w:t xml:space="preserve">Ngay trước khi đi tắm buổi tối</w:t>
            </w:r>
            <w:r>
              <w:rPr>
                <w:rFonts w:ascii="Arial" w:cs="Arial" w:eastAsia="Arial" w:hAnsi="Arial"/>
                <w:sz w:val="20"/>
                <w:szCs w:val="20"/>
              </w:rPr>
              <w:t xml:space="preserve"> · 2) </w:t>
            </w:r>
            <w:r>
              <w:rPr>
                <w:rFonts w:ascii="Arial" w:cs="Arial" w:eastAsia="Arial" w:hAnsi="Arial"/>
                <w:b/>
                <w:bCs/>
                <w:sz w:val="20"/>
                <w:szCs w:val="20"/>
              </w:rPr>
              <w:t xml:space="preserve">Sau một ngày đội mũ bảo hiểm, nắng nóng</w:t>
            </w:r>
            <w:r>
              <w:rPr>
                <w:rFonts w:ascii="Arial" w:cs="Arial" w:eastAsia="Arial" w:hAnsi="Arial"/>
                <w:sz w:val="20"/>
                <w:szCs w:val="20"/>
              </w:rPr>
              <w:t xml:space="preserve"> (rất "Việt Nam", ít đối thủ nói) · 3) </w:t>
            </w:r>
            <w:r>
              <w:rPr>
                <w:rFonts w:ascii="Arial" w:cs="Arial" w:eastAsia="Arial" w:hAnsi="Arial"/>
                <w:b/>
                <w:bCs/>
                <w:sz w:val="20"/>
                <w:szCs w:val="20"/>
              </w:rPr>
              <w:t xml:space="preserve">Tối cuối tuần muốn tự chăm sóc</w:t>
            </w:r>
            <w:r>
              <w:rPr>
                <w:rFonts w:ascii="Arial" w:cs="Arial" w:eastAsia="Arial" w:hAnsi="Arial"/>
                <w:sz w:val="20"/>
                <w:szCs w:val="20"/>
              </w:rPr>
              <w:t xml:space="preserve"> · 4) </w:t>
            </w:r>
            <w:r>
              <w:rPr>
                <w:rFonts w:ascii="Arial" w:cs="Arial" w:eastAsia="Arial" w:hAnsi="Arial"/>
                <w:b/>
                <w:bCs/>
                <w:sz w:val="20"/>
                <w:szCs w:val="20"/>
              </w:rPr>
              <w:t xml:space="preserve">Da đầu bết, ngứa vì mồ hôi</w:t>
            </w:r>
            <w:r>
              <w:rPr>
                <w:rFonts w:ascii="Arial" w:cs="Arial" w:eastAsia="Arial" w:hAnsi="Arial"/>
                <w:sz w:val="20"/>
                <w:szCs w:val="20"/>
              </w:rPr>
              <w:t xml:space="preserve"> · 5) </w:t>
            </w:r>
            <w:r>
              <w:rPr>
                <w:rFonts w:ascii="Arial" w:cs="Arial" w:eastAsia="Arial" w:hAnsi="Arial"/>
                <w:b/>
                <w:bCs/>
                <w:sz w:val="20"/>
                <w:szCs w:val="20"/>
              </w:rPr>
              <w:t xml:space="preserve">Áp lực, muốn thư giãn trước khi ngủ</w:t>
            </w:r>
            <w:r>
              <w:rPr>
                <w:rFonts w:ascii="Arial" w:cs="Arial" w:eastAsia="Arial" w:hAnsi="Arial"/>
                <w:sz w:val="20"/>
                <w:szCs w:val="20"/>
              </w:rPr>
              <w:t xml:space="preserve">. Mỗi CEP cần ít nhất 4 nội dung mỗi tháng.</w:t>
            </w:r>
          </w:p>
        </w:tc>
      </w:tr>
    </w:tbl>
    <w:p>
      <w:pPr>
        <w:spacing w:after="140"/>
      </w:pPr>
    </w:p>
    <w:p>
      <w:pPr>
        <w:pStyle w:val="Heading1"/>
        <w:pageBreakBefore/>
      </w:pPr>
      <w:r>
        <w:rPr>
          <w:rFonts w:ascii="Arial" w:cs="Arial" w:eastAsia="Arial" w:hAnsi="Arial"/>
        </w:rPr>
        <w:t xml:space="preserve">3. Mental và physical 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tblHeader/>
        </w:trPr>
        <w:tc>
          <w:tcPr>
            <w:tcW w:type="dxa" w:w="1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Loại</w:t>
            </w:r>
          </w:p>
        </w:tc>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w:t>
            </w:r>
          </w:p>
        </w:tc>
        <w:tc>
          <w:tcPr>
            <w:tcW w:type="dxa" w:w="4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Hiện trạng / việc cần làm</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Mental</w:t>
            </w:r>
          </w:p>
        </w:tc>
        <w:tc>
          <w:tcPr>
            <w:tcW w:type="dxa" w:w="4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Khi rơi vào 5 CEP trên, khách có nghĩ tới DS không?</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đo; xây bằng nội dung lặp lại câu "trước gội" và tài sản nhận diện</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Mental</w:t>
            </w:r>
          </w:p>
        </w:tc>
        <w:tc>
          <w:tcPr>
            <w:tcW w:type="dxa" w:w="4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có nhận ra DS khi lướt nhanh không?</w:t>
            </w:r>
          </w:p>
        </w:tc>
        <w:tc>
          <w:tcPr>
            <w:tcW w:type="dxa" w:w="4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Khảo sát Fame × Uniqueness (Phần 4)</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Physical</w:t>
            </w:r>
          </w:p>
        </w:tc>
        <w:tc>
          <w:tcPr>
            <w:tcW w:type="dxa" w:w="4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Gõ "ủ tóc trước khi gội", "dầu ủ da đầu" trên Shopee và TikTok có thấy DS không?</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Tối ưu tên listing, từ khóa, ảnh bìa nhận diện</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Physical</w:t>
            </w:r>
          </w:p>
        </w:tc>
        <w:tc>
          <w:tcPr>
            <w:tcW w:type="dxa" w:w="4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có mua được dễ dàng (live, giỏ hàng video, Zalo, web)?</w:t>
            </w:r>
          </w:p>
        </w:tc>
        <w:tc>
          <w:tcPr>
            <w:tcW w:type="dxa" w:w="4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Đủ 4 kênh; kiểm tra tồn kho, tốc độ giao</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Physical</w:t>
            </w:r>
          </w:p>
        </w:tc>
        <w:tc>
          <w:tcPr>
            <w:tcW w:type="dxa" w:w="4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mặt ở nơi khách đang chăm tóc ngoài online?</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Pilot salon và gội đầu dưỡng sinh (Đợt 9)</w:t>
            </w:r>
          </w:p>
        </w:tc>
      </w:tr>
    </w:tbl>
    <w:p>
      <w:pPr>
        <w:spacing w:after="120"/>
      </w:pPr>
    </w:p>
    <w:p>
      <w:pPr>
        <w:pStyle w:val="Heading1"/>
        <w:pageBreakBefore/>
      </w:pPr>
      <w:r>
        <w:rPr>
          <w:rFonts w:ascii="Arial" w:cs="Arial" w:eastAsia="Arial" w:hAnsi="Arial"/>
        </w:rPr>
        <w:t xml:space="preserve">4. Audit distinctive assets và khảo sát che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Tài sản</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Mô tả hiện tại</w:t>
            </w:r>
          </w:p>
        </w:tc>
        <w:tc>
          <w:tcPr>
            <w:tcW w:type="dxa" w:w="3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Monogram DS (bướm + chữ D, S)</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Logo công ty mẹ trên nắp, tem</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 độ nét khi thu nhỏ</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Màu đỏ rượu #56061D + hồng #FFF5F9</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Màu chính web, bao bì</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Thống nhất #3A242B / #56061D (đang lệch giữa các tài liệu)</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Font tiêu đề serif (Bodoni Moda / Cormorant)</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Đang dùng 2 font khác nhau</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Chọn 1 font tiêu đề duy nhất</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Dáng chai và nắp nhỏ giọt</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Chai thủy tinh, dropper</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ảnh chuẩn 3 góc</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"Trước gội" / "Rooted in Care"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chữ</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Lặp lại trên mọi nội dung</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3 bước (biểu tượng 1-2-3)</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Thiệp, video</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Thiết kế icon thống nhất</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Người dẫn (founder, host)</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 video</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cùng người trong 6 tháng đầu</w:t>
            </w:r>
          </w:p>
        </w:tc>
      </w:tr>
    </w:tbl>
    <w:p>
      <w:pPr>
        <w:spacing w:after="120"/>
      </w:pPr>
    </w:p>
    <w:p>
      <w:pPr>
        <w:spacing w:after="120" w:line="300"/>
      </w:pPr>
      <w:r>
        <w:rPr>
          <w:rFonts w:ascii="Arial" w:cs="Arial" w:eastAsia="Arial" w:hAnsi="Arial"/>
          <w:b/>
          <w:bCs/>
        </w:rPr>
        <w:t xml:space="preserve">Cách khảo sát (≥50 người trong nhóm khách mục tiêu):</w:t>
      </w:r>
      <w:r>
        <w:rPr>
          <w:rFonts w:ascii="Arial" w:cs="Arial" w:eastAsia="Arial" w:hAnsi="Arial"/>
        </w:rPr>
        <w:t xml:space="preserve"> cho xem từng tài sản đã che tên (ví dụ chỉ màu, chỉ dáng chai, chỉ câu chữ), hỏi "Bạn nghĩ đây là thương hiệu nào?". </w:t>
      </w:r>
      <w:r>
        <w:rPr>
          <w:rFonts w:ascii="Arial" w:cs="Arial" w:eastAsia="Arial" w:hAnsi="Arial"/>
          <w:b/>
          <w:bCs/>
        </w:rPr>
        <w:t xml:space="preserve">Fame</w:t>
      </w:r>
      <w:r>
        <w:rPr>
          <w:rFonts w:ascii="Arial" w:cs="Arial" w:eastAsia="Arial" w:hAnsi="Arial"/>
        </w:rPr>
        <w:t xml:space="preserve"> = % người nói đúng Dosie's Care. </w:t>
      </w:r>
      <w:r>
        <w:rPr>
          <w:rFonts w:ascii="Arial" w:cs="Arial" w:eastAsia="Arial" w:hAnsi="Arial"/>
          <w:b/>
          <w:bCs/>
        </w:rPr>
        <w:t xml:space="preserve">Uniqueness</w:t>
      </w:r>
      <w:r>
        <w:rPr>
          <w:rFonts w:ascii="Arial" w:cs="Arial" w:eastAsia="Arial" w:hAnsi="Arial"/>
        </w:rPr>
        <w:t xml:space="preserve"> = % người không nêu thương hiệu khác. Nhập vào sheet </w:t>
      </w:r>
      <w:r>
        <w:rPr>
          <w:rFonts w:ascii="Arial" w:cs="Arial" w:eastAsia="Arial" w:hAnsi="Arial"/>
          <w:b/>
          <w:bCs/>
        </w:rPr>
        <w:t xml:space="preserve">D5_Asset_survey</w:t>
      </w:r>
      <w:r>
        <w:rPr>
          <w:rFonts w:ascii="Arial" w:cs="Arial" w:eastAsia="Arial" w:hAnsi="Arial"/>
        </w:rPr>
        <w:t xml:space="preserve"> để tự xếp vào 4 ô: Dùng ngay (fame cao, unique cao) · Đầu tư (unique cao, fame thấp) · Dùng kèm tên (fame cao, unique thấp) · Bỏ hoặc test lại (cả hai thấp).</w:t>
      </w:r>
    </w:p>
    <w:p>
      <w:pPr>
        <w:pStyle w:val="Heading1"/>
        <w:pageBreakBefore/>
      </w:pPr>
      <w:r>
        <w:rPr>
          <w:rFonts w:ascii="Arial" w:cs="Arial" w:eastAsia="Arial" w:hAnsi="Arial"/>
        </w:rPr>
        <w:t xml:space="preserve">5. Brand Asset Rulebook v0 (12 tháng)</w:t>
      </w:r>
    </w:p>
    <w:p>
      <w:pPr>
        <w:pStyle w:val="ListParagraph"/>
        <w:numPr>
          <w:ilvl w:val="0"/>
          <w:numId w:val="2"/>
        </w:numPr>
        <w:spacing w:after="80" w:line="290"/>
      </w:pPr>
      <w:r>
        <w:rPr>
          <w:rFonts w:ascii="Arial" w:cs="Arial" w:eastAsia="Arial" w:hAnsi="Arial"/>
        </w:rPr>
        <w:t xml:space="preserve">Không đổi màu chính (#56061D, #FFF5F9), font tiêu đề, monogram và dáng chai trong 12 tháng.</w:t>
      </w:r>
    </w:p>
    <w:p>
      <w:pPr>
        <w:pStyle w:val="ListParagraph"/>
        <w:numPr>
          <w:ilvl w:val="0"/>
          <w:numId w:val="2"/>
        </w:numPr>
        <w:spacing w:after="80" w:line="290"/>
      </w:pPr>
      <w:r>
        <w:rPr>
          <w:rFonts w:ascii="Arial" w:cs="Arial" w:eastAsia="Arial" w:hAnsi="Arial"/>
        </w:rPr>
        <w:t xml:space="preserve">Mọi video có ít nhất 2 tài sản nhận diện trong 3 giây đầu (màu, chai, câu "trước gội").</w:t>
      </w:r>
    </w:p>
    <w:p>
      <w:pPr>
        <w:pStyle w:val="ListParagraph"/>
        <w:numPr>
          <w:ilvl w:val="0"/>
          <w:numId w:val="2"/>
        </w:numPr>
        <w:spacing w:after="80" w:line="290"/>
      </w:pPr>
      <w:r>
        <w:rPr>
          <w:rFonts w:ascii="Arial" w:cs="Arial" w:eastAsia="Arial" w:hAnsi="Arial"/>
        </w:rPr>
        <w:t xml:space="preserve">Ảnh bìa listing dùng cùng bố cục: chai bên phải, nền hồng nhạt, chữ đỏ rượu.</w:t>
      </w:r>
    </w:p>
    <w:p>
      <w:pPr>
        <w:pStyle w:val="ListParagraph"/>
        <w:numPr>
          <w:ilvl w:val="0"/>
          <w:numId w:val="2"/>
        </w:numPr>
        <w:spacing w:after="80" w:line="290"/>
      </w:pPr>
      <w:r>
        <w:rPr>
          <w:rFonts w:ascii="Arial" w:cs="Arial" w:eastAsia="Arial" w:hAnsi="Arial"/>
        </w:rPr>
        <w:t xml:space="preserve">Ritual luôn là 3 bước, cùng icon 1-2-3.</w:t>
      </w:r>
    </w:p>
    <w:p>
      <w:pPr>
        <w:pStyle w:val="ListParagraph"/>
        <w:numPr>
          <w:ilvl w:val="0"/>
          <w:numId w:val="2"/>
        </w:numPr>
        <w:spacing w:after="80" w:line="290"/>
      </w:pPr>
      <w:r>
        <w:rPr>
          <w:rFonts w:ascii="Arial" w:cs="Arial" w:eastAsia="Arial" w:hAnsi="Arial"/>
        </w:rPr>
        <w:t xml:space="preserve">Không dùng xanh lá "thảo mộc" làm màu chủ đạo (để khác category).</w:t>
      </w:r>
    </w:p>
    <w:p>
      <w:pPr>
        <w:pStyle w:val="ListParagraph"/>
        <w:numPr>
          <w:ilvl w:val="0"/>
          <w:numId w:val="2"/>
        </w:numPr>
        <w:spacing w:after="80" w:line="290"/>
      </w:pPr>
      <w:r>
        <w:rPr>
          <w:rFonts w:ascii="Arial" w:cs="Arial" w:eastAsia="Arial" w:hAnsi="Arial"/>
        </w:rPr>
        <w:t xml:space="preserve">Mọi thay đổi tài sản phải qua CEO và có kết quả khảo sát.</w:t>
      </w:r>
    </w:p>
    <w:p>
      <w:pPr>
        <w:pStyle w:val="Heading1"/>
        <w:pageBreakBefore/>
      </w:pPr>
      <w:r>
        <w:rPr>
          <w:rFonts w:ascii="Arial" w:cs="Arial" w:eastAsia="Arial" w:hAnsi="Arial"/>
        </w:rPr>
        <w:t xml:space="preserve">6. Category Sameness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Điều cả category đang nói / làm</w:t>
            </w:r>
          </w:p>
        </w:tc>
        <w:tc>
          <w:tcPr>
            <w:tcW w:type="dxa" w:w="48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DS làm ngược hoặc bỏ</w:t>
            </w:r>
          </w:p>
        </w:tc>
      </w:tr>
      <w:tr>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Hứa "kích thích mọc tóc", "giảm rụng 90%"</w:t>
            </w:r>
          </w:p>
        </w:tc>
        <w:tc>
          <w:tcPr>
            <w:tcW w:type="dxa" w:w="4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hứa mọc tóc; nói về cảm giác và giáo dục đúng</w:t>
            </w:r>
          </w:p>
        </w:tc>
      </w:tr>
      <w:tr>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Before/after mọc tóc 30 ngày</w:t>
            </w:r>
          </w:p>
        </w:tc>
        <w:tc>
          <w:tcPr>
            <w:tcW w:type="dxa" w:w="4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Rinse test thật, nhật ký 14 ngày nói cả điểm chưa tốt</w:t>
            </w:r>
          </w:p>
        </w:tc>
      </w:tr>
      <w:tr>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Rosemary, biotin, "thảo mộc 100%"</w:t>
            </w:r>
          </w:p>
        </w:tc>
        <w:tc>
          <w:tcPr>
            <w:tcW w:type="dxa" w:w="4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Minh bạch toàn bộ INCI, giải thích nền ester và alkane</w:t>
            </w:r>
          </w:p>
        </w:tc>
      </w:tr>
      <w:tr>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Màu xanh lá, nâu thảo mộc</w:t>
            </w:r>
          </w:p>
        </w:tc>
        <w:tc>
          <w:tcPr>
            <w:tcW w:type="dxa" w:w="4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Đỏ rượu và hồng nhạt</w:t>
            </w:r>
          </w:p>
        </w:tc>
      </w:tr>
      <w:tr>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càng lâu càng tốt, ủ qua đêm</w:t>
            </w:r>
          </w:p>
        </w:tc>
        <w:tc>
          <w:tcPr>
            <w:tcW w:type="dxa" w:w="4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 phút, gắn giờ tắm</w:t>
            </w:r>
          </w:p>
        </w:tc>
      </w:tr>
      <w:tr>
        <w:tc>
          <w:tcPr>
            <w:tcW w:type="dxa" w:w="4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"Bác sĩ khuyên dùng"</w:t>
            </w:r>
          </w:p>
        </w:tc>
        <w:tc>
          <w:tcPr>
            <w:tcW w:type="dxa" w:w="4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Trích nguồn khoa học cho kiến thức; khuyên đi khám khi cần</w:t>
            </w:r>
          </w:p>
        </w:tc>
      </w:tr>
      <w:tr>
        <w:tc>
          <w:tcPr>
            <w:tcW w:type="dxa" w:w="4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giá sốc liên tục</w:t>
            </w:r>
          </w:p>
        </w:tc>
        <w:tc>
          <w:tcPr>
            <w:tcW w:type="dxa" w:w="4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ổn định, giá trị bằng ritual và quà</w:t>
            </w:r>
          </w:p>
        </w:tc>
      </w:tr>
    </w:tbl>
    <w:p>
      <w:pPr>
        <w:spacing w:after="120"/>
      </w:pPr>
    </w:p>
    <w:p>
      <w:pPr>
        <w:pStyle w:val="Heading1"/>
        <w:pageBreakBefore/>
      </w:pPr>
      <w:r>
        <w:rPr>
          <w:rFonts w:ascii="Arial" w:cs="Arial" w:eastAsia="Arial" w:hAnsi="Arial"/>
        </w:rPr>
        <w:t xml:space="preserve">7. Tiêu chí đạt để chuyển đợt</w:t>
      </w:r>
    </w:p>
    <w:p>
      <w:pPr>
        <w:spacing w:after="80" w:line="290"/>
        <w:ind w:left="360"/>
      </w:pPr>
      <w:r>
        <w:rPr>
          <w:rFonts w:ascii="Arial" w:cs="Arial" w:eastAsia="Arial" w:hAnsi="Arial"/>
        </w:rPr>
        <w:t xml:space="preserve">☐  Ít nhất 3 CEP đã được gắn vào kế hoạch nội dung tháng.</w:t>
      </w:r>
    </w:p>
    <w:p>
      <w:pPr>
        <w:spacing w:after="80" w:line="290"/>
        <w:ind w:left="360"/>
      </w:pPr>
      <w:r>
        <w:rPr>
          <w:rFonts w:ascii="Arial" w:cs="Arial" w:eastAsia="Arial" w:hAnsi="Arial"/>
        </w:rPr>
        <w:t xml:space="preserve">☐  Quyết định giữ / nuôi / bỏ từng asset dựa trên khảo sát ít nhất 50 người.</w:t>
      </w:r>
    </w:p>
    <w:p>
      <w:pPr>
        <w:spacing w:after="80" w:line="290"/>
        <w:ind w:left="360"/>
      </w:pPr>
      <w:r>
        <w:rPr>
          <w:rFonts w:ascii="Arial" w:cs="Arial" w:eastAsia="Arial" w:hAnsi="Arial"/>
        </w:rPr>
        <w:t xml:space="preserve">☐  Brand Asset Rulebook đã gửi cho 85 Creative và đội content.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5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5 – Bài tập Dosie's Care</dc:title>
  <dc:creator>Claude</dc:creator>
  <cp:lastModifiedBy>Un-named</cp:lastModifiedBy>
  <cp:revision>1</cp:revision>
  <dcterms:created xsi:type="dcterms:W3CDTF">2026-10-07T08:28:24.677Z</dcterms:created>
  <dcterms:modified xsi:type="dcterms:W3CDTF">2026-10-07T08:28:24.678Z</dcterms:modified>
</cp:coreProperties>
</file>

<file path=docProps/custom.xml><?xml version="1.0" encoding="utf-8"?>
<Properties xmlns="http://schemas.openxmlformats.org/officeDocument/2006/custom-properties" xmlns:vt="http://schemas.openxmlformats.org/officeDocument/2006/docPropsVTypes"/>
</file>