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Arial" w:cs="Arial" w:eastAsia="Arial" w:hAnsi="Arial"/>
          <w:color w:val="7D636B"/>
          <w:spacing w:val="60"/>
          <w:sz w:val="20"/>
          <w:szCs w:val="20"/>
        </w:rPr>
        <w:t xml:space="preserve">DOSIE'S CARE  ·  DS CORPORATION</w:t>
      </w:r>
    </w:p>
    <w:p>
      <w:pPr>
        <w:spacing w:after="0"/>
      </w:pPr>
      <w:r>
        <w:rPr>
          <w:rFonts w:ascii="Georgia" w:cs="Georgia" w:eastAsia="Georgia" w:hAnsi="Georgia"/>
          <w:b/>
          <w:bCs/>
          <w:color w:val="56061D"/>
          <w:sz w:val="56"/>
          <w:szCs w:val="56"/>
        </w:rPr>
        <w:t xml:space="preserve">LỘ TRÌNH MARKETING</w:t>
      </w:r>
    </w:p>
    <w:p>
      <w:pPr>
        <w:spacing w:after="240"/>
      </w:pPr>
      <w:r>
        <w:rPr>
          <w:rFonts w:ascii="Georgia" w:cs="Georgia" w:eastAsia="Georgia" w:hAnsi="Georgia"/>
          <w:b/>
          <w:bCs/>
          <w:color w:val="56061D"/>
          <w:sz w:val="56"/>
          <w:szCs w:val="56"/>
        </w:rPr>
        <w:t xml:space="preserve">THỰC CHIẾN</w:t>
      </w:r>
    </w:p>
    <w:p>
      <w:pPr>
        <w:pBdr>
          <w:bottom w:val="single" w:color="C15C81" w:sz="12" w:space="4"/>
        </w:pBdr>
        <w:spacing w:after="240"/>
      </w:pPr>
    </w:p>
    <w:p>
      <w:pPr>
        <w:spacing w:after="120" w:line="300"/>
      </w:pPr>
      <w:r>
        <w:rPr>
          <w:rFonts w:ascii="Arial" w:cs="Arial" w:eastAsia="Arial" w:hAnsi="Arial"/>
          <w:color w:val="3A242B"/>
          <w:sz w:val="24"/>
          <w:szCs w:val="24"/>
        </w:rPr>
        <w:t xml:space="preserve">Bản hiệu chỉnh từ "Marketing Master Roadmap – Lộ trình 40 sách". Mục tiêu của bản này: học để ra quyết định, và mọi đề xuất đều gắn với dữ liệu thật của DS Corp.</w:t>
      </w:r>
    </w:p>
    <w:p>
      <w:pPr>
        <w:spacing w:after="120" w:line="300"/>
      </w:pPr>
      <w:r>
        <w:rPr>
          <w:rFonts w:ascii="Arial" w:cs="Arial" w:eastAsia="Arial" w:hAnsi="Arial"/>
          <w:b/>
          <w:bCs/>
          <w:sz w:val="21"/>
          <w:szCs w:val="21"/>
        </w:rPr>
        <w:t xml:space="preserve">Sản phẩm trọng tâm:</w:t>
      </w:r>
      <w:r>
        <w:rPr>
          <w:rFonts w:ascii="Arial" w:cs="Arial" w:eastAsia="Arial" w:hAnsi="Arial"/>
          <w:sz w:val="21"/>
          <w:szCs w:val="21"/>
        </w:rPr>
        <w:t xml:space="preserve"> SKU1 – Tinh dầu serum da đầu dùng trước gội (Pre-shampoo Scalp Oil-Serum) 50 ml; sản phẩm đi kèm là SKU4 – Dầu dưỡng hoàn thiện tóc 30 ml.</w:t>
      </w:r>
    </w:p>
    <w:p>
      <w:pPr>
        <w:spacing w:after="120" w:line="300"/>
      </w:pPr>
      <w:r>
        <w:rPr>
          <w:rFonts w:ascii="Arial" w:cs="Arial" w:eastAsia="Arial" w:hAnsi="Arial"/>
          <w:b/>
          <w:bCs/>
          <w:sz w:val="21"/>
          <w:szCs w:val="21"/>
        </w:rPr>
        <w:t xml:space="preserve">Ngày lập:</w:t>
      </w:r>
      <w:r>
        <w:rPr>
          <w:rFonts w:ascii="Arial" w:cs="Arial" w:eastAsia="Arial" w:hAnsi="Arial"/>
          <w:sz w:val="21"/>
          <w:szCs w:val="21"/>
        </w:rPr>
        <w:t xml:space="preserve"> 07/10/2026   ·   </w:t>
      </w:r>
      <w:r>
        <w:rPr>
          <w:rFonts w:ascii="Arial" w:cs="Arial" w:eastAsia="Arial" w:hAnsi="Arial"/>
          <w:b/>
          <w:bCs/>
          <w:sz w:val="21"/>
          <w:szCs w:val="21"/>
        </w:rPr>
        <w:t xml:space="preserve">Người soạn:</w:t>
      </w:r>
      <w:r>
        <w:rPr>
          <w:rFonts w:ascii="Arial" w:cs="Arial" w:eastAsia="Arial" w:hAnsi="Arial"/>
          <w:sz w:val="21"/>
          <w:szCs w:val="21"/>
        </w:rPr>
        <w:t xml:space="preserve"> Claude (AI), soạn cho Ban Giám đốc DS Corporation   ·   </w:t>
      </w:r>
      <w:r>
        <w:rPr>
          <w:rFonts w:ascii="Arial" w:cs="Arial" w:eastAsia="Arial" w:hAnsi="Arial"/>
          <w:b/>
          <w:bCs/>
          <w:sz w:val="21"/>
          <w:szCs w:val="21"/>
        </w:rPr>
        <w:t xml:space="preserve">Phân loại:</w:t>
      </w:r>
      <w:r>
        <w:rPr>
          <w:rFonts w:ascii="Arial" w:cs="Arial" w:eastAsia="Arial" w:hAnsi="Arial"/>
          <w:sz w:val="21"/>
          <w:szCs w:val="21"/>
        </w:rPr>
        <w:t xml:space="preserve"> Tài liệu nội bộ</w:t>
      </w:r>
    </w:p>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 tài liệu này</w:t>
            </w:r>
          </w:p>
          <w:p>
            <w:pPr>
              <w:spacing w:after="60" w:line="290"/>
            </w:pPr>
            <w:r>
              <w:rPr>
                <w:rFonts w:ascii="Arial" w:cs="Arial" w:eastAsia="Arial" w:hAnsi="Arial"/>
                <w:b/>
                <w:bCs/>
                <w:sz w:val="20"/>
                <w:szCs w:val="20"/>
              </w:rPr>
              <w:t xml:space="preserve">Phần 1–3:</w:t>
            </w:r>
            <w:r>
              <w:rPr>
                <w:rFonts w:ascii="Arial" w:cs="Arial" w:eastAsia="Arial" w:hAnsi="Arial"/>
                <w:sz w:val="20"/>
                <w:szCs w:val="20"/>
              </w:rPr>
              <w:t xml:space="preserve"> Đánh giá bản lộ trình cũ và hiện trạng DS. Đây là những điểm bản cũ bỏ sót vì không có tài liệu nội bộ.</w:t>
            </w:r>
          </w:p>
          <w:p>
            <w:pPr>
              <w:spacing w:after="60" w:line="290"/>
            </w:pPr>
            <w:r>
              <w:rPr>
                <w:rFonts w:ascii="Arial" w:cs="Arial" w:eastAsia="Arial" w:hAnsi="Arial"/>
                <w:b/>
                <w:bCs/>
                <w:sz w:val="20"/>
                <w:szCs w:val="20"/>
              </w:rPr>
              <w:t xml:space="preserve">Phần 4–7:</w:t>
            </w:r>
            <w:r>
              <w:rPr>
                <w:rFonts w:ascii="Arial" w:cs="Arial" w:eastAsia="Arial" w:hAnsi="Arial"/>
                <w:sz w:val="20"/>
                <w:szCs w:val="20"/>
              </w:rPr>
              <w:t xml:space="preserve"> Lộ trình mới gồm 3 giai đoạn, đề xuất định vị để test, và danh sách sách đã lọc lại.</w:t>
            </w:r>
          </w:p>
          <w:p>
            <w:pPr>
              <w:spacing w:after="60" w:line="290"/>
            </w:pPr>
            <w:r>
              <w:rPr>
                <w:rFonts w:ascii="Arial" w:cs="Arial" w:eastAsia="Arial" w:hAnsi="Arial"/>
                <w:b/>
                <w:bCs/>
                <w:sz w:val="20"/>
                <w:szCs w:val="20"/>
              </w:rPr>
              <w:t xml:space="preserve">Phần 8–10:</w:t>
            </w:r>
            <w:r>
              <w:rPr>
                <w:rFonts w:ascii="Arial" w:cs="Arial" w:eastAsia="Arial" w:hAnsi="Arial"/>
                <w:sz w:val="20"/>
                <w:szCs w:val="20"/>
              </w:rPr>
              <w:t xml:space="preserve"> Công cụ dùng được ngay: Claim Matrix, Scorecard định vị, bộ câu hỏi phỏng vấn, mẫu unit economics, sổ quyết định, checklist launch.</w:t>
            </w:r>
          </w:p>
          <w:p>
            <w:pPr>
              <w:spacing w:after="60" w:line="290"/>
            </w:pPr>
            <w:r>
              <w:rPr>
                <w:rFonts w:ascii="Arial" w:cs="Arial" w:eastAsia="Arial" w:hAnsi="Arial"/>
                <w:sz w:val="20"/>
                <w:szCs w:val="20"/>
              </w:rPr>
              <w:t xml:space="preserve">File này đi kèm bản gốc có 32 comment góp ý trực tiếp: "Lo_trinh_Marketing_40_sach_GOP_Y_Claude.docx".</w:t>
            </w:r>
          </w:p>
        </w:tc>
      </w:tr>
    </w:tbl>
    <w:p>
      <w:pPr>
        <w:spacing w:after="140"/>
      </w:pPr>
    </w:p>
    <w:p>
      <w:pPr>
        <w:spacing w:after="200"/>
      </w:pP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Tóm tắt cho CEO</w:t>
      </w:r>
    </w:p>
    <w:p>
      <w:pPr>
        <w:spacing w:after="120" w:line="300"/>
      </w:pPr>
      <w:r>
        <w:rPr>
          <w:rFonts w:ascii="Arial" w:cs="Arial" w:eastAsia="Arial" w:hAnsi="Arial"/>
        </w:rPr>
        <w:t xml:space="preserve">Bản lộ trình 40 sách là một danh sách đọc tốt. Nó chọn đúng nhiều tác giả kinh điển và có một nguyên tắc rất đáng giữ: đọc xong phải làm ra một sản phẩm cụ thể (artefact). Tuy nhiên, bản đó được viết cho </w:t>
      </w:r>
      <w:r>
        <w:rPr>
          <w:rFonts w:ascii="Arial" w:cs="Arial" w:eastAsia="Arial" w:hAnsi="Arial"/>
          <w:b/>
          <w:bCs/>
        </w:rPr>
        <w:t xml:space="preserve">một người muốn trở thành marketer giỏi trong 12 tháng</w:t>
      </w:r>
      <w:r>
        <w:rPr>
          <w:rFonts w:ascii="Arial" w:cs="Arial" w:eastAsia="Arial" w:hAnsi="Arial"/>
        </w:rPr>
        <w:t xml:space="preserve">, không phải cho </w:t>
      </w:r>
      <w:r>
        <w:rPr>
          <w:rFonts w:ascii="Arial" w:cs="Arial" w:eastAsia="Arial" w:hAnsi="Arial"/>
          <w:b/>
          <w:bCs/>
        </w:rPr>
        <w:t xml:space="preserve">một công ty sắp ra mắt sản phẩm trong một quý</w:t>
      </w:r>
      <w:r>
        <w:rPr>
          <w:rFonts w:ascii="Arial" w:cs="Arial" w:eastAsia="Arial" w:hAnsi="Arial"/>
        </w:rPr>
        <w:t xml:space="preserve">. Mình đã đối chiếu bản đó với khoảng 30 tài liệu nội bộ của DS (RFQ gửi 7 OEM, R&amp;D brief, brand brief, THÔNG TIN.docx, 5-MINUTE.docx, SOP livestream TikTok, design system web, "Thiên sứ của mái tóc"...).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Kết luận chính</w:t>
            </w:r>
          </w:p>
          <w:p>
            <w:pPr>
              <w:spacing w:after="60" w:line="290"/>
            </w:pPr>
            <w:r>
              <w:rPr>
                <w:rFonts w:ascii="Arial" w:cs="Arial" w:eastAsia="Arial" w:hAnsi="Arial"/>
                <w:sz w:val="20"/>
                <w:szCs w:val="20"/>
              </w:rPr>
              <w:t xml:space="preserve">Điểm nghẽn của DS lúc này </w:t>
            </w:r>
            <w:r>
              <w:rPr>
                <w:rFonts w:ascii="Arial" w:cs="Arial" w:eastAsia="Arial" w:hAnsi="Arial"/>
                <w:b/>
                <w:bCs/>
                <w:sz w:val="20"/>
                <w:szCs w:val="20"/>
              </w:rPr>
              <w:t xml:space="preserve">không phải là thiếu kiến thức marketing</w:t>
            </w:r>
            <w:r>
              <w:rPr>
                <w:rFonts w:ascii="Arial" w:cs="Arial" w:eastAsia="Arial" w:hAnsi="Arial"/>
                <w:sz w:val="20"/>
                <w:szCs w:val="20"/>
              </w:rPr>
              <w:t xml:space="preserve">. DS đã có rất nhiều ý tưởng, thậm chí là quá nhiều, nhưng </w:t>
            </w:r>
            <w:r>
              <w:rPr>
                <w:rFonts w:ascii="Arial" w:cs="Arial" w:eastAsia="Arial" w:hAnsi="Arial"/>
                <w:b/>
                <w:bCs/>
                <w:sz w:val="20"/>
                <w:szCs w:val="20"/>
              </w:rPr>
              <w:t xml:space="preserve">chưa chốt</w:t>
            </w:r>
            <w:r>
              <w:rPr>
                <w:rFonts w:ascii="Arial" w:cs="Arial" w:eastAsia="Arial" w:hAnsi="Arial"/>
                <w:sz w:val="20"/>
                <w:szCs w:val="20"/>
              </w:rPr>
              <w:t xml:space="preserve">. Cụ thể: có 7 concept định vị chạy song song, 3 cách mô tả phân khúc giá, 2 dung tích, 5 cách hướng dẫn sử dụng khác nhau, 2 bộ font/màu, và một loạt claim mà chính RFQ của DS đã cấm dùng.</w:t>
            </w:r>
          </w:p>
          <w:p>
            <w:pPr>
              <w:spacing w:after="60" w:line="290"/>
            </w:pPr>
            <w:r>
              <w:rPr>
                <w:rFonts w:ascii="Arial" w:cs="Arial" w:eastAsia="Arial" w:hAnsi="Arial"/>
                <w:sz w:val="20"/>
                <w:szCs w:val="20"/>
              </w:rPr>
              <w:t xml:space="preserve">Vì vậy lộ trình mới đặt </w:t>
            </w:r>
            <w:r>
              <w:rPr>
                <w:rFonts w:ascii="Arial" w:cs="Arial" w:eastAsia="Arial" w:hAnsi="Arial"/>
                <w:b/>
                <w:bCs/>
                <w:sz w:val="20"/>
                <w:szCs w:val="20"/>
              </w:rPr>
              <w:t xml:space="preserve">QUYẾT ĐỊNH lên trước</w:t>
            </w:r>
            <w:r>
              <w:rPr>
                <w:rFonts w:ascii="Arial" w:cs="Arial" w:eastAsia="Arial" w:hAnsi="Arial"/>
                <w:sz w:val="20"/>
                <w:szCs w:val="20"/>
              </w:rPr>
              <w:t xml:space="preserve">, còn </w:t>
            </w:r>
            <w:r>
              <w:rPr>
                <w:rFonts w:ascii="Arial" w:cs="Arial" w:eastAsia="Arial" w:hAnsi="Arial"/>
                <w:b/>
                <w:bCs/>
                <w:sz w:val="20"/>
                <w:szCs w:val="20"/>
              </w:rPr>
              <w:t xml:space="preserve">SÁCH dùng để phục vụ quyết định</w:t>
            </w:r>
            <w:r>
              <w:rPr>
                <w:rFonts w:ascii="Arial" w:cs="Arial" w:eastAsia="Arial" w:hAnsi="Arial"/>
                <w:sz w:val="20"/>
                <w:szCs w:val="20"/>
              </w:rPr>
              <w:t xml:space="preserve">. Trong 12 tuần đầu cần chốt 12 quyết định trước khi in bao bì và lên sàn. Việc học sâu về brand science và chiến lược để sau, khi đã có dữ liệu bán hàng thật.</w:t>
            </w:r>
          </w:p>
        </w:tc>
      </w:tr>
    </w:tbl>
    <w:p>
      <w:pPr>
        <w:spacing w:after="140"/>
      </w:pPr>
    </w:p>
    <w:p>
      <w:pPr>
        <w:pStyle w:val="Heading3"/>
      </w:pPr>
      <w:r>
        <w:rPr>
          <w:rFonts w:ascii="Arial" w:cs="Arial" w:eastAsia="Arial" w:hAnsi="Arial"/>
        </w:rPr>
        <w:t xml:space="preserve">Năm thay đổi lớn so với bản cũ</w:t>
      </w:r>
    </w:p>
    <w:p>
      <w:pPr>
        <w:pStyle w:val="ListParagraph"/>
        <w:numPr>
          <w:ilvl w:val="0"/>
          <w:numId w:val="2"/>
        </w:numPr>
        <w:spacing w:after="80" w:line="290"/>
      </w:pPr>
      <w:r>
        <w:rPr>
          <w:rFonts w:ascii="Arial" w:cs="Arial" w:eastAsia="Arial" w:hAnsi="Arial"/>
          <w:b/>
          <w:bCs/>
        </w:rPr>
        <w:t xml:space="preserve">Đổi đơn vị đo tiến độ:</w:t>
      </w:r>
      <w:r>
        <w:rPr>
          <w:rFonts w:ascii="Arial" w:cs="Arial" w:eastAsia="Arial" w:hAnsi="Arial"/>
        </w:rPr>
        <w:t xml:space="preserve"> bỏ "40 sách / 12 tháng", thay bằng "12 quyết định / 12 tuần", sau đó mới đến giai đoạn học sâu.</w:t>
      </w:r>
    </w:p>
    <w:p>
      <w:pPr>
        <w:pStyle w:val="ListParagraph"/>
        <w:numPr>
          <w:ilvl w:val="0"/>
          <w:numId w:val="2"/>
        </w:numPr>
        <w:spacing w:after="80" w:line="290"/>
      </w:pPr>
      <w:r>
        <w:rPr>
          <w:rFonts w:ascii="Arial" w:cs="Arial" w:eastAsia="Arial" w:hAnsi="Arial"/>
          <w:b/>
          <w:bCs/>
        </w:rPr>
        <w:t xml:space="preserve">Thêm trụ cột Claim &amp; Compliance (tuần 1–2).</w:t>
      </w:r>
      <w:r>
        <w:rPr>
          <w:rFonts w:ascii="Arial" w:cs="Arial" w:eastAsia="Arial" w:hAnsi="Arial"/>
        </w:rPr>
        <w:t xml:space="preserve"> Bản cũ bỏ sót hoàn toàn mảng này, trong khi đây là rủi ro lớn nhất của một sản phẩm dầu dùng cho da đầu.</w:t>
      </w:r>
    </w:p>
    <w:p>
      <w:pPr>
        <w:pStyle w:val="ListParagraph"/>
        <w:numPr>
          <w:ilvl w:val="0"/>
          <w:numId w:val="2"/>
        </w:numPr>
        <w:spacing w:after="80" w:line="290"/>
      </w:pPr>
      <w:r>
        <w:rPr>
          <w:rFonts w:ascii="Arial" w:cs="Arial" w:eastAsia="Arial" w:hAnsi="Arial"/>
          <w:b/>
          <w:bCs/>
        </w:rPr>
        <w:t xml:space="preserve">Đảo thứ tự học:</w:t>
      </w:r>
      <w:r>
        <w:rPr>
          <w:rFonts w:ascii="Arial" w:cs="Arial" w:eastAsia="Arial" w:hAnsi="Arial"/>
        </w:rPr>
        <w:t xml:space="preserve"> đưa The Mom Test lên trước buổi phỏng vấn đầu tiên; đưa Pricing lên trước khi in bao bì; dời Brand Science và Strategy ra sau khi đã có dữ liệu bán thật.</w:t>
      </w:r>
    </w:p>
    <w:p>
      <w:pPr>
        <w:pStyle w:val="ListParagraph"/>
        <w:numPr>
          <w:ilvl w:val="0"/>
          <w:numId w:val="2"/>
        </w:numPr>
        <w:spacing w:after="80" w:line="290"/>
      </w:pPr>
      <w:r>
        <w:rPr>
          <w:rFonts w:ascii="Arial" w:cs="Arial" w:eastAsia="Arial" w:hAnsi="Arial"/>
          <w:b/>
          <w:bCs/>
        </w:rPr>
        <w:t xml:space="preserve">Lọc lại danh sách sách:</w:t>
      </w:r>
      <w:r>
        <w:rPr>
          <w:rFonts w:ascii="Arial" w:cs="Arial" w:eastAsia="Arial" w:hAnsi="Arial"/>
        </w:rPr>
        <w:t xml:space="preserve"> từ 40 xuống còn 25 cuốn lõi và 4 cuốn tham khảo. Bổ sung các nguồn đúng ngành: hình thành thói quen, khoa học tóc, pháp lý mỹ phẩm, phỏng vấn switch. Việc đọc được chia theo vai trò và theo chương.</w:t>
      </w:r>
    </w:p>
    <w:p>
      <w:pPr>
        <w:pStyle w:val="ListParagraph"/>
        <w:numPr>
          <w:ilvl w:val="0"/>
          <w:numId w:val="2"/>
        </w:numPr>
        <w:spacing w:after="80" w:line="290"/>
      </w:pPr>
      <w:r>
        <w:rPr>
          <w:rFonts w:ascii="Arial" w:cs="Arial" w:eastAsia="Arial" w:hAnsi="Arial"/>
          <w:b/>
          <w:bCs/>
        </w:rPr>
        <w:t xml:space="preserve">Dùng lại tài liệu DS đã có</w:t>
      </w:r>
      <w:r>
        <w:rPr>
          <w:rFonts w:ascii="Arial" w:cs="Arial" w:eastAsia="Arial" w:hAnsi="Arial"/>
        </w:rPr>
        <w:t xml:space="preserve"> (THÔNG TIN.docx, 5-MINUTE.docx, RFQ, Brand Brief, SOP TikTok, Thiên sứ mái tóc) thay vì làm lại từ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Tiêu chí</w:t>
            </w:r>
          </w:p>
        </w:tc>
        <w:tc>
          <w:tcPr>
            <w:tcW w:type="dxa" w:w="3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 40 sách (ChatGPT)</w:t>
            </w:r>
          </w:p>
        </w:tc>
        <w:tc>
          <w:tcPr>
            <w:tcW w:type="dxa" w:w="3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 hiệu chỉnh (Claude)</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Trở thành marketer giỏi</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Launch đúng, sau đó tăng trưởng dựa trên bằng chứng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Đơn vị đo tiến độ</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Số sách đã đọc xong</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Số quyết định đã chốt và có bằng chứng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Thời điểm học Pricing</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Tháng 7</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5–8, trước khi in bao bì</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Pháp lý / claim</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đề cập</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1–2; là cổng bắt buộc trước mọi nội dung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Số sách</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40</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25 lõi + 4 tham khảo + văn bản pháp lý</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Ai đọc</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Một người đọc hết</w:t>
            </w:r>
          </w:p>
        </w:tc>
        <w:tc>
          <w:tcPr>
            <w:tcW w:type="dxa" w:w="3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Chia theo 3 vai trò, đọc theo chương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Dữ liệu DS</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dùng</w:t>
            </w:r>
          </w:p>
        </w:tc>
        <w:tc>
          <w:tcPr>
            <w:tcW w:type="dxa" w:w="3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Dẫn chiếu khoảng 15 tài liệu nội bộ</w:t>
            </w:r>
          </w:p>
        </w:tc>
      </w:tr>
    </w:tbl>
    <w:p>
      <w:pPr>
        <w:spacing w:after="120"/>
      </w:pPr>
    </w:p>
    <w:p>
      <w:pPr>
        <w:pStyle w:val="Heading1"/>
        <w:pageBreakBefore/>
      </w:pPr>
      <w:r>
        <w:rPr>
          <w:rFonts w:ascii="Arial" w:cs="Arial" w:eastAsia="Arial" w:hAnsi="Arial"/>
        </w:rPr>
        <w:t xml:space="preserve">2. Đánh giá bản "Lộ trình 40 sách"</w:t>
      </w:r>
    </w:p>
    <w:p>
      <w:pPr>
        <w:pStyle w:val="Heading2"/>
      </w:pPr>
      <w:r>
        <w:rPr>
          <w:rFonts w:ascii="Arial" w:cs="Arial" w:eastAsia="Arial" w:hAnsi="Arial"/>
        </w:rPr>
        <w:t xml:space="preserve">2.1 Chấm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tblHeader/>
        </w:trPr>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Tiêu chí</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Điểm</w:t>
            </w:r>
          </w:p>
        </w:tc>
        <w:tc>
          <w:tcPr>
            <w:tcW w:type="dxa" w:w="5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Nhận xét</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Chất lượng chọn sách</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8/10</w:t>
            </w:r>
          </w:p>
        </w:tc>
        <w:tc>
          <w:tcPr>
            <w:tcW w:type="dxa" w:w="5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lớn là sách kinh điển. Có cân bằng giữa trường phái positioning cổ điển và marketing science. Ghi chú phân biệt The Choice Factory với "Ảo tưởng lựa chọn" cho thấy người soạn cẩn thận.</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Tư duy "đọc phải ra artefact"</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8/10</w:t>
            </w:r>
          </w:p>
        </w:tc>
        <w:tc>
          <w:tcPr>
            <w:tcW w:type="dxa" w:w="5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Đây là điểm mạnh nhất. Checklist chuyển đợt và mẫu note 8 câu đều tốt.</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Logic thứ tự học</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6/10</w:t>
            </w:r>
          </w:p>
        </w:tc>
        <w:tc>
          <w:tcPr>
            <w:tcW w:type="dxa" w:w="5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Hợp lý về mặt sư phạm, nhưng có 2 lỗi lớn: Mom Test bị xếp sau phỏng vấn, và Pricing bị xếp sau thời điểm in bao bì.</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Gắn với thực tế DS</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3/10</w:t>
            </w:r>
          </w:p>
        </w:tc>
        <w:tc>
          <w:tcPr>
            <w:tcW w:type="dxa" w:w="5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dùng dữ liệu nội bộ nào. Phần "Áp dụng vào DS" chung chung: nếu thay tên Dosie's Care bằng thương hiệu khác thì nội dung vẫn đúng y nguyên.</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Tính khả thi (thời gian, nhân lực)</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3/10</w:t>
            </w:r>
          </w:p>
        </w:tc>
        <w:tc>
          <w:tcPr>
            <w:tcW w:type="dxa" w:w="5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Tương đương khoảng 3,3 cuốn mỗi tháng, mỗi cuốn kèm một artefact, cho một người đang đồng thời launch sản phẩm.</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Rủi ro pháp lý &amp; claim</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0/10</w:t>
            </w:r>
          </w:p>
        </w:tc>
        <w:tc>
          <w:tcPr>
            <w:tcW w:type="dxa" w:w="5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Hoàn toàn không đề cập. Đây là lỗ hổng nghiêm trọng nhất.</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Phù hợp kênh bán (TikTok Shop / Shopee / KOC)</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4/10</w:t>
            </w:r>
          </w:p>
        </w:tc>
        <w:tc>
          <w:tcPr>
            <w:tcW w:type="dxa" w:w="5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Nhiều sách viết cho SaaS hoặc B2B. Không có nguồn nào về creator, livestream hay CRM.</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Tổng thể, xét như lộ trình cho DS lúc này</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5/10</w:t>
            </w:r>
          </w:p>
        </w:tc>
        <w:tc>
          <w:tcPr>
            <w:tcW w:type="dxa" w:w="5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tốt làm tủ sách dài hạn, nhưng chưa dùng được làm kế hoạch hành động.</w:t>
            </w:r>
          </w:p>
        </w:tc>
      </w:tr>
    </w:tbl>
    <w:p>
      <w:pPr>
        <w:spacing w:after="120"/>
      </w:pPr>
    </w:p>
    <w:p>
      <w:pPr>
        <w:pStyle w:val="Heading2"/>
      </w:pPr>
      <w:r>
        <w:rPr>
          <w:rFonts w:ascii="Arial" w:cs="Arial" w:eastAsia="Arial" w:hAnsi="Arial"/>
        </w:rPr>
        <w:t xml:space="preserve">2.2 Điểm mạnh nên giữ</w:t>
      </w:r>
    </w:p>
    <w:p>
      <w:pPr>
        <w:pStyle w:val="ListParagraph"/>
        <w:numPr>
          <w:ilvl w:val="0"/>
          <w:numId w:val="3"/>
        </w:numPr>
        <w:spacing w:after="80" w:line="290"/>
      </w:pPr>
      <w:r>
        <w:rPr>
          <w:rFonts w:ascii="Arial" w:cs="Arial" w:eastAsia="Arial" w:hAnsi="Arial"/>
        </w:rPr>
        <w:t xml:space="preserve">Nguyên tắc mỗi cuốn phải ra một artefact, và chưa có đầu ra thì chưa được chuyển đợt.</w:t>
      </w:r>
    </w:p>
    <w:p>
      <w:pPr>
        <w:pStyle w:val="ListParagraph"/>
        <w:numPr>
          <w:ilvl w:val="0"/>
          <w:numId w:val="3"/>
        </w:numPr>
        <w:spacing w:after="80" w:line="290"/>
      </w:pPr>
      <w:r>
        <w:rPr>
          <w:rFonts w:ascii="Arial" w:cs="Arial" w:eastAsia="Arial" w:hAnsi="Arial"/>
        </w:rPr>
        <w:t xml:space="preserve">Tinh thần hoài nghi: không coi tác giả nào là chân lý, luôn ghi rõ giả định và bằng chứng khi các trường phái mâu thuẫn nhau.</w:t>
      </w:r>
    </w:p>
    <w:p>
      <w:pPr>
        <w:pStyle w:val="ListParagraph"/>
        <w:numPr>
          <w:ilvl w:val="0"/>
          <w:numId w:val="3"/>
        </w:numPr>
        <w:spacing w:after="80" w:line="290"/>
      </w:pPr>
      <w:r>
        <w:rPr>
          <w:rFonts w:ascii="Arial" w:cs="Arial" w:eastAsia="Arial" w:hAnsi="Arial"/>
        </w:rPr>
        <w:t xml:space="preserve">Bảng "Năng lực → Câu hỏi → Artefact" rõ ràng, dễ dùng để giao việc.</w:t>
      </w:r>
    </w:p>
    <w:p>
      <w:pPr>
        <w:pStyle w:val="ListParagraph"/>
        <w:numPr>
          <w:ilvl w:val="0"/>
          <w:numId w:val="3"/>
        </w:numPr>
        <w:spacing w:after="80" w:line="290"/>
      </w:pPr>
      <w:r>
        <w:rPr>
          <w:rFonts w:ascii="Arial" w:cs="Arial" w:eastAsia="Arial" w:hAnsi="Arial"/>
        </w:rPr>
        <w:t xml:space="preserve">Checklist chuyển đợt và mẫu note 8 câu. Bản mới giữ nguyên hai phần này, chỉ bổ sung thêm (xem Phần 10).</w:t>
      </w:r>
    </w:p>
    <w:p>
      <w:pPr>
        <w:pStyle w:val="ListParagraph"/>
        <w:numPr>
          <w:ilvl w:val="0"/>
          <w:numId w:val="3"/>
        </w:numPr>
        <w:spacing w:after="80" w:line="290"/>
      </w:pPr>
      <w:r>
        <w:rPr>
          <w:rFonts w:ascii="Arial" w:cs="Arial" w:eastAsia="Arial" w:hAnsi="Arial"/>
        </w:rPr>
        <w:t xml:space="preserve">Nhắc rằng scarcity và social proof chỉ được dùng khi có thật.</w:t>
      </w:r>
    </w:p>
    <w:p>
      <w:pPr>
        <w:pStyle w:val="Heading2"/>
      </w:pPr>
      <w:r>
        <w:rPr>
          <w:rFonts w:ascii="Arial" w:cs="Arial" w:eastAsia="Arial" w:hAnsi="Arial"/>
        </w:rPr>
        <w:t xml:space="preserve">2.3 Lỗi và điểm yếu cụ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3700"/>
        <w:gridCol w:w="33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Vấn đề</w:t>
            </w:r>
          </w:p>
        </w:tc>
        <w:tc>
          <w:tcPr>
            <w:tcW w:type="dxa" w:w="3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Bằng chứng trong tài liệu</w:t>
            </w:r>
          </w:p>
        </w:tc>
        <w:tc>
          <w:tcPr>
            <w:tcW w:type="dxa" w:w="33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Hệ quả</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Lỗi thứ tự phỏng vấn</w:t>
            </w:r>
          </w:p>
        </w:tc>
        <w:tc>
          <w:tcPr>
            <w:tcW w:type="dxa" w:w="3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1 yêu cầu phỏng vấn 10 người, nhưng The Mom Test nằm ở Đợt 9 (tháng 11)</w:t>
            </w:r>
          </w:p>
        </w:tc>
        <w:tc>
          <w:tcPr>
            <w:tcW w:type="dxa" w:w="33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 buổi phỏng vấn đầu tiên dễ nhận về lời khen giả, dẫn đến chọn sai định vị</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Học Pricing quá muộn</w:t>
            </w:r>
          </w:p>
        </w:tc>
        <w:tc>
          <w:tcPr>
            <w:tcW w:type="dxa" w:w="3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Đợt 5, tức tháng 7</w:t>
            </w:r>
          </w:p>
        </w:tc>
        <w:tc>
          <w:tcPr>
            <w:tcW w:type="dxa" w:w="33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và dung tích bị chốt cứng theo bao bì trước khi được nghiên cứu</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Thiếu mảng Claim &amp; Compliance</w:t>
            </w:r>
          </w:p>
        </w:tc>
        <w:tc>
          <w:tcPr>
            <w:tcW w:type="dxa" w:w="3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có đợt, sách hay bài tập nào về mảng này</w:t>
            </w:r>
          </w:p>
        </w:tc>
        <w:tc>
          <w:tcPr>
            <w:tcW w:type="dxa" w:w="33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thể bị gỡ video, bị phạt, hoặc gặp khủng hoảng review</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Thiếu mảng Habit / Ritual</w:t>
            </w:r>
          </w:p>
        </w:tc>
        <w:tc>
          <w:tcPr>
            <w:tcW w:type="dxa" w:w="3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có sách nào về hình thành thói quen</w:t>
            </w:r>
          </w:p>
        </w:tc>
        <w:tc>
          <w:tcPr>
            <w:tcW w:type="dxa" w:w="33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Rào cản lớn nhất mà chính DS đã nhận ra (khách lười, retention thấp) không được học</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Thiếu mảng Creator / KOC / Live</w:t>
            </w:r>
          </w:p>
        </w:tc>
        <w:tc>
          <w:tcPr>
            <w:tcW w:type="dxa" w:w="3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có nguồn nào</w:t>
            </w:r>
          </w:p>
        </w:tc>
        <w:tc>
          <w:tcPr>
            <w:tcW w:type="dxa" w:w="33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Trong khi khoảng 70% ngân sách 3 tháng đầu dự kiến chi cho TikTok Shop và Shopee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Nhiều sách lệch ngữ cảnh</w:t>
            </w:r>
          </w:p>
        </w:tc>
        <w:tc>
          <w:tcPr>
            <w:tcW w:type="dxa" w:w="3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Play Bigger, Traction, Hacking Growth, 7 Powers, Lean Analytics viết cho tech/SaaS</w:t>
            </w:r>
          </w:p>
        </w:tc>
        <w:tc>
          <w:tcPr>
            <w:tcW w:type="dxa" w:w="33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Tốn công chuyển đổi sang ngữ cảnh mỹ phẩm, khả năng áp dụng thấp</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Trùng lặp</w:t>
            </w:r>
          </w:p>
        </w:tc>
        <w:tc>
          <w:tcPr>
            <w:tcW w:type="dxa" w:w="3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Ries &amp; Trout 2 cuốn; Rumelt 2 cuốn; HBG 1 + 2 + Better Brand Health + EBI papers; Ogilvy + Hopkins; Kahneman + Ariely + Shotton</w:t>
            </w:r>
          </w:p>
        </w:tc>
        <w:tc>
          <w:tcPr>
            <w:tcW w:type="dxa" w:w="33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khoảng 8 cuốn có thể cắt hoặc hoãn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Phần "Áp dụng vào DS" chung chung</w:t>
            </w:r>
          </w:p>
        </w:tc>
        <w:tc>
          <w:tcPr>
            <w:tcW w:type="dxa" w:w="3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Ví dụ: "Thiết kế brand tracking tối giản nhưng có ý nghĩa"</w:t>
            </w:r>
          </w:p>
        </w:tc>
        <w:tc>
          <w:tcPr>
            <w:tcW w:type="dxa" w:w="33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dẫn tới quyết định nào</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2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Đánh số không khớp</w:t>
            </w:r>
          </w:p>
        </w:tc>
        <w:tc>
          <w:tcPr>
            <w:tcW w:type="dxa" w:w="3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Ở phần lộ trình, #3 là Positioning; ở phần hồ sơ và shopping list, #3 là Ulwick</w:t>
            </w:r>
          </w:p>
        </w:tc>
        <w:tc>
          <w:tcPr>
            <w:tcW w:type="dxa" w:w="33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Dễ nhầm khi in ra để mua sách và đánh dấu</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2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Ước tính chi phí thiếu</w:t>
            </w:r>
          </w:p>
        </w:tc>
        <w:tc>
          <w:tcPr>
            <w:tcW w:type="dxa" w:w="3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14 dòng ghi giá "—"; một cuốn giá 1.058.250đ mà DS chưa cần</w:t>
            </w:r>
          </w:p>
        </w:tc>
        <w:tc>
          <w:tcPr>
            <w:tcW w:type="dxa" w:w="33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Tổng chi phí thực tế ước khoảng 12–16 triệu đồng, không phải con số nhỏ</w:t>
            </w:r>
          </w:p>
        </w:tc>
      </w:tr>
    </w:tbl>
    <w:p>
      <w:pPr>
        <w:spacing w:after="120"/>
      </w:pPr>
    </w:p>
    <w:p>
      <w:pPr>
        <w:pStyle w:val="Heading1"/>
        <w:pageBreakBefore/>
      </w:pPr>
      <w:r>
        <w:rPr>
          <w:rFonts w:ascii="Arial" w:cs="Arial" w:eastAsia="Arial" w:hAnsi="Arial"/>
        </w:rPr>
        <w:t xml:space="preserve">3. Những điều bản cũ không thấy: hiện trạng DS</w:t>
      </w:r>
    </w:p>
    <w:p>
      <w:pPr>
        <w:spacing w:after="120" w:line="300"/>
      </w:pPr>
      <w:r>
        <w:rPr>
          <w:rFonts w:ascii="Arial" w:cs="Arial" w:eastAsia="Arial" w:hAnsi="Arial"/>
        </w:rPr>
        <w:t xml:space="preserve">Phần này dựa trên các tài liệu có sẵn trong thư mục DS CORPORATION. Đây là điểm khác biệt lớn nhất giữa hai bản: một lộ trình tốt phải bắt đầu từ chỗ DS đang đứng, không phải từ trang đầu tiên của một cuốn sách.</w:t>
      </w:r>
    </w:p>
    <w:p>
      <w:pPr>
        <w:pStyle w:val="Heading2"/>
      </w:pPr>
      <w:r>
        <w:rPr>
          <w:rFonts w:ascii="Arial" w:cs="Arial" w:eastAsia="Arial" w:hAnsi="Arial"/>
        </w:rPr>
        <w:t xml:space="preserve">3.1 Bức tranh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338"/>
      </w:tblGrid>
      <w:tr>
        <w:trPr>
          <w:tblHeader/>
        </w:trPr>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Mảng</w:t>
            </w:r>
          </w:p>
        </w:tc>
        <w:tc>
          <w:tcPr>
            <w:tcW w:type="dxa" w:w="5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Hiện trạng</w:t>
            </w:r>
          </w:p>
        </w:tc>
        <w:tc>
          <w:tcPr>
            <w:tcW w:type="dxa" w:w="2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Nguồn</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Sản phẩm</w:t>
            </w:r>
          </w:p>
        </w:tc>
        <w:tc>
          <w:tcPr>
            <w:tcW w:type="dxa" w:w="5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SKU1 là tinh dầu serum da đầu dùng trước gội, 50 ml. SKU4 là dầu dưỡng hoàn thiện tóc (leave-in), 30 ml.</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RFQ 02/2026, ngày 27/07/2026</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OEM</w:t>
            </w:r>
          </w:p>
        </w:tc>
        <w:tc>
          <w:tcPr>
            <w:tcW w:type="dxa" w:w="5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Đã gửi RFQ cho 7 đơn vị: ASIALAB, VINCOS, WINLAB, NAPRO, LA'P, SHIZENCOS, CHIKO. Đã có đề xuất cải tiến công thức với ASIALAB (V2), VINCOS và WINLAB.</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Thư mục OEM</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Công thức benchmark</w:t>
            </w:r>
          </w:p>
        </w:tc>
        <w:tc>
          <w:tcPr>
            <w:tcW w:type="dxa" w:w="5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36 INCI. Hệ nền ester và alkane chiếm khoảng 72%. Amla 0,8%; chiết xuất hạt Bakuchi (Psoralea Corylifolia) 0,2%. Có Parfum 0,35% cùng tinh dầu oải hương và xô thơm.</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Form OEM SKU1</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Nhận diện &amp; bao bì</w:t>
            </w:r>
          </w:p>
        </w:tc>
        <w:tc>
          <w:tcPr>
            <w:tcW w:type="dxa" w:w="5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Hợp đồng với 85 Creative gồm 16 hạng mục, tổng 9,8 triệu, trong đó có hộp 6 mặt (INCI, hướng dẫn sử dụng, công bố).</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TIẾN ĐỘ THỰC HIỆN.xlsx</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Kênh bán</w:t>
            </w:r>
          </w:p>
        </w:tc>
        <w:tc>
          <w:tcPr>
            <w:tcW w:type="dxa" w:w="5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TikTok Shop và Shopee Mall. Đã có bộ SOP Mini Studio TikTok dài 131 trang và JD cho 4 vị trí B2C/E-com.</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Tài liệu tham khảo; HCNS</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Website</w:t>
            </w:r>
          </w:p>
        </w:tc>
        <w:tc>
          <w:tcPr>
            <w:tcW w:type="dxa" w:w="5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Chạy trên Haravan. Feedback nội bộ đề nghị bỏ mục "Liệu trình" vì chưa bán đủ 4 sản phẩm.</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Comment web dosiecare.docx</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Tài sản nội dung</w:t>
            </w:r>
          </w:p>
        </w:tc>
        <w:tc>
          <w:tcPr>
            <w:tcW w:type="dxa" w:w="5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"Thiên sứ của mái tóc": manifesto 14 chương về sinh học, văn hóa và cách chăm tóc.</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Thư mục A Q</w:t>
            </w:r>
          </w:p>
        </w:tc>
      </w:tr>
    </w:tbl>
    <w:p>
      <w:pPr>
        <w:spacing w:after="120"/>
      </w:pPr>
    </w:p>
    <w:p>
      <w:pPr>
        <w:pStyle w:val="Heading2"/>
      </w:pPr>
      <w:r>
        <w:rPr>
          <w:rFonts w:ascii="Arial" w:cs="Arial" w:eastAsia="Arial" w:hAnsi="Arial"/>
        </w:rPr>
        <w:t xml:space="preserve">3.2 Các mâu thuẫn cần xử lý trước khi launch</w:t>
      </w:r>
    </w:p>
    <w:p>
      <w:pPr>
        <w:spacing w:after="120" w:line="300"/>
      </w:pPr>
      <w:r>
        <w:rPr>
          <w:rFonts w:ascii="Arial" w:cs="Arial" w:eastAsia="Arial" w:hAnsi="Arial"/>
        </w:rPr>
        <w:t xml:space="preserve">Mỗi dòng dưới đây là một chỗ mà khách hàng, KOC hoặc cơ quan quản lý sẽ thấy DS "nói một đằng làm một nẻo" nếu không được xử lý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2700"/>
        <w:gridCol w:w="3000"/>
        <w:gridCol w:w="2588"/>
      </w:tblGrid>
      <w:tr>
        <w:trPr>
          <w:tblHeader/>
        </w:trPr>
        <w:tc>
          <w:tcPr>
            <w:tcW w:type="dxa" w:w="13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Chủ đề</w:t>
            </w:r>
          </w:p>
        </w:tc>
        <w:tc>
          <w:tcPr>
            <w:tcW w:type="dxa" w:w="2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Phiên bản A</w:t>
            </w:r>
          </w:p>
        </w:tc>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Phiên bản B / C</w:t>
            </w:r>
          </w:p>
        </w:tc>
        <w:tc>
          <w:tcPr>
            <w:tcW w:type="dxa" w:w="25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Đề xuất xử lý</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Định vị</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Serum phục hồi sinh thái da đầu (Skinification); Liệu pháp thải độc &amp; spa da đầu trước gội; Lazy Oiling / Ủ khô tốc hành; Áo giáp cho da đầu</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 5-Minute Scalp Reset; Rooted in Care; Scalp-care Clinic tại nhà 14 ngày</w:t>
            </w:r>
          </w:p>
        </w:tc>
        <w:tc>
          <w:tcPr>
            <w:tcW w:type="dxa" w:w="2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1 định vị chính và 1 lớp câu chuyện thương hiệu, còn lại loại bỏ (Phần 6)</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Phân khúc giá</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"Mid-range accessible luxury" (Brand brief)</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"Mass-tige 290k" và "High-end, khách chi 500k–1,2 triệu" (cả hai trong THÔNG TIN.docx)</w:t>
            </w:r>
          </w:p>
        </w:tc>
        <w:tc>
          <w:tcPr>
            <w:tcW w:type="dxa" w:w="2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Khảo sát mức sẵn lòng chi trả (WTP), chốt ở tuần 8</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Dung tích</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75 ml (THÔNG TIN.docx)</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50 ml (RFQ SKU1)</w:t>
            </w:r>
          </w:p>
        </w:tc>
        <w:tc>
          <w:tcPr>
            <w:tcW w:type="dxa" w:w="2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Chốt theo unit economics và giá/ml của đối thủ</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Khách hàng mục tiêu</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Nữ 22–32 (THÔNG TIN.docx, mục 1)</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Nữ và nam 25–45, thu nhập cao (THÔNG TIN.docx, mục 2); 22–40 kèm phụ nữ sau sinh (Brand brief)</w:t>
            </w:r>
          </w:p>
        </w:tc>
        <w:tc>
          <w:tcPr>
            <w:tcW w:type="dxa" w:w="2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1 nhóm khách cốt lõi sau khi phỏng vấn</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Cách dùng</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 phút (5-MINUTE.docx); massage 3–5 phút rồi ủ 10–15 phút (SOP TikTok)</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15–20 phút (THÔNG TIN.docx); 15–40 phút (R&amp;D brief); "30 giây, thấm sau 3 giây" (kịch bản TikTok)</w:t>
            </w:r>
          </w:p>
        </w:tc>
        <w:tc>
          <w:tcPr>
            <w:tcW w:type="dxa" w:w="2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Chốt 1 ritual chuẩn, kiểm tra với người dùng thật</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Hương liệu</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hương liệu tổng hợp" (THÔNG TIN.docx)</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Công thức benchmark có Parfum 0,35%; ASIALAB V2 đổi sang hệ hương thảo mộc</w:t>
            </w:r>
          </w:p>
        </w:tc>
        <w:tc>
          <w:tcPr>
            <w:tcW w:type="dxa" w:w="2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Chỉ claim sau khi có INCI cuối cùng</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Bakuchiol</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"Bakuchiol – Retinol thực vật" (THÔNG TIN.docx)</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Benchmark chỉ có Psoralea Corylifolia Seed Extract 0,2%. Chỉ ASIALAB V2 và WINLAB mới đưa Bakuchiol 99% vào</w:t>
            </w:r>
          </w:p>
        </w:tc>
        <w:tc>
          <w:tcPr>
            <w:tcW w:type="dxa" w:w="2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Gọi đúng tên theo INCI cuối. Nếu dùng chiết xuất hạt Bakuchi, yêu cầu OEM cung cấp CoA về hàm lượng furocoumarin (psoralen)</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Claim mọc tóc</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R&amp;D brief: "Thúc đẩy mọc tóc"; SOP TikTok: "hỗ trợ mọc tóc con"; VINCOS/WINLAB: "ức chế DHT, kéo dài anagen"</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Chính RFQ của DS ghi: "Không mở rộng mô tả… kích thích mọc tóc, ngăn rụng tóc, trị gàu"</w:t>
            </w:r>
          </w:p>
        </w:tc>
        <w:tc>
          <w:tcPr>
            <w:tcW w:type="dxa" w:w="2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Làm theo RFQ. Chi tiết trong Claim Matrix (Phần 8.1)</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Tên sản phẩm trên web</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Follicle Restore Drops; Hair Density Serum; Hair Strengthening Oil</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Chỉ có 2 SKU trong RFQ</w:t>
            </w:r>
          </w:p>
        </w:tc>
        <w:tc>
          <w:tcPr>
            <w:tcW w:type="dxa" w:w="2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Tên sản phẩm không được hàm ý điều trị khi chưa có test</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Nhận diện</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Font Bodoni Moda, màu chữ #3A242B (Brand brief)</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Font Cormorant Garamond, màu #56061D (Design spec web); mã "#E8BCB" thiếu 1 ký tự</w:t>
            </w:r>
          </w:p>
        </w:tc>
        <w:tc>
          <w:tcPr>
            <w:tcW w:type="dxa" w:w="25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Khóa toàn bộ trước khi in bao bì</w:t>
            </w:r>
          </w:p>
        </w:tc>
      </w:tr>
      <w:tr>
        <w:tc>
          <w:tcPr>
            <w:tcW w:type="dxa" w:w="135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KPI</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5 triệu view quý 1; 2.000 đánh giá 5 sao quý 2; CR tăng 2,5% (5-MINUTE.docx)</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Chưa có số liệu nền (baseline) và chưa gắn ngân sách</w:t>
            </w:r>
          </w:p>
        </w:tc>
        <w:tc>
          <w:tcPr>
            <w:tcW w:type="dxa" w:w="25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Gắn KPI với ngân sách và unit economics</w:t>
            </w:r>
          </w:p>
        </w:tc>
      </w:tr>
    </w:tbl>
    <w:p>
      <w:pPr>
        <w:spacing w:after="120"/>
      </w:pPr>
    </w:p>
    <w:p>
      <w:pPr>
        <w:pStyle w:val="Heading2"/>
      </w:pPr>
      <w:r>
        <w:rPr>
          <w:rFonts w:ascii="Arial" w:cs="Arial" w:eastAsia="Arial" w:hAnsi="Arial"/>
        </w:rPr>
        <w:t xml:space="preserve">3.3 Bốn phát hiện quan trọng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Phát hiện 1: Rủi ro lớn nhất là claim, không phải đối thủ</w:t>
            </w:r>
          </w:p>
          <w:p>
            <w:pPr>
              <w:spacing w:after="60" w:line="290"/>
            </w:pPr>
            <w:r>
              <w:rPr>
                <w:rFonts w:ascii="Arial" w:cs="Arial" w:eastAsia="Arial" w:hAnsi="Arial"/>
                <w:sz w:val="20"/>
                <w:szCs w:val="20"/>
              </w:rPr>
              <w:t xml:space="preserve">Nhu cầu "mọc tóc, chống rụng" là rất lớn, nên team rất dễ bị kéo về hướng claim này: từ R&amp;D brief, phản hồi OEM, kịch bản TikTok đến tên sản phẩm trên web. Nhưng chính RFQ của DS đã cấm đúng những claim đó. Kịch bản kiểu "tóc con mọc tua tủa như cỏ mùa mưa" có thể khiến video bị gỡ, gian hàng bị phạt, hoặc nhận review 1 sao vì khách thất vọng. </w:t>
            </w:r>
            <w:r>
              <w:rPr>
                <w:rFonts w:ascii="Arial" w:cs="Arial" w:eastAsia="Arial" w:hAnsi="Arial"/>
                <w:b/>
                <w:bCs/>
                <w:sz w:val="20"/>
                <w:szCs w:val="20"/>
              </w:rPr>
              <w:t xml:space="preserve">Claim Matrix phải có trước khi viết hook đầu tiên.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Phát hiện 2: Rào cản thật là thói quen, không phải nhận thức</w:t>
            </w:r>
          </w:p>
          <w:p>
            <w:pPr>
              <w:spacing w:after="60" w:line="290"/>
            </w:pPr>
            <w:r>
              <w:rPr>
                <w:rFonts w:ascii="Arial" w:cs="Arial" w:eastAsia="Arial" w:hAnsi="Arial"/>
                <w:sz w:val="20"/>
                <w:szCs w:val="20"/>
              </w:rPr>
              <w:t xml:space="preserve">Chính THÔNG TIN.docx đã chỉ ra: người Việt "lười thêm một bước", và retention có thể chậm. Nghĩa là thứ DS thực sự bán là </w:t>
            </w:r>
            <w:r>
              <w:rPr>
                <w:rFonts w:ascii="Arial" w:cs="Arial" w:eastAsia="Arial" w:hAnsi="Arial"/>
                <w:b/>
                <w:bCs/>
                <w:sz w:val="20"/>
                <w:szCs w:val="20"/>
              </w:rPr>
              <w:t xml:space="preserve">một thói quen mới</w:t>
            </w:r>
            <w:r>
              <w:rPr>
                <w:rFonts w:ascii="Arial" w:cs="Arial" w:eastAsia="Arial" w:hAnsi="Arial"/>
                <w:sz w:val="20"/>
                <w:szCs w:val="20"/>
              </w:rPr>
              <w:t xml:space="preserve">, chai dầu chỉ là phương tiện. Bản cũ không có cuốn sách nào về chủ đề này. Bản mới bổ sung Atomic Habits và Hooked. Các quyết định cần làm: neo thời điểm dùng vào một thói quen có sẵn ("bôi trước khi tắm"), thiết kế đầu chiết và liều dùng, và lịch đồng hành 14 ngày qua Zalo OA.</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Phát hiện 3: Khác biệt bền vững không nằm ở bảng thành phần</w:t>
            </w:r>
          </w:p>
          <w:p>
            <w:pPr>
              <w:spacing w:after="60" w:line="290"/>
            </w:pPr>
            <w:r>
              <w:rPr>
                <w:rFonts w:ascii="Arial" w:cs="Arial" w:eastAsia="Arial" w:hAnsi="Arial"/>
                <w:sz w:val="20"/>
                <w:szCs w:val="20"/>
              </w:rPr>
              <w:t xml:space="preserve">Công thức benchmark theo hệ Ayurveda (Amla, Bakuchi, Neem, Tulsi, Fenugreek...) là kiểu công thức đã có trên thị trường quốc tế, và khách kỹ tính có thể tự so INCI. Lợi thế khó bị copy của DS nằm ở 3 thứ: </w:t>
            </w:r>
            <w:r>
              <w:rPr>
                <w:rFonts w:ascii="Arial" w:cs="Arial" w:eastAsia="Arial" w:hAnsi="Arial"/>
                <w:b/>
                <w:bCs/>
                <w:sz w:val="20"/>
                <w:szCs w:val="20"/>
              </w:rPr>
              <w:t xml:space="preserve">(a)</w:t>
            </w:r>
            <w:r>
              <w:rPr>
                <w:rFonts w:ascii="Arial" w:cs="Arial" w:eastAsia="Arial" w:hAnsi="Arial"/>
                <w:sz w:val="20"/>
                <w:szCs w:val="20"/>
              </w:rPr>
              <w:t xml:space="preserve"> một ritual dễ làm và có bằng chứng; </w:t>
            </w:r>
            <w:r>
              <w:rPr>
                <w:rFonts w:ascii="Arial" w:cs="Arial" w:eastAsia="Arial" w:hAnsi="Arial"/>
                <w:b/>
                <w:bCs/>
                <w:sz w:val="20"/>
                <w:szCs w:val="20"/>
              </w:rPr>
              <w:t xml:space="preserve">(b)</w:t>
            </w:r>
            <w:r>
              <w:rPr>
                <w:rFonts w:ascii="Arial" w:cs="Arial" w:eastAsia="Arial" w:hAnsi="Arial"/>
                <w:sz w:val="20"/>
                <w:szCs w:val="20"/>
              </w:rPr>
              <w:t xml:space="preserve"> sự minh bạch, ví dụ giải thích từng thành phần và công bố kết quả test thật; </w:t>
            </w:r>
            <w:r>
              <w:rPr>
                <w:rFonts w:ascii="Arial" w:cs="Arial" w:eastAsia="Arial" w:hAnsi="Arial"/>
                <w:b/>
                <w:bCs/>
                <w:sz w:val="20"/>
                <w:szCs w:val="20"/>
              </w:rPr>
              <w:t xml:space="preserve">(c)</w:t>
            </w:r>
            <w:r>
              <w:rPr>
                <w:rFonts w:ascii="Arial" w:cs="Arial" w:eastAsia="Arial" w:hAnsi="Arial"/>
                <w:sz w:val="20"/>
                <w:szCs w:val="20"/>
              </w:rPr>
              <w:t xml:space="preserve"> câu chuyện thương hiệu có chiều sâu. Về điểm (c), DS đã có "Thiên sứ của mái tóc", một tài sản mà đối thủ không có. Ngoài ra, các phương án nguyên liệu Việt như mù u, bưởi, cỏ mực mà VINCOS và WINLAB đề xuất cũng có thể thành một lớp khác biệt.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6061D" w:sz="24"/>
              <w:bottom w:val="none" w:color="FFFFFF" w:sz="0"/>
              <w:right w:val="none" w:color="FFFFFF" w:sz="0"/>
            </w:tcBorders>
            <w:shd w:fill="FFF5F9"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Phát hiện 4: DS mạnh về quy trình, nên biến "bằng chứng" thành tài sản thương hiệu</w:t>
            </w:r>
          </w:p>
          <w:p>
            <w:pPr>
              <w:spacing w:after="60" w:line="290"/>
            </w:pPr>
            <w:r>
              <w:rPr>
                <w:rFonts w:ascii="Arial" w:cs="Arial" w:eastAsia="Arial" w:hAnsi="Arial"/>
                <w:sz w:val="20"/>
                <w:szCs w:val="20"/>
              </w:rPr>
              <w:t xml:space="preserve">Bộ RFQ, NDA, form OEM và SOP live của DS được làm rất chuyên nghiệp, hơn hẳn mặt bằng chung của các local brand mới. Hãy mang chính kỷ luật đó ra ngoài: mỗi claim đi kèm một bằng chứng có thể trình chiếu, như rinse test, test thấm, test người dùng hay patch test. Trong ngành đang đầy lời hứa "thần tốc", </w:t>
            </w:r>
            <w:r>
              <w:rPr>
                <w:rFonts w:ascii="Arial" w:cs="Arial" w:eastAsia="Arial" w:hAnsi="Arial"/>
                <w:b/>
                <w:bCs/>
                <w:sz w:val="20"/>
                <w:szCs w:val="20"/>
              </w:rPr>
              <w:t xml:space="preserve">sự đáng tin chính là định vị</w:t>
            </w:r>
            <w:r>
              <w:rPr>
                <w:rFonts w:ascii="Arial" w:cs="Arial" w:eastAsia="Arial" w:hAnsi="Arial"/>
                <w:sz w:val="20"/>
                <w:szCs w:val="20"/>
              </w:rPr>
              <w:t xml:space="preserve">.</w:t>
            </w:r>
          </w:p>
        </w:tc>
      </w:tr>
    </w:tbl>
    <w:p>
      <w:pPr>
        <w:spacing w:after="140"/>
      </w:pPr>
    </w:p>
    <w:p>
      <w:pPr>
        <w:pStyle w:val="Heading1"/>
        <w:pageBreakBefore/>
      </w:pPr>
      <w:r>
        <w:rPr>
          <w:rFonts w:ascii="Arial" w:cs="Arial" w:eastAsia="Arial" w:hAnsi="Arial"/>
        </w:rPr>
        <w:t xml:space="preserve">4. Nguyên tắc của lộ trình mới</w:t>
      </w:r>
    </w:p>
    <w:p>
      <w:pPr>
        <w:pStyle w:val="ListParagraph"/>
        <w:numPr>
          <w:ilvl w:val="0"/>
          <w:numId w:val="4"/>
        </w:numPr>
        <w:spacing w:after="80" w:line="290"/>
      </w:pPr>
      <w:r>
        <w:rPr>
          <w:rFonts w:ascii="Arial" w:cs="Arial" w:eastAsia="Arial" w:hAnsi="Arial"/>
          <w:b/>
          <w:bCs/>
        </w:rPr>
        <w:t xml:space="preserve">Quyết định trước, sách sau.</w:t>
      </w:r>
      <w:r>
        <w:rPr>
          <w:rFonts w:ascii="Arial" w:cs="Arial" w:eastAsia="Arial" w:hAnsi="Arial"/>
        </w:rPr>
        <w:t xml:space="preserve"> Mỗi cuốn sách phải phục vụ ít nhất một quyết định trong Sổ quyết định (Phần 8.5).</w:t>
      </w:r>
    </w:p>
    <w:p>
      <w:pPr>
        <w:pStyle w:val="ListParagraph"/>
        <w:numPr>
          <w:ilvl w:val="0"/>
          <w:numId w:val="4"/>
        </w:numPr>
        <w:spacing w:after="80" w:line="290"/>
      </w:pPr>
      <w:r>
        <w:rPr>
          <w:rFonts w:ascii="Arial" w:cs="Arial" w:eastAsia="Arial" w:hAnsi="Arial"/>
          <w:b/>
          <w:bCs/>
        </w:rPr>
        <w:t xml:space="preserve">Claim an toàn ngay từ thiết kế.</w:t>
      </w:r>
      <w:r>
        <w:rPr>
          <w:rFonts w:ascii="Arial" w:cs="Arial" w:eastAsia="Arial" w:hAnsi="Arial"/>
        </w:rPr>
        <w:t xml:space="preserve"> Không câu chữ nào được đưa ra ngoài nếu chưa đi qua Claim Matrix, kể cả caption, hook, thiệp cảm ơn và lời nói trong livestream.</w:t>
      </w:r>
    </w:p>
    <w:p>
      <w:pPr>
        <w:pStyle w:val="ListParagraph"/>
        <w:numPr>
          <w:ilvl w:val="0"/>
          <w:numId w:val="4"/>
        </w:numPr>
        <w:spacing w:after="80" w:line="290"/>
      </w:pPr>
      <w:r>
        <w:rPr>
          <w:rFonts w:ascii="Arial" w:cs="Arial" w:eastAsia="Arial" w:hAnsi="Arial"/>
          <w:b/>
          <w:bCs/>
        </w:rPr>
        <w:t xml:space="preserve">Bằng chứng có thứ bậc.</w:t>
      </w:r>
      <w:r>
        <w:rPr>
          <w:rFonts w:ascii="Arial" w:cs="Arial" w:eastAsia="Arial" w:hAnsi="Arial"/>
        </w:rPr>
        <w:t xml:space="preserve"> Từ yếu đến mạnh: ý kiến → phỏng vấn về hành vi đã xảy ra → test hành vi → dữ liệu bán hàng. Không ra quyết định lớn nếu chỉ có bằng chứng ở bậc đầu.</w:t>
      </w:r>
    </w:p>
    <w:p>
      <w:pPr>
        <w:pStyle w:val="ListParagraph"/>
        <w:numPr>
          <w:ilvl w:val="0"/>
          <w:numId w:val="4"/>
        </w:numPr>
        <w:spacing w:after="80" w:line="290"/>
      </w:pPr>
      <w:r>
        <w:rPr>
          <w:rFonts w:ascii="Arial" w:cs="Arial" w:eastAsia="Arial" w:hAnsi="Arial"/>
          <w:b/>
          <w:bCs/>
        </w:rPr>
        <w:t xml:space="preserve">Thói quen là sản phẩm.</w:t>
      </w:r>
      <w:r>
        <w:rPr>
          <w:rFonts w:ascii="Arial" w:cs="Arial" w:eastAsia="Arial" w:hAnsi="Arial"/>
        </w:rPr>
        <w:t xml:space="preserve"> Ritual, liều dùng, đầu chiết, thời điểm dùng và lịch đồng hành 14 ngày đều phải được thiết kế, không để khách tự mày mò.</w:t>
      </w:r>
    </w:p>
    <w:p>
      <w:pPr>
        <w:pStyle w:val="ListParagraph"/>
        <w:numPr>
          <w:ilvl w:val="0"/>
          <w:numId w:val="4"/>
        </w:numPr>
        <w:spacing w:after="80" w:line="290"/>
      </w:pPr>
      <w:r>
        <w:rPr>
          <w:rFonts w:ascii="Arial" w:cs="Arial" w:eastAsia="Arial" w:hAnsi="Arial"/>
          <w:b/>
          <w:bCs/>
        </w:rPr>
        <w:t xml:space="preserve">Mỗi artefact có đúng một người chịu trách nhiệm và một hạn chót.</w:t>
      </w:r>
    </w:p>
    <w:p>
      <w:pPr>
        <w:pStyle w:val="ListParagraph"/>
        <w:numPr>
          <w:ilvl w:val="0"/>
          <w:numId w:val="4"/>
        </w:numPr>
        <w:spacing w:after="80" w:line="290"/>
      </w:pPr>
      <w:r>
        <w:rPr>
          <w:rFonts w:ascii="Arial" w:cs="Arial" w:eastAsia="Arial" w:hAnsi="Arial"/>
          <w:b/>
          <w:bCs/>
        </w:rPr>
        <w:t xml:space="preserve">Đọc theo chương và theo vai trò.</w:t>
      </w:r>
      <w:r>
        <w:rPr>
          <w:rFonts w:ascii="Arial" w:cs="Arial" w:eastAsia="Arial" w:hAnsi="Arial"/>
        </w:rPr>
        <w:t xml:space="preserve"> Không ai phải đọc hết 25 cuốn. Mỗi cuốn ghi rõ cần đọc chương nào.</w:t>
      </w:r>
    </w:p>
    <w:p>
      <w:pPr>
        <w:pStyle w:val="Heading2"/>
      </w:pPr>
      <w:r>
        <w:rPr>
          <w:rFonts w:ascii="Arial" w:cs="Arial" w:eastAsia="Arial" w:hAnsi="Arial"/>
        </w:rPr>
        <w:t xml:space="preserve">Phân vai đọc và chịu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Vai trò</w:t>
            </w:r>
          </w:p>
        </w:tc>
        <w:tc>
          <w:tcPr>
            <w:tcW w:type="dxa" w:w="3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Ai (theo JD hiện có)</w:t>
            </w:r>
          </w:p>
        </w:tc>
        <w:tc>
          <w:tcPr>
            <w:tcW w:type="dxa" w:w="4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Phụ trách</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Founder / CEO</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Tổng Giám đốc</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vị, giá, chọn OEM, claim cuối cùng, chiến lược</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B2C / E-com Lead</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Trưởng nhóm B2C &amp; Sàn TMĐT</w:t>
            </w:r>
          </w:p>
        </w:tc>
        <w:tc>
          <w:tcPr>
            <w:tcW w:type="dxa" w:w="4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Offer, unit economics, kênh, dashboard, thói quen và retention</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Content / Creative</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Content Specialist (phối hợp 85 Creative)</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Message house, hook, brief KOC, tài sản nhận diện, kịch bản live</w:t>
            </w:r>
          </w:p>
        </w:tc>
      </w:tr>
      <w:tr>
        <w:tc>
          <w:tcPr>
            <w:tcW w:type="dxa" w:w="22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Hỗ trợ ngoài</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OEM được chọn, đơn vị công bố mỹ phẩm, luật sư</w:t>
            </w:r>
          </w:p>
        </w:tc>
        <w:tc>
          <w:tcPr>
            <w:tcW w:type="dxa" w:w="4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Xác nhận claim, hồ sơ công bố, test</w:t>
            </w:r>
          </w:p>
        </w:tc>
      </w:tr>
    </w:tbl>
    <w:p>
      <w:pPr>
        <w:spacing w:after="120"/>
      </w:pPr>
    </w:p>
    <w:p>
      <w:pPr>
        <w:pStyle w:val="Heading1"/>
        <w:pageBreakBefore/>
      </w:pPr>
      <w:r>
        <w:rPr>
          <w:rFonts w:ascii="Arial" w:cs="Arial" w:eastAsia="Arial" w:hAnsi="Arial"/>
        </w:rPr>
        <w:t xml:space="preserve">5. Lộ trình mới: 3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800"/>
        <w:gridCol w:w="25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w:t>
            </w:r>
          </w:p>
        </w:tc>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Thời gian (giả định)</w:t>
            </w:r>
          </w:p>
        </w:tc>
        <w:tc>
          <w:tcPr>
            <w:tcW w:type="dxa" w:w="2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 trung tâm</w:t>
            </w:r>
          </w:p>
        </w:tc>
        <w:tc>
          <w:tcPr>
            <w:tcW w:type="dxa" w:w="25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Đầu ra chính</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 LAUNCH SPRINT</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Tuần 1–12</w:t>
            </w:r>
          </w:p>
          <w:p>
            <w:pPr>
              <w:spacing w:after="40" w:line="264"/>
            </w:pPr>
            <w:r>
              <w:rPr>
                <w:rFonts w:ascii="Arial" w:cs="Arial" w:eastAsia="Arial" w:hAnsi="Arial"/>
                <w:b w:val="false"/>
                <w:bCs w:val="false"/>
                <w:sz w:val="18"/>
                <w:szCs w:val="18"/>
              </w:rPr>
              <w:t xml:space="preserve">12/10/2026 – 03/01/2027</w:t>
            </w:r>
          </w:p>
        </w:tc>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Nói gì, bán bao nhiêu, cho ai, dùng thế nào, và nói gì thì an toàn?</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12 quyết định trong Sổ quyết định; Cổng A (checklist launch)</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 PROVE &amp; LEARN</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Tháng 4–6</w:t>
            </w:r>
          </w:p>
          <w:p>
            <w:pPr>
              <w:spacing w:after="40" w:line="264"/>
            </w:pPr>
            <w:r>
              <w:rPr>
                <w:rFonts w:ascii="Arial" w:cs="Arial" w:eastAsia="Arial" w:hAnsi="Arial"/>
                <w:b w:val="false"/>
                <w:bCs w:val="false"/>
                <w:sz w:val="18"/>
                <w:szCs w:val="18"/>
              </w:rPr>
              <w:t xml:space="preserve">01–03/2027 (gồm Tết Đinh Mùi)</w:t>
            </w:r>
          </w:p>
        </w:tc>
        <w:tc>
          <w:tcPr>
            <w:tcW w:type="dxa" w:w="2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Ai mua thật? Họ có dùng lại không? Kênh nào có lãi?</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Dashboard, kho ý kiến khách hàng (VOC), CEP map, báo cáo đúng/sai so với giả thuyết</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 STRATEGY &amp; SCALE</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Tháng 7–12</w:t>
            </w:r>
          </w:p>
          <w:p>
            <w:pPr>
              <w:spacing w:after="40" w:line="264"/>
            </w:pPr>
            <w:r>
              <w:rPr>
                <w:rFonts w:ascii="Arial" w:cs="Arial" w:eastAsia="Arial" w:hAnsi="Arial"/>
                <w:b w:val="false"/>
                <w:bCs w:val="false"/>
                <w:sz w:val="18"/>
                <w:szCs w:val="18"/>
              </w:rPr>
              <w:t xml:space="preserve">04–09/2027</w:t>
            </w:r>
          </w:p>
        </w:tc>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Thắng ở đâu, bằng gì, và bỏ gì?</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Book viết trên dữ liệu thật; lộ trình danh mục sản phẩm 2027–2028</w:t>
            </w:r>
          </w:p>
        </w:tc>
      </w:tr>
    </w:tbl>
    <w:p>
      <w:pPr>
        <w:spacing w:after="120"/>
      </w:pPr>
    </w:p>
    <w:p>
      <w:pPr>
        <w:spacing w:after="120" w:line="300"/>
      </w:pPr>
      <w:r>
        <w:rPr>
          <w:rFonts w:ascii="Arial" w:cs="Arial" w:eastAsia="Arial" w:hAnsi="Arial"/>
          <w:i/>
          <w:iCs/>
          <w:color w:val="7D636B"/>
        </w:rPr>
        <w:t xml:space="preserve">Lưu ý: mốc thời gian chỉ là giả định. Nếu OEM chậm thì dời cả khối, nhưng </w:t>
      </w:r>
      <w:r>
        <w:rPr>
          <w:rFonts w:ascii="Arial" w:cs="Arial" w:eastAsia="Arial" w:hAnsi="Arial"/>
          <w:b/>
          <w:bCs/>
          <w:i/>
          <w:iCs/>
          <w:color w:val="7D636B"/>
        </w:rPr>
        <w:t xml:space="preserve">giữ nguyên thứ tự</w:t>
      </w:r>
      <w:r>
        <w:rPr>
          <w:rFonts w:ascii="Arial" w:cs="Arial" w:eastAsia="Arial" w:hAnsi="Arial"/>
          <w:i/>
          <w:iCs/>
          <w:color w:val="7D636B"/>
        </w:rPr>
        <w:t xml:space="preserve">. Nếu chưa qua Cổng A thì không launch sát 11/11 hay 12/12 chỉ vì có mùa sale.</w:t>
      </w:r>
    </w:p>
    <w:p>
      <w:pPr>
        <w:pStyle w:val="Heading2"/>
      </w:pPr>
      <w:r>
        <w:rPr>
          <w:rFonts w:ascii="Arial" w:cs="Arial" w:eastAsia="Arial" w:hAnsi="Arial"/>
        </w:rPr>
        <w:t xml:space="preserve">Giai đoạn A: Launch Sprint (12 tuần)</w:t>
      </w:r>
    </w:p>
    <w:p>
      <w:pPr>
        <w:pStyle w:val="Heading3"/>
      </w:pPr>
      <w:r>
        <w:rPr>
          <w:rFonts w:ascii="Arial" w:cs="Arial" w:eastAsia="Arial" w:hAnsi="Arial"/>
        </w:rPr>
        <w:t xml:space="preserve">A1 · Tuần 1–2 · Claim &amp;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Biết chắc DS được nói gì, nói có điều kiện gì, và tuyệt đối không được nói gì.</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Thông tư 06/2011/TT-BYT về quản lý mỹ phẩm và các văn bản sửa đổi; Hướng dẫn công bố tính năng sản phẩm mỹ phẩm ASEAN (ASEAN Guidelines for Cosmetic Claims) cùng các phụ lục thành phần; Luật Quảng cáo và các sửa đổi mới nhất (bao gồm quy định với người có ảnh hưởng/KOL); Nghị định 38/2021/NĐ-CP về xử phạt trong lĩnh vực quảng cáo; chính sách nội dung và sản phẩm hạn chế của TikTok Shop và Shopee. </w:t>
            </w:r>
            <w:r>
              <w:rPr>
                <w:rFonts w:ascii="Arial" w:cs="Arial" w:eastAsia="Arial" w:hAnsi="Arial"/>
                <w:b w:val="false"/>
                <w:bCs w:val="false"/>
                <w:sz w:val="18"/>
                <w:szCs w:val="18"/>
              </w:rPr>
              <w:t xml:space="preserve">Cần luật sư hoặc đơn vị công bố xác nhận văn bản đang có hiệu lực.</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Dùng lại tài liệu DS</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RFQ (mục Lưu ý của form SKU1); SOP TikTok (nguyên tắc "ngôn từ an toàn"); THÔNG TIN.docx và 5-MINUTE.docx (làm đầu vào để lọc).</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Lọc toàn bộ câu chữ hiện có qua Claim Matrix. Yêu cầu OEM cung cấp danh sách chất gây dị ứng từ tinh dầu (ví dụ linalool, limonene), CoA và hồ sơ an toàn. Đặt lịch các test: patch test kích ứng da, test cảm quan với người dùng, test mức độ dễ gội sạch.</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 / Quyết định</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Claim Matrix v1, từ điển thay thế câu chữ, kế hoạch test. Chốt quyết định </w:t>
            </w:r>
            <w:r>
              <w:rPr>
                <w:rFonts w:ascii="Arial" w:cs="Arial" w:eastAsia="Arial" w:hAnsi="Arial"/>
                <w:b w:val="false"/>
                <w:bCs w:val="false"/>
                <w:sz w:val="18"/>
                <w:szCs w:val="18"/>
              </w:rPr>
              <w:t xml:space="preserve">D2</w:t>
            </w:r>
            <w:r>
              <w:rPr>
                <w:rFonts w:ascii="Arial" w:cs="Arial" w:eastAsia="Arial" w:hAnsi="Arial"/>
                <w:b w:val="false"/>
                <w:bCs w:val="false"/>
                <w:sz w:val="18"/>
                <w:szCs w:val="18"/>
              </w:rPr>
              <w:t xml:space="preserve"> và </w:t>
            </w:r>
            <w:r>
              <w:rPr>
                <w:rFonts w:ascii="Arial" w:cs="Arial" w:eastAsia="Arial" w:hAnsi="Arial"/>
                <w:b w:val="false"/>
                <w:bCs w:val="false"/>
                <w:sz w:val="18"/>
                <w:szCs w:val="18"/>
              </w:rPr>
              <w:t xml:space="preserve">D9</w:t>
            </w:r>
            <w:r>
              <w:rPr>
                <w:rFonts w:ascii="Arial" w:cs="Arial" w:eastAsia="Arial" w:hAnsi="Arial"/>
                <w:b w:val="false"/>
                <w:bCs w:val="false"/>
                <w:sz w:val="18"/>
                <w:szCs w:val="18"/>
              </w:rPr>
              <w:t xml:space="preserve">.</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Chịu trách nhiệm</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phối hợp OEM và đơn vị công bố</w:t>
            </w:r>
          </w:p>
        </w:tc>
      </w:tr>
    </w:tbl>
    <w:p>
      <w:pPr>
        <w:spacing w:after="120"/>
      </w:pPr>
    </w:p>
    <w:p>
      <w:pPr>
        <w:pStyle w:val="Heading3"/>
      </w:pPr>
      <w:r>
        <w:rPr>
          <w:rFonts w:ascii="Arial" w:cs="Arial" w:eastAsia="Arial" w:hAnsi="Arial"/>
        </w:rPr>
        <w:t xml:space="preserve">A2 · Tuần 1–4 · Hiểu đúng khách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Hiểu vì sao người ta bắt đầu ủ dầu, bỏ ủ dầu và chuyển sang sản phẩm khác, dựa trên hành vi đã xảy ra chứ không phải ý kiến.</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 Mom Test (đọc toàn bộ, đọc TRƯỚC buổi phỏng vấn đầu tiên); Demand-Side Sales 101 (các chương về Forces of Progress và switch interview), hoặc Competing Against Luck (chương 1–5) nếu đã mua; Marketing Myopia (bài báo, khoảng 45 phút).</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Làm 15 cuộc switch interview, chia đều 3 nhóm: đang ủ dầu, đã bỏ ủ dầu, đang dùng xịt/tonic. Khảo sát nhanh từ 150 người trở lên qua các cộng đồng chăm tóc. Đọc và đếm 100 review của đối thủ trong Brand brief (All About Hair, Forrest Hair, Mielle, Rose Oil, Lab on Hair) để xem các nỗi sợ "bết", "mùi", "rụng thêm", "không thấy hiệu quả" xuất hiện bao nhiêu lần.</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Bản đồ 4 lực (push, pull, anxiety, habit); top 5 sự kiện kích hoạt việc mua; danh sách các giải pháp khách thực sự đang dùng; kho câu nói nguyên văn của khách. Bộ câu hỏi phỏng vấn ở Phần 8.3.</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Chịu trách nhiệm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và E-com Lead</w:t>
            </w:r>
          </w:p>
        </w:tc>
      </w:tr>
    </w:tbl>
    <w:p>
      <w:pPr>
        <w:spacing w:after="120"/>
      </w:pPr>
    </w:p>
    <w:p>
      <w:pPr>
        <w:pStyle w:val="Heading3"/>
      </w:pPr>
      <w:r>
        <w:rPr>
          <w:rFonts w:ascii="Arial" w:cs="Arial" w:eastAsia="Arial" w:hAnsi="Arial"/>
        </w:rPr>
        <w:t xml:space="preserve">A3 · Tuần 3–6 · Chốt định vị và ritual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1 định vị, loại 6 concept còn lại, và thiết kế 1 ritual chuẩn.</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Obviously Awesome (quy trình 10 bước; bỏ qua các ví dụ B2B); Positioning của Ries &amp; Trout (chương 1–8); Thay Đổi Tí Hon, Hiệu Quả Bất Ngờ – Atomic Habits (phần 1–3); Hooked (các chương về Trigger và Investment).</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Chấm 7 concept bằng Positioning Scorecard (Phần 8.2). Test 3 concept tốt nhất bằng 3 nhóm video giống nhau về format, chỉ khác thông điệp, đo tỷ lệ xem 3 giây, CTR và số comment hỏi mua. Chốt ritual (liều dùng, thời gian, thời điểm neo vào thói quen có sẵn), rồi cho 20 người dùng thử trong 14 ngày.</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 / Quyết định</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Câu định vị một dòng; danh sách concept bị loại kèm lý do; ritual card; tên sản phẩm cuối. Chốt </w:t>
            </w:r>
            <w:r>
              <w:rPr>
                <w:rFonts w:ascii="Arial" w:cs="Arial" w:eastAsia="Arial" w:hAnsi="Arial"/>
                <w:b w:val="false"/>
                <w:bCs w:val="false"/>
                <w:sz w:val="18"/>
                <w:szCs w:val="18"/>
              </w:rPr>
              <w:t xml:space="preserve">D3, D4, D5</w:t>
            </w:r>
            <w:r>
              <w:rPr>
                <w:rFonts w:ascii="Arial" w:cs="Arial" w:eastAsia="Arial" w:hAnsi="Arial"/>
                <w:b w:val="false"/>
                <w:bCs w:val="false"/>
                <w:sz w:val="18"/>
                <w:szCs w:val="18"/>
              </w:rPr>
              <w:t xml:space="preserve">.</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Chịu trách nhiệm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ritual chốt cùng OEM</w:t>
            </w:r>
          </w:p>
        </w:tc>
      </w:tr>
    </w:tbl>
    <w:p>
      <w:pPr>
        <w:spacing w:after="120"/>
      </w:pPr>
    </w:p>
    <w:p>
      <w:pPr>
        <w:pStyle w:val="Heading3"/>
      </w:pPr>
      <w:r>
        <w:rPr>
          <w:rFonts w:ascii="Arial" w:cs="Arial" w:eastAsia="Arial" w:hAnsi="Arial"/>
        </w:rPr>
        <w:t xml:space="preserve">A4 · Tuần 5–8 · Giá, dung tích, offer và chọn OEM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giá theo giá trị khách cảm nhận và có lãi thật trên từng đơn hàng.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Giá Thông Minh, Chinh Phục Người Dùng – Monetizing Innovation (các chương về hỏi WTP, đóng gói và bundle); Những Đòn Tâm Lý Trong Định Giá Sản Phẩm – Priceless (đọc lướt phần anchoring và decoy).</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Đưa câu hỏi Van Westendorp và Gabor-Granger vào khảo sát. Lập bảng giá/ml của đối thủ. Tính unit economics cho từng báo giá OEM. Thiết kế offer ladder: bản dùng thử 5–10 ml, chai chính 50 ml, Duo trước gội + sau gội (SKU1 + SKU4). Đánh giá lại cơ chế "hoàn tiền 100%" và quà tặng lược + sample trên biên lợi nhuận.</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 / Quyết định</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Pricing Architecture; Unit Economics Sheet (mẫu ở Phần 8.4); chọn OEM dựa trên kỹ thuật, giá và khả năng hỗ trợ test cùng hồ sơ công bố. Chốt </w:t>
            </w:r>
            <w:r>
              <w:rPr>
                <w:rFonts w:ascii="Arial" w:cs="Arial" w:eastAsia="Arial" w:hAnsi="Arial"/>
                <w:b w:val="false"/>
                <w:bCs w:val="false"/>
                <w:sz w:val="18"/>
                <w:szCs w:val="18"/>
              </w:rPr>
              <w:t xml:space="preserve">D1, D6</w:t>
            </w:r>
            <w:r>
              <w:rPr>
                <w:rFonts w:ascii="Arial" w:cs="Arial" w:eastAsia="Arial" w:hAnsi="Arial"/>
                <w:b w:val="false"/>
                <w:bCs w:val="false"/>
                <w:sz w:val="18"/>
                <w:szCs w:val="18"/>
              </w:rPr>
              <w:t xml:space="preserve">.</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Chịu trách nhiệm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CEO, E-com Lead và Kế toán</w:t>
            </w:r>
          </w:p>
        </w:tc>
      </w:tr>
    </w:tbl>
    <w:p>
      <w:pPr>
        <w:spacing w:after="120"/>
      </w:pPr>
    </w:p>
    <w:p>
      <w:pPr>
        <w:pStyle w:val="Heading3"/>
      </w:pPr>
      <w:r>
        <w:rPr>
          <w:rFonts w:ascii="Arial" w:cs="Arial" w:eastAsia="Arial" w:hAnsi="Arial"/>
        </w:rPr>
        <w:t xml:space="preserve">A5 · Tuần 6–9 · Bao bì và tài sản nhận diện (bàn giao cho 85 Creative)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In bao bì một lần là đúng, với tài sản nhận diện nhất quán ở mọi điểm chạm.</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Building Distinctive Brand Assets, chương 1–6 (được kéo lên từ Đợt 3 của bản cũ).</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Khóa font, màu và monogram (xử lý chỗ lệch giữa Bodoni/#3A242B và Cormorant/#56061D). Cho copy hộp 6 mặt đi qua Claim Matrix. Gắn QR dẫn tới trang hướng dẫn ritual. Thiết kế thiệp cảm ơn kiêm ritual card.</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 / Quyết định</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Brand Asset Lock; copy bao bì đã duyệt. Chốt </w:t>
            </w:r>
            <w:r>
              <w:rPr>
                <w:rFonts w:ascii="Arial" w:cs="Arial" w:eastAsia="Arial" w:hAnsi="Arial"/>
                <w:b w:val="false"/>
                <w:bCs w:val="false"/>
                <w:sz w:val="18"/>
                <w:szCs w:val="18"/>
              </w:rPr>
              <w:t xml:space="preserve">D7, D8</w:t>
            </w:r>
            <w:r>
              <w:rPr>
                <w:rFonts w:ascii="Arial" w:cs="Arial" w:eastAsia="Arial" w:hAnsi="Arial"/>
                <w:b w:val="false"/>
                <w:bCs w:val="false"/>
                <w:sz w:val="18"/>
                <w:szCs w:val="18"/>
              </w:rPr>
              <w:t xml:space="preserve">.</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Chịu trách nhiệm</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Content và CEO</w:t>
            </w:r>
          </w:p>
        </w:tc>
      </w:tr>
    </w:tbl>
    <w:p>
      <w:pPr>
        <w:spacing w:after="120"/>
      </w:pPr>
    </w:p>
    <w:p>
      <w:pPr>
        <w:pStyle w:val="Heading3"/>
      </w:pPr>
      <w:r>
        <w:rPr>
          <w:rFonts w:ascii="Arial" w:cs="Arial" w:eastAsia="Arial" w:hAnsi="Arial"/>
        </w:rPr>
        <w:t xml:space="preserve">A6 · Tuần 8–12 · Thông điệp, KOC và livestream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Mục tiêu</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thông điệp bán được hàng và an toàn về claim, phân theo mức độ nhận biết của khách.</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Breakthrough Advertising (các chương về awareness, sophistication và mechanism); The Choice Factory (chọn 10 bias phù hợp); Những Đòn Tâm Lý Trong Thuyết Phục – Influence (chương Social proof và Authority); Made to Stick (đọc lướt).</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Dùng lại tài liệu DS</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SOP Mini Studio TikTok; 3 góc nội dung trong THÔNG TIN.docx (sau khi đã sửa claim); kế hoạch 90 ngày xây kênh TikTok; hai tài liệu TikTok A–Z và Xây kênh TikTok.</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Message House. Viết 30 hook, mỗi hook gắn với 1 trong 5 mức awareness. Xây thư viện bằng chứng (rinse test, test thấm, kết quả test người dùng). Soạn 10 brief cho KOC kèm hàng rào claim. Viết kịch bản live 60 phút đã lọc claim.</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 / Quyết định</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Message House; kế hoạch test creative; bộ brief KOC. Chốt </w:t>
            </w:r>
            <w:r>
              <w:rPr>
                <w:rFonts w:ascii="Arial" w:cs="Arial" w:eastAsia="Arial" w:hAnsi="Arial"/>
                <w:b w:val="false"/>
                <w:bCs w:val="false"/>
                <w:sz w:val="18"/>
                <w:szCs w:val="18"/>
              </w:rPr>
              <w:t xml:space="preserve">D10, D11, D12</w:t>
            </w:r>
            <w:r>
              <w:rPr>
                <w:rFonts w:ascii="Arial" w:cs="Arial" w:eastAsia="Arial" w:hAnsi="Arial"/>
                <w:b w:val="false"/>
                <w:bCs w:val="false"/>
                <w:sz w:val="18"/>
                <w:szCs w:val="18"/>
              </w:rPr>
              <w:t xml:space="preserve">. Cuối cùng chạy </w:t>
            </w:r>
            <w:r>
              <w:rPr>
                <w:rFonts w:ascii="Arial" w:cs="Arial" w:eastAsia="Arial" w:hAnsi="Arial"/>
                <w:b w:val="false"/>
                <w:bCs w:val="false"/>
                <w:sz w:val="18"/>
                <w:szCs w:val="18"/>
              </w:rPr>
              <w:t xml:space="preserve">Cổng A</w:t>
            </w:r>
            <w:r>
              <w:rPr>
                <w:rFonts w:ascii="Arial" w:cs="Arial" w:eastAsia="Arial" w:hAnsi="Arial"/>
                <w:b w:val="false"/>
                <w:bCs w:val="false"/>
                <w:sz w:val="18"/>
                <w:szCs w:val="18"/>
              </w:rPr>
              <w:t xml:space="preserve"> (Phần 8.6).</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Chịu trách nhiệm</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Content và E-com Lead</w:t>
            </w:r>
          </w:p>
        </w:tc>
      </w:tr>
    </w:tbl>
    <w:p>
      <w:pPr>
        <w:spacing w:after="120"/>
      </w:pPr>
    </w:p>
    <w:p>
      <w:pPr>
        <w:pStyle w:val="Heading2"/>
      </w:pPr>
      <w:r>
        <w:rPr>
          <w:rFonts w:ascii="Arial" w:cs="Arial" w:eastAsia="Arial" w:hAnsi="Arial"/>
        </w:rPr>
        <w:t xml:space="preserve">Giai đoạn B: Prove &amp; Learn (tháng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 Đường Tăng Trưởng Thương Hiệu – How Brands Grow (CEP, mental và physical availability, Double Jeopardy); The Long and the Short of It; Hiệu Ứng Lan Truyền – Contagious; Alchemy; Lean Analytics (các chương về e-commerce); đọc lại The Mom Test.</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dõi cohort mua lại ở mốc 30, 60 và 90 ngày. Đọc review hàng tuần, đo tỷ lệ review nhắc tới "bết", "mùi", "dễ gội". Phỏng vấn 3 nhóm: người mua lần đầu, người mua lại, người hoàn hàng. Vẽ CEP map. Áp dụng ngưỡng kill/scale cho từng kênh và từng KOC.</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Kho ý kiến khách hàng (VOC); Dashboard v1; CEP map; báo cáo "điều gì đúng, điều gì sai so với giả thuyết ở Giai đoạn A".</w:t>
            </w:r>
          </w:p>
        </w:tc>
      </w:tr>
    </w:tbl>
    <w:p>
      <w:pPr>
        <w:spacing w:after="120"/>
      </w:pPr>
    </w:p>
    <w:p>
      <w:pPr>
        <w:pStyle w:val="Heading2"/>
      </w:pPr>
      <w:r>
        <w:rPr>
          <w:rFonts w:ascii="Arial" w:cs="Arial" w:eastAsia="Arial" w:hAnsi="Arial"/>
        </w:rPr>
        <w:t xml:space="preserve">Giai đoạn C: Strategy &amp; Scale (tháng 7–12)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Đọc</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Tốt Và Chiến Lược Tồi; Đã Chơi Phải Thắng – Playing to Win; Chiến Lược Đại Dương Xanh; Khác Biệt – Different; Quảng Cáo Theo Phong Cách Ogilvy; Eat Your Greens; Tư Duy Nhanh Và Chậm (tùy chọn); Quản Trị Marketing – Kotler (dùng để tra cứu); Ehrenberg-Bass papers (mỗi quý 1 chủ đề).</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Việc phải làm</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strategy kernel. Quyết định mở SKU tiếp theo (ví dụ Botanical Scalp Purifier) dựa trên WTP và dữ liệu bán. Thử kênh salon B2B2C (đã có đề xuất trong THÔNG TIN.docx) và chuỗi bán lẻ. Làm quarterly evidence review.</w:t>
            </w:r>
          </w:p>
        </w:tc>
      </w:tr>
      <w:tr>
        <w:tc>
          <w:tcPr>
            <w:tcW w:type="dxa" w:w="2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Đầu ra</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DS Strategy Book viết trên dữ liệu thật; lộ trình danh mục sản phẩm 2027–2028.</w:t>
            </w:r>
          </w:p>
        </w:tc>
      </w:tr>
    </w:tbl>
    <w:p>
      <w:pPr>
        <w:spacing w:after="120"/>
      </w:pPr>
    </w:p>
    <w:p>
      <w:pPr>
        <w:pStyle w:val="Heading1"/>
        <w:pageBreakBefore/>
      </w:pPr>
      <w:r>
        <w:rPr>
          <w:rFonts w:ascii="Arial" w:cs="Arial" w:eastAsia="Arial" w:hAnsi="Arial"/>
        </w:rPr>
        <w:t xml:space="preserve">6. Đề xuất định vị để kiểm chứng</w:t>
      </w:r>
    </w:p>
    <w:p>
      <w:pPr>
        <w:spacing w:after="120" w:line="300"/>
      </w:pPr>
      <w:r>
        <w:rPr>
          <w:rFonts w:ascii="Arial" w:cs="Arial" w:eastAsia="Arial" w:hAnsi="Arial"/>
        </w:rPr>
        <w:t xml:space="preserve">Phần này là </w:t>
      </w:r>
      <w:r>
        <w:rPr>
          <w:rFonts w:ascii="Arial" w:cs="Arial" w:eastAsia="Arial" w:hAnsi="Arial"/>
          <w:b/>
          <w:bCs/>
        </w:rPr>
        <w:t xml:space="preserve">giả thuyết khởi điểm</w:t>
      </w:r>
      <w:r>
        <w:rPr>
          <w:rFonts w:ascii="Arial" w:cs="Arial" w:eastAsia="Arial" w:hAnsi="Arial"/>
        </w:rPr>
        <w:t xml:space="preserve"> của Claude, rút ra từ tài liệu DS. Nó không thay thế cho phỏng vấn và test ở Giai đoạn A, mà để đội có một phương án mạnh làm mốc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500"/>
        <w:gridCol w:w="1600"/>
        <w:gridCol w:w="1638"/>
      </w:tblGrid>
      <w:tr>
        <w:trPr>
          <w:tblHeader/>
        </w:trPr>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Concept</w:t>
            </w:r>
          </w:p>
        </w:tc>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định vị thử</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Rào cản giải quyết</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An toàn claim</w:t>
            </w:r>
          </w:p>
        </w:tc>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Demo trên live</w:t>
            </w:r>
          </w:p>
        </w:tc>
        <w:tc>
          <w:tcPr>
            <w:tcW w:type="dxa" w:w="1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Rủi ro</w:t>
            </w:r>
          </w:p>
        </w:tc>
      </w:tr>
      <w:tr>
        <w:tc>
          <w:tcPr>
            <w:tcW w:type="dxa" w:w="1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P1 · Bước tiền gội không bết</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Dầu tiền gội cho da đầu: bôi trước khi tắm, gội là sạch, da đầu nhẹ.</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Sợ bết, sợ phải gội nhiều lần</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Cao (làm mềm cặn, dễ gội sạch; cần test)</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Rất tốt: quay rinse test, cảnh dầu chuyển màu sữa khi gặp nước</w:t>
            </w:r>
          </w:p>
        </w:tc>
        <w:tc>
          <w:tcPr>
            <w:tcW w:type="dxa" w:w="1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Công thức phải thật sự rửa trôi tốt (có chất tự nhũ hóa)</w:t>
            </w:r>
          </w:p>
        </w:tc>
      </w:tr>
      <w:tr>
        <w:tc>
          <w:tcPr>
            <w:tcW w:type="dxa" w:w="1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P2 · Chăm da đầu như chăm da mặt</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Skincare cho da đầu.</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Tạo cảm giác cao cấp, bắt trend</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Trung bình (dễ trượt sang claim dược)</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Trung bình</w:t>
            </w:r>
          </w:p>
        </w:tc>
        <w:tc>
          <w:tcPr>
            <w:tcW w:type="dxa" w:w="1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Nhiều brand đang nói cùng một ý</w:t>
            </w:r>
          </w:p>
        </w:tc>
      </w:tr>
      <w:tr>
        <w:tc>
          <w:tcPr>
            <w:tcW w:type="dxa" w:w="1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P3 · 5 phút trước khi tắm</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Chăm da đầu trong lúc chờ tắm.</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Lười, không có thời gian</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Cao</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Tốt</w:t>
            </w:r>
          </w:p>
        </w:tc>
        <w:tc>
          <w:tcPr>
            <w:tcW w:type="dxa" w:w="1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Dễ hứa quá đà ("5 phút là đủ")</w:t>
            </w:r>
          </w:p>
        </w:tc>
      </w:tr>
      <w:tr>
        <w:tc>
          <w:tcPr>
            <w:tcW w:type="dxa" w:w="1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P4 · Mọc tóc / chống rụng</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Nhu cầu lớn nhất</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Thấp (là claim dược)</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Phải có before/after</w:t>
            </w:r>
          </w:p>
        </w:tc>
        <w:tc>
          <w:tcPr>
            <w:tcW w:type="dxa" w:w="1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Rủi ro pháp lý và kỳ vọng quá cao. KHÔNG dùng làm định vị chính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6061D" w:sz="24"/>
              <w:bottom w:val="none" w:color="FFFFFF" w:sz="0"/>
              <w:right w:val="none" w:color="FFFFFF" w:sz="0"/>
            </w:tcBorders>
            <w:shd w:fill="FFF5F9"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Khuyến nghị của Claude</w:t>
            </w:r>
          </w:p>
          <w:p>
            <w:pPr>
              <w:spacing w:after="60" w:line="290"/>
            </w:pPr>
            <w:r>
              <w:rPr>
                <w:rFonts w:ascii="Arial" w:cs="Arial" w:eastAsia="Arial" w:hAnsi="Arial"/>
                <w:b/>
                <w:bCs/>
                <w:sz w:val="20"/>
                <w:szCs w:val="20"/>
              </w:rPr>
              <w:t xml:space="preserve">Định vị chính:</w:t>
            </w:r>
            <w:r>
              <w:rPr>
                <w:rFonts w:ascii="Arial" w:cs="Arial" w:eastAsia="Arial" w:hAnsi="Arial"/>
                <w:sz w:val="20"/>
                <w:szCs w:val="20"/>
              </w:rPr>
              <w:t xml:space="preserve"> gộp P1 và P3 thành một câu: </w:t>
            </w:r>
            <w:r>
              <w:rPr>
                <w:rFonts w:ascii="Arial" w:cs="Arial" w:eastAsia="Arial" w:hAnsi="Arial"/>
                <w:b/>
                <w:bCs/>
                <w:sz w:val="20"/>
                <w:szCs w:val="20"/>
              </w:rPr>
              <w:t xml:space="preserve">"Bôi trước khi tắm, gội là sạch, da đầu nhẹ tênh."</w:t>
            </w:r>
          </w:p>
          <w:p>
            <w:pPr>
              <w:spacing w:after="60" w:line="290"/>
            </w:pPr>
            <w:r>
              <w:rPr>
                <w:rFonts w:ascii="Arial" w:cs="Arial" w:eastAsia="Arial" w:hAnsi="Arial"/>
                <w:b/>
                <w:bCs/>
                <w:sz w:val="20"/>
                <w:szCs w:val="20"/>
              </w:rPr>
              <w:t xml:space="preserve">Lớp thương hiệu:</w:t>
            </w:r>
            <w:r>
              <w:rPr>
                <w:rFonts w:ascii="Arial" w:cs="Arial" w:eastAsia="Arial" w:hAnsi="Arial"/>
                <w:sz w:val="20"/>
                <w:szCs w:val="20"/>
              </w:rPr>
              <w:t xml:space="preserve"> "Nuôi dưỡng từ cội nguồn – Rooted in Care" kết hợp chất liệu từ "Thiên sứ của mái tóc", dùng cho nội dung chiều sâu, website và câu chuyện founder.</w:t>
            </w:r>
          </w:p>
          <w:p>
            <w:pPr>
              <w:spacing w:after="60" w:line="290"/>
            </w:pPr>
            <w:r>
              <w:rPr>
                <w:rFonts w:ascii="Arial" w:cs="Arial" w:eastAsia="Arial" w:hAnsi="Arial"/>
                <w:b/>
                <w:bCs/>
                <w:sz w:val="20"/>
                <w:szCs w:val="20"/>
              </w:rPr>
              <w:t xml:space="preserve">P2 (Skinification)</w:t>
            </w:r>
            <w:r>
              <w:rPr>
                <w:rFonts w:ascii="Arial" w:cs="Arial" w:eastAsia="Arial" w:hAnsi="Arial"/>
                <w:sz w:val="20"/>
                <w:szCs w:val="20"/>
              </w:rPr>
              <w:t xml:space="preserve"> dùng làm lý do để tin (reason-to-believe), không dùng làm thông điệp chính.</w:t>
            </w:r>
          </w:p>
          <w:p>
            <w:pPr>
              <w:spacing w:after="60" w:line="290"/>
            </w:pPr>
            <w:r>
              <w:rPr>
                <w:rFonts w:ascii="Arial" w:cs="Arial" w:eastAsia="Arial" w:hAnsi="Arial"/>
                <w:b/>
                <w:bCs/>
                <w:sz w:val="20"/>
                <w:szCs w:val="20"/>
              </w:rPr>
              <w:t xml:space="preserve">Lý do:</w:t>
            </w:r>
            <w:r>
              <w:rPr>
                <w:rFonts w:ascii="Arial" w:cs="Arial" w:eastAsia="Arial" w:hAnsi="Arial"/>
                <w:sz w:val="20"/>
                <w:szCs w:val="20"/>
              </w:rPr>
              <w:t xml:space="preserve"> (1) đánh thẳng vào 2 rào cản mà chính DS đã nhận ra là sợ bết và lười; (2) an toàn về claim, khớp với mô tả trong RFQ; (3) demo được ngay trên livestream, tận dụng mini studio đã đầu tư; (4) tạo ra một điểm nhắc nhớ lặp lại mỗi ngày là "trước khi tắm", đúng logic Category Entry Point; (5) tách DS khỏi đám đông "rosemary oil mọc tóc".</w:t>
            </w:r>
          </w:p>
          <w:p>
            <w:pPr>
              <w:spacing w:after="60" w:line="290"/>
            </w:pPr>
            <w:r>
              <w:rPr>
                <w:rFonts w:ascii="Arial" w:cs="Arial" w:eastAsia="Arial" w:hAnsi="Arial"/>
                <w:b/>
                <w:bCs/>
                <w:sz w:val="20"/>
                <w:szCs w:val="20"/>
              </w:rPr>
              <w:t xml:space="preserve">Ghép với SKU4:</w:t>
            </w:r>
            <w:r>
              <w:rPr>
                <w:rFonts w:ascii="Arial" w:cs="Arial" w:eastAsia="Arial" w:hAnsi="Arial"/>
                <w:sz w:val="20"/>
                <w:szCs w:val="20"/>
              </w:rPr>
              <w:t xml:space="preserve"> SKU1 là bước trước gội, SKU4 là bước sau gội. Hai bước này tự nhiên tạo thành bộ Duo, một lý do bán kèm hợp lý hơn nhiều so với giảm giá.</w:t>
            </w:r>
          </w:p>
        </w:tc>
      </w:tr>
    </w:tbl>
    <w:p>
      <w:pPr>
        <w:spacing w:after="140"/>
      </w:pPr>
    </w:p>
    <w:p>
      <w:pPr>
        <w:pStyle w:val="Heading1"/>
        <w:pageBreakBefore/>
      </w:pPr>
      <w:r>
        <w:rPr>
          <w:rFonts w:ascii="Arial" w:cs="Arial" w:eastAsia="Arial" w:hAnsi="Arial"/>
        </w:rPr>
        <w:t xml:space="preserve">7. Danh sách sách đã lọc lại</w:t>
      </w:r>
    </w:p>
    <w:p>
      <w:pPr>
        <w:pStyle w:val="Heading2"/>
      </w:pPr>
      <w:r>
        <w:rPr>
          <w:rFonts w:ascii="Arial" w:cs="Arial" w:eastAsia="Arial" w:hAnsi="Arial"/>
        </w:rPr>
        <w:t xml:space="preserve">7.1 Quyết định cho từng cuốn trong bản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1500"/>
        <w:gridCol w:w="1000"/>
        <w:gridCol w:w="3688"/>
      </w:tblGrid>
      <w:tr>
        <w:trPr>
          <w:tblHeader/>
        </w:trPr>
        <w:tc>
          <w:tcPr>
            <w:tcW w:type="dxa" w:w="4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Quyết định</w:t>
            </w:r>
          </w:p>
        </w:tc>
        <w:tc>
          <w:tcPr>
            <w:tcW w:type="dxa" w:w="1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w:t>
            </w:r>
          </w:p>
        </w:tc>
        <w:tc>
          <w:tcPr>
            <w:tcW w:type="dxa" w:w="368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Lý do</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Myopia (bài báo HBR)</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A2</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Đọc trong 45 phút, không cần dành 1–2 tuần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Competing Against Luck</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 CHỌN 1</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A2</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Chọn 1 trong 2 với Demand-Side Sales 101; cuốn sau thực hành hơn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JTBD: Theory to Practice (Ulwick)</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Phương pháp ODI cần khảo sát định lượng lớn, chưa hợp giai đoạn này</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 (Ries &amp; Trout)</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A3</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Đọc chương 1–8</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A3</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Quy trình định vị thực hành tốt nhất; bỏ qua các ví dụ B2B</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 Immutable Laws</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HOÃN</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Trùng phần lớn với Positioning</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Influence</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A6</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Đọc chương Social proof và Authority</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Alchemy</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DỜI</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Hữu ích nhất khi đã có ritual và dữ liệu</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Thinking, Fast and Slow</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TÙY CHỌN</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tảng lý thuyết; phần ứng dụng đã có The Choice Factory</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Predictably Irrational</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Trùng với The Choice Factory</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Choice Factory</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A6</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Ứng dụng trực tiếp vào creative</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Đọc khi đã có dữ liệu penetration và mua lại</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Brands Grow: Part 2</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tra cứu khi cần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KÉO LÊN SỚM</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A5</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Phải đọc trước khi in bao bì</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Better Brand Health</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HOÃN</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Năm 2</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Khi có ngân sách đo brand tracking</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Different</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Chống xu hướng sản phẩm trong ngành ngày càng giống nhau</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Blue Ocean Strategy</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Strategy canvas</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Play Bigger</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Viết cho tech B2B</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Good Strategy / Bad Strategy</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Diagnosis, guiding policy, actions</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Crux</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HOÃN</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Trùng với cuốn Rumelt trên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 Powers</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HOÃN</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Năm 2</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Phân tích moat chỉ có ý nghĩa khi đã có quy mô</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Playing to Win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Where to play / How to win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Priceless</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(đọc lướt)</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A4</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Anchoring, decoy</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Monetizing Innovation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KÉO LÊN SỚM</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A4</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Hỏi WTP trước khi chốt giá</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Confessions of the Pricing Man</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HOÃN</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Tham khảo</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Made to Stick</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(đọc lướt)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A6</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kiểm tra có bản tiếng Việt không</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Contagious</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Word-of-mouth sau launch</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Ogilvy on Advertising</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Nâng tay nghề làm creative</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Scientific Advertising</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Trùng với Ogilvy</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KÉO LÊN SỚM</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A6</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Awareness và sophistication cho TikTok; bản in thường đắt, cân nhắc bản điện tử</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31</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Long and the Short of It</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Cân đối brand building và activation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32</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Not to Plan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1,06 triệu, dành cho ngân sách media lớn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33</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Eat Your Greens</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Rèn thói quen hỏi bằng chứng</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34</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Lean Analytics</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(chương e-com)</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Chọn metric theo từng giai đoạn</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Hacking Growth</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Viết cho SaaS</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36</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Traction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 kênh phần lớn không áp dụng cho DS</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37</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Mom Test</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KÉO LÊN ĐẦU</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A2</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Phải đọc trước buổi phỏng vấn đầu tiên</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38</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Lean Customer Development</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CẮT</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Trùng với The Mom Test</w:t>
            </w:r>
          </w:p>
        </w:tc>
      </w:tr>
      <w:tr>
        <w:tc>
          <w:tcPr>
            <w:tcW w:type="dxa" w:w="4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39</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Marketing Management (Kotler)</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TRA CỨU</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bắt buộc mua</w:t>
            </w:r>
          </w:p>
        </w:tc>
      </w:tr>
      <w:tr>
        <w:tc>
          <w:tcPr>
            <w:tcW w:type="dxa" w:w="4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40</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Ehrenberg-Bass papers</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w:t>
            </w:r>
          </w:p>
        </w:tc>
        <w:tc>
          <w:tcPr>
            <w:tcW w:type="dxa" w:w="368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Miễn phí hoặc trả phí theo bài; mỗi quý 1 chủ đề</w:t>
            </w:r>
          </w:p>
        </w:tc>
      </w:tr>
    </w:tbl>
    <w:p>
      <w:pPr>
        <w:spacing w:after="120"/>
      </w:pPr>
    </w:p>
    <w:p>
      <w:pPr>
        <w:pStyle w:val="Heading2"/>
      </w:pPr>
      <w:r>
        <w:rPr>
          <w:rFonts w:ascii="Arial" w:cs="Arial" w:eastAsia="Arial" w:hAnsi="Arial"/>
        </w:rPr>
        <w:t xml:space="preserve">7.2 Sách và tài liệu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4338"/>
      </w:tblGrid>
      <w:tr>
        <w:trPr>
          <w:tblHeader/>
        </w:trPr>
        <w:tc>
          <w:tcPr>
            <w:tcW w:type="dxa" w:w="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Mới</w:t>
            </w:r>
          </w:p>
        </w:tc>
        <w:tc>
          <w:tcPr>
            <w:tcW w:type="dxa" w:w="3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 tài liệu</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w:t>
            </w:r>
          </w:p>
        </w:tc>
        <w:tc>
          <w:tcPr>
            <w:tcW w:type="dxa" w:w="4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Vì sao cần</w:t>
            </w:r>
          </w:p>
        </w:tc>
      </w:tr>
      <w:tr>
        <w:tc>
          <w:tcPr>
            <w:tcW w:type="dxa" w:w="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N1</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Demand-Side Sales 101 – Bob Moesta</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A2</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Phương pháp switch interview và 4 lực mua; khớp gần như hoàn toàn với hai rào cản "sợ bết" (anxiety) và "lười" (habit)</w:t>
            </w:r>
          </w:p>
        </w:tc>
      </w:tr>
      <w:tr>
        <w:tc>
          <w:tcPr>
            <w:tcW w:type="dxa" w:w="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N2</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Atomic Habits – James Clear (bản VI: Thay Đổi Tí Hon, Hiệu Quả Bất Ngờ)</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A3</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Thiết kế ritual: neo vào thói quen có sẵn, làm cho hành động dễ hơn</w:t>
            </w:r>
          </w:p>
        </w:tc>
      </w:tr>
      <w:tr>
        <w:tc>
          <w:tcPr>
            <w:tcW w:type="dxa" w:w="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N3</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Hooked – Nir Eyal</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A3</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Trigger và investment cho mua lại; cần kiểm tra có bản tiếng Việt không</w:t>
            </w:r>
          </w:p>
        </w:tc>
      </w:tr>
      <w:tr>
        <w:tc>
          <w:tcPr>
            <w:tcW w:type="dxa" w:w="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N4</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Practical Modern Hair Science – T. Evans &amp; R. Wickett (chủ biên)</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Tham khảo</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Kiến thức khoa học tóc để duyệt claim và làm việc với OEM, tránh các khái niệm bị hiểu sai</w:t>
            </w:r>
          </w:p>
        </w:tc>
      </w:tr>
      <w:tr>
        <w:tc>
          <w:tcPr>
            <w:tcW w:type="dxa" w:w="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N5</w:t>
            </w:r>
          </w:p>
        </w:tc>
        <w:tc>
          <w:tcPr>
            <w:tcW w:type="dxa" w:w="3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Bộ văn bản pháp lý mỹ phẩm và quảng cáo (không phải sách)</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A1</w:t>
            </w:r>
          </w:p>
        </w:tc>
        <w:tc>
          <w:tcPr>
            <w:tcW w:type="dxa" w:w="4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Cổng bắt buộc trước mọi nội dung</w:t>
            </w:r>
          </w:p>
        </w:tc>
      </w:tr>
      <w:tr>
        <w:tc>
          <w:tcPr>
            <w:tcW w:type="dxa" w:w="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N6</w:t>
            </w:r>
          </w:p>
        </w:tc>
        <w:tc>
          <w:tcPr>
            <w:tcW w:type="dxa" w:w="3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Tài liệu nội bộ DS: SOP Mini Studio, TikTok A–Z, Xây kênh TikTok</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A6</w:t>
            </w:r>
          </w:p>
        </w:tc>
        <w:tc>
          <w:tcPr>
            <w:tcW w:type="dxa" w:w="4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Đã có sẵn, phù hợp kênh bán hơn bất kỳ cuốn sách nào</w:t>
            </w:r>
          </w:p>
        </w:tc>
      </w:tr>
    </w:tbl>
    <w:p>
      <w:pPr>
        <w:spacing w:after="120"/>
      </w:pPr>
    </w:p>
    <w:p>
      <w:pPr>
        <w:spacing w:after="120" w:line="300"/>
      </w:pPr>
      <w:r>
        <w:rPr>
          <w:rFonts w:ascii="Arial" w:cs="Arial" w:eastAsia="Arial" w:hAnsi="Arial"/>
          <w:b/>
          <w:bCs/>
        </w:rPr>
        <w:t xml:space="preserve">Tổng cộng:</w:t>
      </w:r>
      <w:r>
        <w:rPr>
          <w:rFonts w:ascii="Arial" w:cs="Arial" w:eastAsia="Arial" w:hAnsi="Arial"/>
        </w:rPr>
        <w:t xml:space="preserve"> 25 cuốn lõi cần mua theo đợt; 4 cuốn tham khảo tùy chọn (Thinking, Fast and Slow; Kotler; Practical Modern Hair Science; Competing Against Luck nếu đã chọn Moesta); cộng thêm bài báo, papers và văn bản pháp lý.</w:t>
      </w:r>
    </w:p>
    <w:p>
      <w:pPr>
        <w:pStyle w:val="Heading2"/>
      </w:pPr>
      <w:r>
        <w:rPr>
          <w:rFonts w:ascii="Arial" w:cs="Arial" w:eastAsia="Arial" w:hAnsi="Arial"/>
        </w:rPr>
        <w:t xml:space="preserve">7.3 Đọc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2538"/>
      </w:tblGrid>
      <w:tr>
        <w:trPr>
          <w:tblHeader/>
        </w:trPr>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Vai trò</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 A (12 tuần)</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 B</w:t>
            </w:r>
          </w:p>
        </w:tc>
        <w:tc>
          <w:tcPr>
            <w:tcW w:type="dxa" w:w="25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 C</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CEO / Founder</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Mom Test · Demand-Side Sales 101 · Obviously Awesome · Positioning · Monetizing Innovation</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How Brands Grow · Long &amp; Short</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Good/Bad Strategy · Playing to Win · Blue Ocean · Different · Eat Your Greens</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B2C / E-com Lead</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Mom Test · Priceless · Atomic Habits · Hooked</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Lean Analytics · How Brands Grow</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Playing to Win · Eat Your Greens</w:t>
            </w:r>
          </w:p>
        </w:tc>
      </w:tr>
      <w:tr>
        <w:tc>
          <w:tcPr>
            <w:tcW w:type="dxa" w:w="18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Content / Creative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Breakthrough Advertising · Choice Factory · Made to Stick · Influence · Building Distinctive Brand Assets</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Contagious · Alchemy</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Ogilvy · Different</w:t>
            </w:r>
          </w:p>
        </w:tc>
      </w:tr>
    </w:tbl>
    <w:p>
      <w:pPr>
        <w:spacing w:after="120"/>
      </w:pPr>
    </w:p>
    <w:p>
      <w:pPr>
        <w:pStyle w:val="Heading2"/>
      </w:pPr>
      <w:r>
        <w:rPr>
          <w:rFonts w:ascii="Arial" w:cs="Arial" w:eastAsia="Arial" w:hAnsi="Arial"/>
        </w:rPr>
        <w:t xml:space="preserve">7.4 Mua ngay trong tuần 1 (đợt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2400"/>
        <w:gridCol w:w="1938"/>
      </w:tblGrid>
      <w:tr>
        <w:trPr>
          <w:tblHeader/>
        </w:trPr>
        <w:tc>
          <w:tcPr>
            <w:tcW w:type="dxa" w:w="4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Tên để tìm</w:t>
            </w:r>
          </w:p>
        </w:tc>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Bản</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Giá tham khảo</w:t>
            </w:r>
          </w:p>
        </w:tc>
        <w:tc>
          <w:tcPr>
            <w:tcW w:type="dxa" w:w="1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Ai đọc</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Mom Test</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 E-com</w:t>
            </w:r>
          </w:p>
        </w:tc>
      </w:tr>
      <w:tr>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Demand-Side Sales 101</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~783.924đ + phí</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r>
      <w:tr>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Vị – Cuộc Chiến Giành Tâm Trí Khách Hàng</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159.200đ</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Thay Đổi Tí Hon, Hiệu Quả Bất Ngờ</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w:t>
            </w:r>
          </w:p>
        </w:tc>
      </w:tr>
      <w:tr>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Hooked</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VI/EN</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Giá Thông Minh, Chinh Phục Người Dùng</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159.000đ</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r>
      <w:tr>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Những Đòn Tâm Lý Trong Định Giá Sản Phẩm</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199.000đ</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r>
      <w:tr>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 (bản in thường đắt)</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Choice Factory</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r>
      <w:tr>
        <w:tc>
          <w:tcPr>
            <w:tcW w:type="dxa" w:w="4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Những Đòn Tâm Lý Trong Thuyết Phục</w:t>
            </w:r>
          </w:p>
        </w:tc>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~194.000đ</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r>
      <w:tr>
        <w:tc>
          <w:tcPr>
            <w:tcW w:type="dxa" w:w="4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Made to Stick / Tạo Ra Thông Điệp Kết Dính</w:t>
            </w:r>
          </w:p>
        </w:tc>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VI?/EN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Kiểm tra</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r>
    </w:tbl>
    <w:p>
      <w:pPr>
        <w:spacing w:after="120"/>
      </w:pPr>
    </w:p>
    <w:p>
      <w:pPr>
        <w:spacing w:after="120" w:line="300"/>
      </w:pPr>
      <w:r>
        <w:rPr>
          <w:rFonts w:ascii="Arial" w:cs="Arial" w:eastAsia="Arial" w:hAnsi="Arial"/>
          <w:i/>
          <w:iCs/>
          <w:color w:val="7D636B"/>
          <w:sz w:val="19"/>
          <w:szCs w:val="19"/>
        </w:rPr>
        <w:t xml:space="preserve">Giá tham khảo lấy từ bản cũ. Những dòng ghi "Kiểm tra" là sách chưa có giá; cần tra lại khi đặt hàng. Sách tiếng Anh thường có bản điện tử, vừa nhanh vừa rẻ hơn bản in nhập khẩu.</w:t>
      </w:r>
    </w:p>
    <w:p>
      <w:pPr>
        <w:pStyle w:val="Heading1"/>
        <w:pageBreakBefore/>
      </w:pPr>
      <w:r>
        <w:rPr>
          <w:rFonts w:ascii="Arial" w:cs="Arial" w:eastAsia="Arial" w:hAnsi="Arial"/>
        </w:rPr>
        <w:t xml:space="preserve">8. Công cụ dùng ngay</w:t>
      </w:r>
    </w:p>
    <w:p>
      <w:pPr>
        <w:pStyle w:val="Heading2"/>
      </w:pPr>
      <w:r>
        <w:rPr>
          <w:rFonts w:ascii="Arial" w:cs="Arial" w:eastAsia="Arial" w:hAnsi="Arial"/>
        </w:rPr>
        <w:t xml:space="preserve">8.1 Claim Matrix v0 cho SKU1</w:t>
      </w:r>
    </w:p>
    <w:p>
      <w:pPr>
        <w:spacing w:after="120" w:line="300"/>
      </w:pPr>
      <w:r>
        <w:rPr>
          <w:rFonts w:ascii="Arial" w:cs="Arial" w:eastAsia="Arial" w:hAnsi="Arial"/>
        </w:rPr>
        <w:t xml:space="preserve">Đây là định hướng ban đầu của Claude, </w:t>
      </w:r>
      <w:r>
        <w:rPr>
          <w:rFonts w:ascii="Arial" w:cs="Arial" w:eastAsia="Arial" w:hAnsi="Arial"/>
          <w:b/>
          <w:bCs/>
        </w:rPr>
        <w:t xml:space="preserve">không phải ý kiến pháp lý</w:t>
      </w:r>
      <w:r>
        <w:rPr>
          <w:rFonts w:ascii="Arial" w:cs="Arial" w:eastAsia="Arial" w:hAnsi="Arial"/>
        </w:rPr>
        <w:t xml:space="preserve">. Bảng này phải được đơn vị công bố mỹ phẩm hoặc luật sư xác nhận theo văn bản đang có hiệu lực, và cập nhật khi có INCI cuối cùng.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700"/>
        <w:gridCol w:w="2538"/>
      </w:tblGrid>
      <w:tr>
        <w:trPr>
          <w:tblHeader/>
        </w:trPr>
        <w:tc>
          <w:tcPr>
            <w:tcW w:type="dxa" w:w="2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đang dùng (nguồn)</w:t>
            </w:r>
          </w:p>
        </w:tc>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Đánh giá</w:t>
            </w:r>
          </w:p>
        </w:tc>
        <w:tc>
          <w:tcPr>
            <w:tcW w:type="dxa" w:w="2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Đề xuất thay thế</w:t>
            </w:r>
          </w:p>
        </w:tc>
        <w:tc>
          <w:tcPr>
            <w:tcW w:type="dxa" w:w="25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Điều kiện / bằng chứng cần có</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"Kích thích mọc tóc", "tóc con mọc tua tủa" (THÔNG TIN.docx, R&amp;D brief, SOP TikTok)</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CẤM: đây là công dụng điều trị</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sóc da đầu và chân tóc trước khi gội"</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dùng hình before/after về mọc tóc</w:t>
            </w:r>
          </w:p>
        </w:tc>
      </w:tr>
      <w:tr>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"Ức chế DHT, kéo dài anagen, kháng nấm Malassezia, trị gàu" (VINCOS, WINLAB, R&amp;D brief)</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CẤM ở mọi kênh tiếp cận khách hàng</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dùng trong tài liệu R&amp;D nội bộ</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gãy rụng"</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"Giúp giảm gãy tóc khi chải, gội" (tác động cơ học lên sợi tóc)</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test gãy tóc hoặc test chải tại lab trước khi dùng</w:t>
            </w:r>
          </w:p>
        </w:tc>
      </w:tr>
      <w:tr>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bết, dễ gội sạch"</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"x/y người dùng thấy tóc không bết sau khi gội"</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Test với 30 người trở lên, dùng đúng ritual chuẩn</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"Hiệu quả gấp 2 lần dầu dưỡng thông thường"</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CẤM nếu không có test so sánh</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Bỏ</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 toàn tuyệt đối cho mẹ bầu và da đầu nhạy cảm nhất"</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CẤM: tuyệt đối hóa</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"Đã thử nghiệm kích ứng da" (chỉ dùng nếu đã có kết quả)</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patch test. Riêng với mẹ bầu, khuyên hỏi ý kiến bác sĩ vì công thức có tinh dầu</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hương liệu tổng hợp"</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SAI so với công thức benchmark (có Parfum 0,35%)</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dùng nếu INCI cuối không có Parfum</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INCI cuối</w:t>
            </w:r>
          </w:p>
        </w:tc>
      </w:tr>
      <w:tr>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"Bakuchiol – Retinol thực vật"</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SAI nếu công thức chỉ có Psoralea Corylifolia Seed Extract</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Gọi đúng tên thành phần; tránh so sánh với retinol</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INCI cuối và CoA</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silicone, không paraben, không cồn"</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ĐƯỢC NÓI nếu đúng với INCI cuối</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"Công thức không silicone" (không chê bai sản phẩm khác)</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Theo hướng dẫn về claim "free-from" của ASEAN</w:t>
            </w:r>
          </w:p>
        </w:tc>
      </w:tr>
      <w:tr>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"Thải độc da đầu" / detox</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TRÁNH: khó chứng minh</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mềm bã nhờn và tồn dư sản phẩm trước khi gội" (đúng như mô tả trong RFQ)</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Test cảm quan</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"Chuyên gia, bác sĩ khuyên dùng"</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Tùy theo quy định về việc dùng hình ảnh, danh nghĩa chuyên gia y tế</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Luật sư xác nhận trước khi book KOC chuyên gia</w:t>
            </w:r>
          </w:p>
        </w:tc>
      </w:tr>
      <w:tr>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"Hoàn tiền 100% nếu bết"</w:t>
            </w:r>
          </w:p>
        </w:tc>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ĐƯỢC NÓI nếu thực hiện được</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Ghi rõ điều kiện áp dụng</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Đưa vào unit economics; kiểm tra chính sách của sàn</w:t>
            </w:r>
          </w:p>
        </w:tc>
      </w:tr>
      <w:tr>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dễ chịu, thư giãn, mùi thảo mộc"</w:t>
            </w:r>
          </w:p>
        </w:tc>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ĐƯỢC NÓI (claim cảm quan)</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nguyên</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bl>
    <w:p>
      <w:pPr>
        <w:spacing w:after="120"/>
      </w:pPr>
    </w:p>
    <w:p>
      <w:pPr>
        <w:pStyle w:val="Heading2"/>
      </w:pPr>
      <w:r>
        <w:rPr>
          <w:rFonts w:ascii="Arial" w:cs="Arial" w:eastAsia="Arial" w:hAnsi="Arial"/>
        </w:rPr>
        <w:t xml:space="preserve">8.2 Positioning Scorecard (chấm sơ bộ)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150"/>
        <w:gridCol w:w="1050"/>
        <w:gridCol w:w="1050"/>
        <w:gridCol w:w="1050"/>
        <w:gridCol w:w="1050"/>
        <w:gridCol w:w="1000"/>
        <w:gridCol w:w="950"/>
      </w:tblGrid>
      <w:tr>
        <w:trPr>
          <w:tblHeader/>
        </w:trPr>
        <w:tc>
          <w:tcPr>
            <w:tcW w:type="dxa" w:w="2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Concept</w:t>
            </w:r>
          </w:p>
        </w:tc>
        <w:tc>
          <w:tcPr>
            <w:tcW w:type="dxa" w:w="11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Giải đúng rào cản của khách (25%)</w:t>
            </w:r>
          </w:p>
        </w:tc>
        <w:tc>
          <w:tcPr>
            <w:tcW w:type="dxa" w:w="10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An toàn về claim (20%)</w:t>
            </w:r>
          </w:p>
        </w:tc>
        <w:tc>
          <w:tcPr>
            <w:tcW w:type="dxa" w:w="10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Khác biệt với đối thủ (15%)</w:t>
            </w:r>
          </w:p>
        </w:tc>
        <w:tc>
          <w:tcPr>
            <w:tcW w:type="dxa" w:w="10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Demo được trên video/live (15%)</w:t>
            </w:r>
          </w:p>
        </w:tc>
        <w:tc>
          <w:tcPr>
            <w:tcW w:type="dxa" w:w="10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Khớp với sản phẩm thật (15%)</w:t>
            </w:r>
          </w:p>
        </w:tc>
        <w:tc>
          <w:tcPr>
            <w:tcW w:type="dxa" w:w="1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Mở rộng được sang SKU4 và tương lai (10%)</w:t>
            </w:r>
          </w:p>
        </w:tc>
        <w:tc>
          <w:tcPr>
            <w:tcW w:type="dxa" w:w="9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Điểm /100</w:t>
            </w:r>
          </w:p>
        </w:tc>
      </w:tr>
      <w:tr>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Serum phục hồi sinh thái da đầu (Skinification)</w:t>
            </w:r>
          </w:p>
        </w:tc>
        <w:tc>
          <w:tcPr>
            <w:tcW w:type="dxa" w:w="11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9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51</w:t>
            </w:r>
          </w:p>
        </w:tc>
      </w:tr>
      <w:tr>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Thải độc &amp; spa da đầu trước gội</w:t>
            </w:r>
          </w:p>
        </w:tc>
        <w:tc>
          <w:tcPr>
            <w:tcW w:type="dxa" w:w="11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9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59</w:t>
            </w:r>
          </w:p>
        </w:tc>
      </w:tr>
      <w:tr>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Lazy Oiling / Ủ khô tốc hành</w:t>
            </w:r>
          </w:p>
        </w:tc>
        <w:tc>
          <w:tcPr>
            <w:tcW w:type="dxa" w:w="11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9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75</w:t>
            </w:r>
          </w:p>
        </w:tc>
      </w:tr>
      <w:tr>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Áo giáp cho da đầu</w:t>
            </w:r>
          </w:p>
        </w:tc>
        <w:tc>
          <w:tcPr>
            <w:tcW w:type="dxa" w:w="11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9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57</w:t>
            </w:r>
          </w:p>
        </w:tc>
      </w:tr>
      <w:tr>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5-Minute Scalp Reset</w:t>
            </w:r>
          </w:p>
        </w:tc>
        <w:tc>
          <w:tcPr>
            <w:tcW w:type="dxa" w:w="11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9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72</w:t>
            </w:r>
          </w:p>
        </w:tc>
      </w:tr>
      <w:tr>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Rooted in Care (lớp thương hiệu)</w:t>
            </w:r>
          </w:p>
        </w:tc>
        <w:tc>
          <w:tcPr>
            <w:tcW w:type="dxa" w:w="11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9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56</w:t>
            </w:r>
          </w:p>
        </w:tc>
      </w:tr>
      <w:tr>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Scalp-care Clinic tại nhà 14 ngày</w:t>
            </w:r>
          </w:p>
        </w:tc>
        <w:tc>
          <w:tcPr>
            <w:tcW w:type="dxa" w:w="11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9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52</w:t>
            </w:r>
          </w:p>
        </w:tc>
      </w:tr>
      <w:tr>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Đề xuất: Bôi trước khi tắm – gội là sạch</w:t>
            </w:r>
          </w:p>
        </w:tc>
        <w:tc>
          <w:tcPr>
            <w:tcW w:type="dxa" w:w="11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0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9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88</w:t>
            </w:r>
          </w:p>
        </w:tc>
      </w:tr>
    </w:tbl>
    <w:p>
      <w:pPr>
        <w:spacing w:after="120"/>
      </w:pPr>
    </w:p>
    <w:p>
      <w:pPr>
        <w:spacing w:after="120" w:line="300"/>
      </w:pPr>
      <w:r>
        <w:rPr>
          <w:rFonts w:ascii="Arial" w:cs="Arial" w:eastAsia="Arial" w:hAnsi="Arial"/>
          <w:i/>
          <w:iCs/>
          <w:color w:val="7D636B"/>
          <w:sz w:val="19"/>
          <w:szCs w:val="19"/>
        </w:rPr>
        <w:t xml:space="preserve">Điểm từng tiêu chí chấm theo thang 0–5 và quy đổi theo trọng số. Đây là điểm sơ bộ dựa trên tài liệu; </w:t>
      </w:r>
      <w:r>
        <w:rPr>
          <w:rFonts w:ascii="Arial" w:cs="Arial" w:eastAsia="Arial" w:hAnsi="Arial"/>
          <w:b/>
          <w:bCs/>
          <w:i/>
          <w:iCs/>
          <w:color w:val="7D636B"/>
          <w:sz w:val="19"/>
          <w:szCs w:val="19"/>
        </w:rPr>
        <w:t xml:space="preserve">phải chấm lại sau 15 cuộc phỏng vấn và test 3 concept</w:t>
      </w:r>
      <w:r>
        <w:rPr>
          <w:rFonts w:ascii="Arial" w:cs="Arial" w:eastAsia="Arial" w:hAnsi="Arial"/>
          <w:i/>
          <w:iCs/>
          <w:color w:val="7D636B"/>
          <w:sz w:val="19"/>
          <w:szCs w:val="19"/>
        </w:rPr>
        <w:t xml:space="preserve">. Rooted in Care có điểm thấp vì nó là câu chuyện thương hiệu, không phải định vị sản phẩm; nên giữ nó ở vai trò lớp thương hiệu.</w:t>
      </w:r>
    </w:p>
    <w:p>
      <w:pPr>
        <w:pStyle w:val="Heading2"/>
      </w:pPr>
      <w:r>
        <w:rPr>
          <w:rFonts w:ascii="Arial" w:cs="Arial" w:eastAsia="Arial" w:hAnsi="Arial"/>
        </w:rPr>
        <w:t xml:space="preserve">8.3 Bộ câu hỏi phỏng vấn (Mom Test kết hợp switch interview)</w:t>
      </w:r>
    </w:p>
    <w:p>
      <w:pPr>
        <w:pStyle w:val="ListParagraph"/>
        <w:numPr>
          <w:ilvl w:val="0"/>
          <w:numId w:val="5"/>
        </w:numPr>
        <w:spacing w:after="80" w:line="290"/>
      </w:pPr>
      <w:r>
        <w:rPr>
          <w:rFonts w:ascii="Arial" w:cs="Arial" w:eastAsia="Arial" w:hAnsi="Arial"/>
        </w:rPr>
        <w:t xml:space="preserve">Lần gần nhất bạn ủ dầu hoặc dưỡng da đầu là khi nào? Kể lại từ lúc bắt đầu.</w:t>
      </w:r>
    </w:p>
    <w:p>
      <w:pPr>
        <w:pStyle w:val="ListParagraph"/>
        <w:numPr>
          <w:ilvl w:val="0"/>
          <w:numId w:val="5"/>
        </w:numPr>
        <w:spacing w:after="80" w:line="290"/>
      </w:pPr>
      <w:r>
        <w:rPr>
          <w:rFonts w:ascii="Arial" w:cs="Arial" w:eastAsia="Arial" w:hAnsi="Arial"/>
        </w:rPr>
        <w:t xml:space="preserve">Lúc đó chuyện gì khiến bạn quyết định làm? (tìm sự kiện kích hoạt)</w:t>
      </w:r>
    </w:p>
    <w:p>
      <w:pPr>
        <w:pStyle w:val="ListParagraph"/>
        <w:numPr>
          <w:ilvl w:val="0"/>
          <w:numId w:val="5"/>
        </w:numPr>
        <w:spacing w:after="80" w:line="290"/>
      </w:pPr>
      <w:r>
        <w:rPr>
          <w:rFonts w:ascii="Arial" w:cs="Arial" w:eastAsia="Arial" w:hAnsi="Arial"/>
        </w:rPr>
        <w:t xml:space="preserve">Trước đó bạn dùng gì? Vì sao bạn bỏ?</w:t>
      </w:r>
    </w:p>
    <w:p>
      <w:pPr>
        <w:pStyle w:val="ListParagraph"/>
        <w:numPr>
          <w:ilvl w:val="0"/>
          <w:numId w:val="5"/>
        </w:numPr>
        <w:spacing w:after="80" w:line="290"/>
      </w:pPr>
      <w:r>
        <w:rPr>
          <w:rFonts w:ascii="Arial" w:cs="Arial" w:eastAsia="Arial" w:hAnsi="Arial"/>
        </w:rPr>
        <w:t xml:space="preserve">Bạn tìm thông tin ở đâu? Gõ từ khóa gì? Xem ai review?</w:t>
      </w:r>
    </w:p>
    <w:p>
      <w:pPr>
        <w:pStyle w:val="ListParagraph"/>
        <w:numPr>
          <w:ilvl w:val="0"/>
          <w:numId w:val="5"/>
        </w:numPr>
        <w:spacing w:after="80" w:line="290"/>
      </w:pPr>
      <w:r>
        <w:rPr>
          <w:rFonts w:ascii="Arial" w:cs="Arial" w:eastAsia="Arial" w:hAnsi="Arial"/>
        </w:rPr>
        <w:t xml:space="preserve">Bạn đã cân nhắc những sản phẩm nào? Cuối cùng chọn gì, giá bao nhiêu?</w:t>
      </w:r>
    </w:p>
    <w:p>
      <w:pPr>
        <w:pStyle w:val="ListParagraph"/>
        <w:numPr>
          <w:ilvl w:val="0"/>
          <w:numId w:val="5"/>
        </w:numPr>
        <w:spacing w:after="80" w:line="290"/>
      </w:pPr>
      <w:r>
        <w:rPr>
          <w:rFonts w:ascii="Arial" w:cs="Arial" w:eastAsia="Arial" w:hAnsi="Arial"/>
        </w:rPr>
        <w:t xml:space="preserve">Trước khi mua, điều gì làm bạn lo nhất? (bết, mùi, rụng thêm, tốn thời gian...)</w:t>
      </w:r>
    </w:p>
    <w:p>
      <w:pPr>
        <w:pStyle w:val="ListParagraph"/>
        <w:numPr>
          <w:ilvl w:val="0"/>
          <w:numId w:val="5"/>
        </w:numPr>
        <w:spacing w:after="80" w:line="290"/>
      </w:pPr>
      <w:r>
        <w:rPr>
          <w:rFonts w:ascii="Arial" w:cs="Arial" w:eastAsia="Arial" w:hAnsi="Arial"/>
        </w:rPr>
        <w:t xml:space="preserve">Lần dùng đầu tiên diễn ra thế nào? Bạn bôi lúc nào, để bao lâu, gội mấy lần?</w:t>
      </w:r>
    </w:p>
    <w:p>
      <w:pPr>
        <w:pStyle w:val="ListParagraph"/>
        <w:numPr>
          <w:ilvl w:val="0"/>
          <w:numId w:val="5"/>
        </w:numPr>
        <w:spacing w:after="80" w:line="290"/>
      </w:pPr>
      <w:r>
        <w:rPr>
          <w:rFonts w:ascii="Arial" w:cs="Arial" w:eastAsia="Arial" w:hAnsi="Arial"/>
        </w:rPr>
        <w:t xml:space="preserve">Bạn đã dùng bao nhiêu lần? Lần cuối là khi nào? Vì sao bạn dừng, hoặc vì sao vẫn dùng tiếp?</w:t>
      </w:r>
    </w:p>
    <w:p>
      <w:pPr>
        <w:pStyle w:val="ListParagraph"/>
        <w:numPr>
          <w:ilvl w:val="0"/>
          <w:numId w:val="5"/>
        </w:numPr>
        <w:spacing w:after="80" w:line="290"/>
      </w:pPr>
      <w:r>
        <w:rPr>
          <w:rFonts w:ascii="Arial" w:cs="Arial" w:eastAsia="Arial" w:hAnsi="Arial"/>
        </w:rPr>
        <w:t xml:space="preserve">Bạn thường gội đầu vào lúc nào trong ngày? Ngay trước khi gội bạn thường đang làm gì?</w:t>
      </w:r>
    </w:p>
    <w:p>
      <w:pPr>
        <w:pStyle w:val="ListParagraph"/>
        <w:numPr>
          <w:ilvl w:val="0"/>
          <w:numId w:val="5"/>
        </w:numPr>
        <w:spacing w:after="80" w:line="290"/>
      </w:pPr>
      <w:r>
        <w:rPr>
          <w:rFonts w:ascii="Arial" w:cs="Arial" w:eastAsia="Arial" w:hAnsi="Arial"/>
        </w:rPr>
        <w:t xml:space="preserve">Sản phẩm tóc gần nhất bạn mua lại là gì? Vì sao bạn mua lại?</w:t>
      </w:r>
    </w:p>
    <w:p>
      <w:pPr>
        <w:pStyle w:val="ListParagraph"/>
        <w:numPr>
          <w:ilvl w:val="0"/>
          <w:numId w:val="5"/>
        </w:numPr>
        <w:spacing w:after="80" w:line="290"/>
      </w:pPr>
      <w:r>
        <w:rPr>
          <w:rFonts w:ascii="Arial" w:cs="Arial" w:eastAsia="Arial" w:hAnsi="Arial"/>
        </w:rPr>
        <w:t xml:space="preserve">Có ai hỏi bạn về sản phẩm đó không? Bạn đã trả lời thế nào?</w:t>
      </w:r>
    </w:p>
    <w:p>
      <w:pPr>
        <w:pStyle w:val="ListParagraph"/>
        <w:numPr>
          <w:ilvl w:val="0"/>
          <w:numId w:val="5"/>
        </w:numPr>
        <w:spacing w:after="80" w:line="290"/>
      </w:pPr>
      <w:r>
        <w:rPr>
          <w:rFonts w:ascii="Arial" w:cs="Arial" w:eastAsia="Arial" w:hAnsi="Arial"/>
        </w:rPr>
        <w:t xml:space="preserve">Nếu sản phẩm đó biến mất, bạn sẽ dùng gì thay?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D636B" w:sz="24"/>
              <w:bottom w:val="none" w:color="FFFFFF" w:sz="0"/>
              <w:right w:val="none" w:color="FFFFFF" w:sz="0"/>
            </w:tcBorders>
            <w:shd w:fill="F2F2F2"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Những câu KHÔNG được hỏi</w:t>
            </w:r>
          </w:p>
          <w:p>
            <w:pPr>
              <w:spacing w:after="60" w:line="290"/>
            </w:pPr>
            <w:r>
              <w:rPr>
                <w:rFonts w:ascii="Arial" w:cs="Arial" w:eastAsia="Arial" w:hAnsi="Arial"/>
                <w:sz w:val="20"/>
                <w:szCs w:val="20"/>
              </w:rPr>
              <w:t xml:space="preserve">"Bạn có thích sản phẩm này không?" · "Bạn có mua không nếu...?" · "Giá 290k có hợp lý không?" (câu hỏi về giá để dành cho khảo sát WTP riêng) · Không giới thiệu sản phẩm DS trước khi phỏng vấn xong.</w:t>
            </w:r>
          </w:p>
        </w:tc>
      </w:tr>
    </w:tbl>
    <w:p>
      <w:pPr>
        <w:spacing w:after="140"/>
      </w:pPr>
    </w:p>
    <w:p>
      <w:pPr>
        <w:pStyle w:val="Heading2"/>
      </w:pPr>
      <w:r>
        <w:rPr>
          <w:rFonts w:ascii="Arial" w:cs="Arial" w:eastAsia="Arial" w:hAnsi="Arial"/>
        </w:rPr>
        <w:t xml:space="preserve">8.4 Mẫu unit economics cho một đơn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tblHeader/>
        </w:trPr>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3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tính</w:t>
            </w:r>
          </w:p>
        </w:tc>
        <w:tc>
          <w:tcPr>
            <w:tcW w:type="dxa" w:w="3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Giá niêm yết (P)</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Pricing Architecture</w:t>
            </w:r>
          </w:p>
        </w:tc>
        <w:tc>
          <w:tcPr>
            <w:tcW w:type="dxa" w:w="3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từng mức trong offer ladder</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Giá thu thực tế</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 × (1 − % voucher/giảm giá trung bình)</w:t>
            </w:r>
          </w:p>
        </w:tc>
        <w:tc>
          <w:tcPr>
            <w:tcW w:type="dxa" w:w="3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Gồm cả voucher sàn mà shop phải chịu</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Giá vốn bulk và chiết rót</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báo giá OEM</w:t>
            </w:r>
          </w:p>
        </w:tc>
        <w:tc>
          <w:tcPr>
            <w:tcW w:type="dxa" w:w="3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Làm riêng cho từng OEM để so sánh</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Bao bì sơ cấp, thứ cấp, tem nhãn</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báo giá</w:t>
            </w:r>
          </w:p>
        </w:tc>
        <w:tc>
          <w:tcPr>
            <w:tcW w:type="dxa" w:w="3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Gồm hộp 6 mặt và thiệp</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Quà tặng</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Lược, sample 5 ml, ...</w:t>
            </w:r>
          </w:p>
        </w:tc>
        <w:tc>
          <w:tcPr>
            <w:tcW w:type="dxa" w:w="3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THÔNG TIN.docx ước lược 10–15k</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Phí sàn và phí thanh toán</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 giá thu thực tế</w:t>
            </w:r>
          </w:p>
        </w:tc>
        <w:tc>
          <w:tcPr>
            <w:tcW w:type="dxa" w:w="3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biểu phí hiện hành của từng sàn</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Hoa hồng affiliate / KOC</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 × giá thu thực tế</w:t>
            </w:r>
          </w:p>
        </w:tc>
        <w:tc>
          <w:tcPr>
            <w:tcW w:type="dxa" w:w="3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Tách riêng đơn đến từ affiliate và đơn tự nhiên</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Vận chuyển và đóng gói do shop chịu</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Theo thực tế</w:t>
            </w:r>
          </w:p>
        </w:tc>
        <w:tc>
          <w:tcPr>
            <w:tcW w:type="dxa" w:w="3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Dự phòng hoàn hàng</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Tỷ lệ hoàn × (giá vốn + phí phát sinh)</w:t>
            </w:r>
          </w:p>
        </w:tc>
        <w:tc>
          <w:tcPr>
            <w:tcW w:type="dxa" w:w="3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Bắt buộc nếu áp dụng "hoàn tiền 100%"</w:t>
            </w: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 Lợi nhuận góp trước quảng cáo (CM)</w:t>
            </w:r>
          </w:p>
        </w:tc>
        <w:tc>
          <w:tcPr>
            <w:tcW w:type="dxa" w:w="3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thu thực tế − các dòng chi phí trên</w:t>
            </w:r>
          </w:p>
        </w:tc>
        <w:tc>
          <w:tcPr>
            <w:tcW w:type="dxa" w:w="3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r>
      <w:tr>
        <w:tc>
          <w:tcPr>
            <w:tcW w:type="dxa" w:w="30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Mức CAC tối đa chấp nhận</w:t>
            </w:r>
          </w:p>
        </w:tc>
        <w:tc>
          <w:tcPr>
            <w:tcW w:type="dxa" w:w="3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CM của đơn đầu + CM kỳ vọng từ mua lại trong 6 tháng</w:t>
            </w:r>
          </w:p>
        </w:tc>
        <w:tc>
          <w:tcPr>
            <w:tcW w:type="dxa" w:w="3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có ngưỡng này thì không scale quảng cáo</w:t>
            </w:r>
          </w:p>
        </w:tc>
      </w:tr>
    </w:tbl>
    <w:p>
      <w:pPr>
        <w:spacing w:after="120"/>
      </w:pPr>
    </w:p>
    <w:p>
      <w:pPr>
        <w:pStyle w:val="Heading2"/>
      </w:pPr>
      <w:r>
        <w:rPr>
          <w:rFonts w:ascii="Arial" w:cs="Arial" w:eastAsia="Arial" w:hAnsi="Arial"/>
        </w:rPr>
        <w:t xml:space="preserve">8.5 Sổ quyết định (12 quyết định trong 12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900"/>
        <w:gridCol w:w="1300"/>
        <w:gridCol w:w="2600"/>
        <w:gridCol w:w="20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Quyết định</w:t>
            </w:r>
          </w:p>
        </w:tc>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w:t>
            </w:r>
          </w:p>
        </w:tc>
        <w:tc>
          <w:tcPr>
            <w:tcW w:type="dxa" w:w="1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Chủ trì</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Đầu vào</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Sách hỗ trợ</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D1</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Chọn OEM và công thức cuối</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6</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Phản hồi RFQ, mẫu thử, unit economics, khả năng hỗ trợ test và hồ sơ công bố</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Monetizing Innovation</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D2</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Claim Matrix v1</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2</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 + đơn vị công bố</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Văn bản pháp lý, INCI</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Văn bản pháp lý</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D3</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vị chính và danh sách concept bị loại</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6</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Phỏng vấn, scorecard, test 3 concept</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Obviously Awesome, Positioning</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D4</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chuẩn (liều, thời gian, thời điểm)</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6</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 + OEM</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Test 20 người trong 14 ngày</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Atomic Habits, Hooked</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D5</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Tên cuối cho 2 SKU</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6</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Claim Matrix</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Positioning</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D6</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Dung tích, giá, offer ladder</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8</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 Lead</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Khảo sát WTP, giá/ml đối thủ, unit economics</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Monetizing Innovation, Priceless</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D7</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Copy bao bì (hộp 6 mặt, nhãn, thiệp)</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8</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 + CEO</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D2 đến D6</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D8</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Khóa tài sản nhận diện</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6</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brief, Design spec, 85 Creative</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Building Distinctive Brand Assets</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D9</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 hoạch test và bằng chứng</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4 (đặt lịch)</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 + OEM</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Claim Matrix</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D10</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Phân bổ ngân sách kênh khi launch</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10</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 Lead</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Unit economics, SOP live</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Long &amp; Short (đọc lướt)</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D11</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Brief và hàng rào claim cho KOC</w:t>
            </w:r>
          </w:p>
        </w:tc>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10</w:t>
            </w:r>
          </w:p>
        </w:tc>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Claim Matrix, Message House</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Breakthrough Advertising, Influence</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D12</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Dashboard và ngưỡng kill/scale</w:t>
            </w:r>
          </w:p>
        </w:tc>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Tuần 12</w:t>
            </w:r>
          </w:p>
        </w:tc>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 Lead</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Unit economics</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Lean Analytics (chương e-com)</w:t>
            </w:r>
          </w:p>
        </w:tc>
      </w:tr>
    </w:tbl>
    <w:p>
      <w:pPr>
        <w:spacing w:after="120"/>
      </w:pPr>
    </w:p>
    <w:p>
      <w:pPr>
        <w:pStyle w:val="Heading2"/>
      </w:pPr>
      <w:r>
        <w:rPr>
          <w:rFonts w:ascii="Arial" w:cs="Arial" w:eastAsia="Arial" w:hAnsi="Arial"/>
        </w:rPr>
        <w:t xml:space="preserve">8.6 Cổng A: checklist sẵn sàng launch</w:t>
      </w:r>
    </w:p>
    <w:p>
      <w:pPr>
        <w:pStyle w:val="ListParagraph"/>
        <w:numPr>
          <w:ilvl w:val="0"/>
          <w:numId w:val="3"/>
        </w:numPr>
        <w:spacing w:after="80" w:line="290"/>
      </w:pPr>
      <w:r>
        <w:rPr>
          <w:rFonts w:ascii="Arial" w:cs="Arial" w:eastAsia="Arial" w:hAnsi="Arial"/>
        </w:rPr>
        <w:t xml:space="preserve">☐  INCI cuối đã chốt; hồ sơ công bố mỹ phẩm đã có số tiếp nhận trước khi bán.</w:t>
      </w:r>
    </w:p>
    <w:p>
      <w:pPr>
        <w:pStyle w:val="ListParagraph"/>
        <w:numPr>
          <w:ilvl w:val="0"/>
          <w:numId w:val="3"/>
        </w:numPr>
        <w:spacing w:after="80" w:line="290"/>
      </w:pPr>
      <w:r>
        <w:rPr>
          <w:rFonts w:ascii="Arial" w:cs="Arial" w:eastAsia="Arial" w:hAnsi="Arial"/>
        </w:rPr>
        <w:t xml:space="preserve">☐  Mọi câu chữ trên bao bì, web, sàn và trong kịch bản live đã đi qua Claim Matrix.</w:t>
      </w:r>
    </w:p>
    <w:p>
      <w:pPr>
        <w:pStyle w:val="ListParagraph"/>
        <w:numPr>
          <w:ilvl w:val="0"/>
          <w:numId w:val="3"/>
        </w:numPr>
        <w:spacing w:after="80" w:line="290"/>
      </w:pPr>
      <w:r>
        <w:rPr>
          <w:rFonts w:ascii="Arial" w:cs="Arial" w:eastAsia="Arial" w:hAnsi="Arial"/>
        </w:rPr>
        <w:t xml:space="preserve">☐  Mỗi claim có điều kiện đều đã có ít nhất một bằng chứng tương ứng.</w:t>
      </w:r>
    </w:p>
    <w:p>
      <w:pPr>
        <w:pStyle w:val="ListParagraph"/>
        <w:numPr>
          <w:ilvl w:val="0"/>
          <w:numId w:val="3"/>
        </w:numPr>
        <w:spacing w:after="80" w:line="290"/>
      </w:pPr>
      <w:r>
        <w:rPr>
          <w:rFonts w:ascii="Arial" w:cs="Arial" w:eastAsia="Arial" w:hAnsi="Arial"/>
        </w:rPr>
        <w:t xml:space="preserve">☐  Ritual chuẩn được in trên hộp và thiệp, và giống nhau ở mọi kênh.</w:t>
      </w:r>
    </w:p>
    <w:p>
      <w:pPr>
        <w:pStyle w:val="ListParagraph"/>
        <w:numPr>
          <w:ilvl w:val="0"/>
          <w:numId w:val="3"/>
        </w:numPr>
        <w:spacing w:after="80" w:line="290"/>
      </w:pPr>
      <w:r>
        <w:rPr>
          <w:rFonts w:ascii="Arial" w:cs="Arial" w:eastAsia="Arial" w:hAnsi="Arial"/>
        </w:rPr>
        <w:t xml:space="preserve">☐  Giá, dung tích và offer ladder có lãi trong unit economics, ở mức CAC mục tiêu.</w:t>
      </w:r>
    </w:p>
    <w:p>
      <w:pPr>
        <w:pStyle w:val="ListParagraph"/>
        <w:numPr>
          <w:ilvl w:val="0"/>
          <w:numId w:val="3"/>
        </w:numPr>
        <w:spacing w:after="80" w:line="290"/>
      </w:pPr>
      <w:r>
        <w:rPr>
          <w:rFonts w:ascii="Arial" w:cs="Arial" w:eastAsia="Arial" w:hAnsi="Arial"/>
        </w:rPr>
        <w:t xml:space="preserve">☐  Đã có 10 brief KOC kèm hàng rào claim, và KOC đã xác nhận.</w:t>
      </w:r>
    </w:p>
    <w:p>
      <w:pPr>
        <w:pStyle w:val="ListParagraph"/>
        <w:numPr>
          <w:ilvl w:val="0"/>
          <w:numId w:val="3"/>
        </w:numPr>
        <w:spacing w:after="80" w:line="290"/>
      </w:pPr>
      <w:r>
        <w:rPr>
          <w:rFonts w:ascii="Arial" w:cs="Arial" w:eastAsia="Arial" w:hAnsi="Arial"/>
        </w:rPr>
        <w:t xml:space="preserve">☐  Dashboard chạy với dữ liệu thật ngay từ ngày đầu.</w:t>
      </w:r>
    </w:p>
    <w:p>
      <w:pPr>
        <w:pStyle w:val="ListParagraph"/>
        <w:numPr>
          <w:ilvl w:val="0"/>
          <w:numId w:val="3"/>
        </w:numPr>
        <w:spacing w:after="80" w:line="290"/>
      </w:pPr>
      <w:r>
        <w:rPr>
          <w:rFonts w:ascii="Arial" w:cs="Arial" w:eastAsia="Arial" w:hAnsi="Arial"/>
        </w:rPr>
        <w:t xml:space="preserve">☐  Có quy trình xử lý review tiêu cực về "bết" hoặc "kích ứng" trong vòng 24 giờ.</w:t>
      </w:r>
    </w:p>
    <w:p>
      <w:pPr>
        <w:pStyle w:val="ListParagraph"/>
        <w:numPr>
          <w:ilvl w:val="0"/>
          <w:numId w:val="3"/>
        </w:numPr>
        <w:spacing w:after="80" w:line="290"/>
      </w:pPr>
      <w:r>
        <w:rPr>
          <w:rFonts w:ascii="Arial" w:cs="Arial" w:eastAsia="Arial" w:hAnsi="Arial"/>
        </w:rPr>
        <w:t xml:space="preserve">☐  Có lịch phỏng vấn những người mua đầu tiên, trong tuần 2–4 sau launch.</w:t>
      </w:r>
    </w:p>
    <w:p>
      <w:pPr>
        <w:pStyle w:val="Heading1"/>
        <w:pageBreakBefore/>
      </w:pPr>
      <w:r>
        <w:rPr>
          <w:rFonts w:ascii="Arial" w:cs="Arial" w:eastAsia="Arial" w:hAnsi="Arial"/>
        </w:rPr>
        <w:t xml:space="preserve">9. Kế hoạch theo tháng (10/2026 → 09/2027)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900"/>
        <w:gridCol w:w="1938"/>
      </w:tblGrid>
      <w:tr>
        <w:trPr>
          <w:tblHeader/>
        </w:trPr>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Thời gian</w:t>
            </w:r>
          </w:p>
        </w:tc>
        <w:tc>
          <w:tcPr>
            <w:tcW w:type="dxa" w:w="3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Kinh doanh</w:t>
            </w:r>
          </w:p>
        </w:tc>
        <w:tc>
          <w:tcPr>
            <w:tcW w:type="dxa" w:w="2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Học</w:t>
            </w:r>
          </w:p>
        </w:tc>
        <w:tc>
          <w:tcPr>
            <w:tcW w:type="dxa" w:w="1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Đầu ra</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T10/2026 (tuần 1–3)</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Vòng cuối chọn OEM; làm mẫu thử</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Mom Test · Demand-Side Sales 101 · văn bản pháp lý</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Claim Matrix v1; 15 cuộc phỏng vấn</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T11/2026 (tuần 4–7)</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Chốt định vị, ritual, tên, OEM; khảo sát WTP</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Obviously Awesome · Positioning · Atomic Habits · Hooked · Monetizing Innovation</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D1, D3–D6</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T12/2026 (tuần 8–12)</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Duyệt bao bì; sản xuất pilot; chuẩn bị KOC và live; seeding</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Building Distinctive Brand Assets · Breakthrough · Choice Factory · Influence · Made to Stick</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D7–D12; Cổng A</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T1/2027</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Soft launch trước Tết Đinh Mùi (mùa quà tặng)</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How Brands Grow</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Dashboard theo tuần</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T2–3/2027</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Học từ dữ liệu; phỏng vấn người mua; tối ưu ritual và offer</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Long &amp; Short · Contagious · Alchemy · Lean Analytics</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VOC, CEP map, báo cáo Giai đoạn B</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T4–6/2027</w:t>
            </w:r>
          </w:p>
        </w:tc>
        <w:tc>
          <w:tcPr>
            <w:tcW w:type="dxa" w:w="3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Mở rộng KOC và affiliate có kiểm soát; chuẩn bị SKU tiếp theo theo WTP</w:t>
            </w:r>
          </w:p>
        </w:tc>
        <w:tc>
          <w:tcPr>
            <w:tcW w:type="dxa" w:w="2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Good/Bad Strategy · Playing to Win · Blue Ocean</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kernel</w:t>
            </w:r>
          </w:p>
        </w:tc>
      </w:tr>
      <w:tr>
        <w:tc>
          <w:tcPr>
            <w:tcW w:type="dxa" w:w="17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T7–9/2027</w:t>
            </w:r>
          </w:p>
        </w:tc>
        <w:tc>
          <w:tcPr>
            <w:tcW w:type="dxa" w:w="3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Thử kênh salon B2B2C và bán lẻ; quarterly review</w:t>
            </w:r>
          </w:p>
        </w:tc>
        <w:tc>
          <w:tcPr>
            <w:tcW w:type="dxa" w:w="2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Different · Ogilvy · Eat Your Greens · EBI papers</w:t>
            </w: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Book; lộ trình danh mục sản phẩm</w:t>
            </w:r>
          </w:p>
        </w:tc>
      </w:tr>
    </w:tbl>
    <w:p>
      <w:pPr>
        <w:spacing w:after="120"/>
      </w:pPr>
    </w:p>
    <w:p>
      <w:pPr>
        <w:spacing w:after="120" w:line="300"/>
      </w:pPr>
      <w:r>
        <w:rPr>
          <w:rFonts w:ascii="Arial" w:cs="Arial" w:eastAsia="Arial" w:hAnsi="Arial"/>
          <w:i/>
          <w:iCs/>
          <w:color w:val="7D636B"/>
          <w:sz w:val="19"/>
          <w:szCs w:val="19"/>
        </w:rPr>
        <w:t xml:space="preserve">Mốc launch ở đây chỉ là giả định để minh họa nhịp làm việc. DS cần thay bằng mốc thật sau khi chốt OEM và lịch sản xuất.</w:t>
      </w:r>
    </w:p>
    <w:p>
      <w:pPr>
        <w:pStyle w:val="Heading1"/>
        <w:pageBreakBefore/>
      </w:pPr>
      <w:r>
        <w:rPr>
          <w:rFonts w:ascii="Arial" w:cs="Arial" w:eastAsia="Arial" w:hAnsi="Arial"/>
        </w:rPr>
        <w:t xml:space="preserve">10. Giữ lại và nâng cấp từ bản cũ</w:t>
      </w:r>
    </w:p>
    <w:p>
      <w:pPr>
        <w:pStyle w:val="Heading2"/>
      </w:pPr>
      <w:r>
        <w:rPr>
          <w:rFonts w:ascii="Arial" w:cs="Arial" w:eastAsia="Arial" w:hAnsi="Arial"/>
        </w:rPr>
        <w:t xml:space="preserve">10.1 Checklist chuyển giai đoạn</w:t>
      </w:r>
    </w:p>
    <w:p>
      <w:pPr>
        <w:pStyle w:val="ListParagraph"/>
        <w:numPr>
          <w:ilvl w:val="0"/>
          <w:numId w:val="3"/>
        </w:numPr>
        <w:spacing w:after="80" w:line="290"/>
      </w:pPr>
      <w:r>
        <w:rPr>
          <w:rFonts w:ascii="Arial" w:cs="Arial" w:eastAsia="Arial" w:hAnsi="Arial"/>
          <w:b/>
          <w:bCs/>
        </w:rPr>
        <w:t xml:space="preserve">(Bắt buộc số 1)</w:t>
      </w:r>
      <w:r>
        <w:rPr>
          <w:rFonts w:ascii="Arial" w:cs="Arial" w:eastAsia="Arial" w:hAnsi="Arial"/>
        </w:rPr>
        <w:t xml:space="preserve"> Đã dùng ít nhất một insight để ra một quyết định thật trong Sổ quyết định.</w:t>
      </w:r>
    </w:p>
    <w:p>
      <w:pPr>
        <w:pStyle w:val="ListParagraph"/>
        <w:numPr>
          <w:ilvl w:val="0"/>
          <w:numId w:val="3"/>
        </w:numPr>
        <w:spacing w:after="80" w:line="290"/>
      </w:pPr>
      <w:r>
        <w:rPr>
          <w:rFonts w:ascii="Arial" w:cs="Arial" w:eastAsia="Arial" w:hAnsi="Arial"/>
        </w:rPr>
        <w:t xml:space="preserve">Giải thích được 3–5 ý chính của cuốn sách bằng lời của mình, không nhìn sách.</w:t>
      </w:r>
    </w:p>
    <w:p>
      <w:pPr>
        <w:pStyle w:val="ListParagraph"/>
        <w:numPr>
          <w:ilvl w:val="0"/>
          <w:numId w:val="3"/>
        </w:numPr>
        <w:spacing w:after="80" w:line="290"/>
      </w:pPr>
      <w:r>
        <w:rPr>
          <w:rFonts w:ascii="Arial" w:cs="Arial" w:eastAsia="Arial" w:hAnsi="Arial"/>
        </w:rPr>
        <w:t xml:space="preserve">Ghi được ít nhất 3 điểm đồng ý, 1 điểm nghi ngờ và 1 câu hỏi cần kiểm chứng.</w:t>
      </w:r>
    </w:p>
    <w:p>
      <w:pPr>
        <w:pStyle w:val="ListParagraph"/>
        <w:numPr>
          <w:ilvl w:val="0"/>
          <w:numId w:val="3"/>
        </w:numPr>
        <w:spacing w:after="80" w:line="290"/>
      </w:pPr>
      <w:r>
        <w:rPr>
          <w:rFonts w:ascii="Arial" w:cs="Arial" w:eastAsia="Arial" w:hAnsi="Arial"/>
        </w:rPr>
        <w:t xml:space="preserve">Đã làm xong artefact của giai đoạn, có người chịu trách nhiệm và ngày hoàn thành.</w:t>
      </w:r>
    </w:p>
    <w:p>
      <w:pPr>
        <w:pStyle w:val="ListParagraph"/>
        <w:numPr>
          <w:ilvl w:val="0"/>
          <w:numId w:val="3"/>
        </w:numPr>
        <w:spacing w:after="80" w:line="290"/>
      </w:pPr>
      <w:r>
        <w:rPr>
          <w:rFonts w:ascii="Arial" w:cs="Arial" w:eastAsia="Arial" w:hAnsi="Arial"/>
          <w:b/>
          <w:bCs/>
        </w:rPr>
        <w:t xml:space="preserve">(Mới)</w:t>
      </w:r>
      <w:r>
        <w:rPr>
          <w:rFonts w:ascii="Arial" w:cs="Arial" w:eastAsia="Arial" w:hAnsi="Arial"/>
        </w:rPr>
        <w:t xml:space="preserve"> Đã cập nhật Claim Matrix nếu insight có ảnh hưởng tới câu chữ.</w:t>
      </w:r>
    </w:p>
    <w:p>
      <w:pPr>
        <w:pStyle w:val="ListParagraph"/>
        <w:numPr>
          <w:ilvl w:val="0"/>
          <w:numId w:val="3"/>
        </w:numPr>
        <w:spacing w:after="80" w:line="290"/>
      </w:pPr>
      <w:r>
        <w:rPr>
          <w:rFonts w:ascii="Arial" w:cs="Arial" w:eastAsia="Arial" w:hAnsi="Arial"/>
        </w:rPr>
        <w:t xml:space="preserve">Có 1 trang "What changed in my mind?".</w:t>
      </w:r>
    </w:p>
    <w:p>
      <w:pPr>
        <w:pStyle w:val="Heading2"/>
      </w:pPr>
      <w:r>
        <w:rPr>
          <w:rFonts w:ascii="Arial" w:cs="Arial" w:eastAsia="Arial" w:hAnsi="Arial"/>
        </w:rPr>
        <w:t xml:space="preserve">10.2 Mẫu note cho mỗi cuốn (giữ 8 câu cũ, thêm 2 câu mới)</w:t>
      </w:r>
    </w:p>
    <w:p>
      <w:pPr>
        <w:pStyle w:val="ListParagraph"/>
        <w:numPr>
          <w:ilvl w:val="0"/>
          <w:numId w:val="6"/>
        </w:numPr>
        <w:spacing w:after="80" w:line="290"/>
      </w:pPr>
      <w:r>
        <w:rPr>
          <w:rFonts w:ascii="Arial" w:cs="Arial" w:eastAsia="Arial" w:hAnsi="Arial"/>
        </w:rPr>
        <w:t xml:space="preserve">Luận điểm trung tâm của tác giả là gì?</w:t>
      </w:r>
    </w:p>
    <w:p>
      <w:pPr>
        <w:pStyle w:val="ListParagraph"/>
        <w:numPr>
          <w:ilvl w:val="0"/>
          <w:numId w:val="6"/>
        </w:numPr>
        <w:spacing w:after="80" w:line="290"/>
      </w:pPr>
      <w:r>
        <w:rPr>
          <w:rFonts w:ascii="Arial" w:cs="Arial" w:eastAsia="Arial" w:hAnsi="Arial"/>
        </w:rPr>
        <w:t xml:space="preserve">5 khái niệm quan trọng nhất là gì?</w:t>
      </w:r>
    </w:p>
    <w:p>
      <w:pPr>
        <w:pStyle w:val="ListParagraph"/>
        <w:numPr>
          <w:ilvl w:val="0"/>
          <w:numId w:val="6"/>
        </w:numPr>
        <w:spacing w:after="80" w:line="290"/>
      </w:pPr>
      <w:r>
        <w:rPr>
          <w:rFonts w:ascii="Arial" w:cs="Arial" w:eastAsia="Arial" w:hAnsi="Arial"/>
        </w:rPr>
        <w:t xml:space="preserve">Tác giả dùng bằng chứng hoặc case nào?</w:t>
      </w:r>
    </w:p>
    <w:p>
      <w:pPr>
        <w:pStyle w:val="ListParagraph"/>
        <w:numPr>
          <w:ilvl w:val="0"/>
          <w:numId w:val="6"/>
        </w:numPr>
        <w:spacing w:after="80" w:line="290"/>
      </w:pPr>
      <w:r>
        <w:rPr>
          <w:rFonts w:ascii="Arial" w:cs="Arial" w:eastAsia="Arial" w:hAnsi="Arial"/>
        </w:rPr>
        <w:t xml:space="preserve">Điều gì có thể không áp dụng được cho DS, cho thị trường Việt Nam, hay cho beauty trên TikTok?</w:t>
      </w:r>
    </w:p>
    <w:p>
      <w:pPr>
        <w:pStyle w:val="ListParagraph"/>
        <w:numPr>
          <w:ilvl w:val="0"/>
          <w:numId w:val="6"/>
        </w:numPr>
        <w:spacing w:after="80" w:line="290"/>
      </w:pPr>
      <w:r>
        <w:rPr>
          <w:rFonts w:ascii="Arial" w:cs="Arial" w:eastAsia="Arial" w:hAnsi="Arial"/>
        </w:rPr>
        <w:t xml:space="preserve">Cuốn này mâu thuẫn với cuốn nào đã đọc?</w:t>
      </w:r>
    </w:p>
    <w:p>
      <w:pPr>
        <w:pStyle w:val="ListParagraph"/>
        <w:numPr>
          <w:ilvl w:val="0"/>
          <w:numId w:val="6"/>
        </w:numPr>
        <w:spacing w:after="80" w:line="290"/>
      </w:pPr>
      <w:r>
        <w:rPr>
          <w:rFonts w:ascii="Arial" w:cs="Arial" w:eastAsia="Arial" w:hAnsi="Arial"/>
        </w:rPr>
        <w:t xml:space="preserve">Những quyết định nào của DS có thể thay đổi sau khi đọc?</w:t>
      </w:r>
    </w:p>
    <w:p>
      <w:pPr>
        <w:pStyle w:val="ListParagraph"/>
        <w:numPr>
          <w:ilvl w:val="0"/>
          <w:numId w:val="6"/>
        </w:numPr>
        <w:spacing w:after="80" w:line="290"/>
      </w:pPr>
      <w:r>
        <w:rPr>
          <w:rFonts w:ascii="Arial" w:cs="Arial" w:eastAsia="Arial" w:hAnsi="Arial"/>
        </w:rPr>
        <w:t xml:space="preserve">Thử nghiệm thực tế nào sẽ chạy trong 30 ngày tới?</w:t>
      </w:r>
    </w:p>
    <w:p>
      <w:pPr>
        <w:pStyle w:val="ListParagraph"/>
        <w:numPr>
          <w:ilvl w:val="0"/>
          <w:numId w:val="6"/>
        </w:numPr>
        <w:spacing w:after="80" w:line="290"/>
      </w:pPr>
      <w:r>
        <w:rPr>
          <w:rFonts w:ascii="Arial" w:cs="Arial" w:eastAsia="Arial" w:hAnsi="Arial"/>
        </w:rPr>
        <w:t xml:space="preserve">Kết quả thử nghiệm và điều học được là gì?</w:t>
      </w:r>
    </w:p>
    <w:p>
      <w:pPr>
        <w:pStyle w:val="ListParagraph"/>
        <w:numPr>
          <w:ilvl w:val="0"/>
          <w:numId w:val="6"/>
        </w:numPr>
        <w:spacing w:after="80" w:line="290"/>
      </w:pPr>
      <w:r>
        <w:rPr>
          <w:rFonts w:ascii="Arial" w:cs="Arial" w:eastAsia="Arial" w:hAnsi="Arial"/>
          <w:b/>
          <w:bCs/>
        </w:rPr>
        <w:t xml:space="preserve">(Mới)</w:t>
      </w:r>
      <w:r>
        <w:rPr>
          <w:rFonts w:ascii="Arial" w:cs="Arial" w:eastAsia="Arial" w:hAnsi="Arial"/>
        </w:rPr>
        <w:t xml:space="preserve"> Quyết định nào (D1–D12) được cuốn sách này hỗ trợ?</w:t>
      </w:r>
    </w:p>
    <w:p>
      <w:pPr>
        <w:pStyle w:val="ListParagraph"/>
        <w:numPr>
          <w:ilvl w:val="0"/>
          <w:numId w:val="6"/>
        </w:numPr>
        <w:spacing w:after="80" w:line="290"/>
      </w:pPr>
      <w:r>
        <w:rPr>
          <w:rFonts w:ascii="Arial" w:cs="Arial" w:eastAsia="Arial" w:hAnsi="Arial"/>
          <w:b/>
          <w:bCs/>
        </w:rPr>
        <w:t xml:space="preserve">(Mới)</w:t>
      </w:r>
      <w:r>
        <w:rPr>
          <w:rFonts w:ascii="Arial" w:cs="Arial" w:eastAsia="Arial" w:hAnsi="Arial"/>
        </w:rPr>
        <w:t xml:space="preserve"> Claim nào của DS cần thêm, bớt hoặc sửa?</w:t>
      </w:r>
    </w:p>
    <w:p>
      <w:pPr>
        <w:pStyle w:val="Heading2"/>
      </w:pPr>
      <w:r>
        <w:rPr>
          <w:rFonts w:ascii="Arial" w:cs="Arial" w:eastAsia="Arial" w:hAnsi="Arial"/>
        </w:rPr>
        <w:t xml:space="preserve">Phụ lục: Tài liệu nội bộ đã đối chiếu</w:t>
      </w:r>
    </w:p>
    <w:p>
      <w:pPr>
        <w:pStyle w:val="ListParagraph"/>
        <w:numPr>
          <w:ilvl w:val="0"/>
          <w:numId w:val="3"/>
        </w:numPr>
        <w:spacing w:after="80" w:line="290"/>
      </w:pPr>
      <w:r>
        <w:rPr>
          <w:rFonts w:ascii="Arial" w:cs="Arial" w:eastAsia="Arial" w:hAnsi="Arial"/>
        </w:rPr>
        <w:t xml:space="preserve">OEM/*/RFQ: thư RFQ, RFQ chính, form công thức SKU1 50 ml và SKU4 30 ml, biểu mẫu báo giá (7 OEM)</w:t>
      </w:r>
    </w:p>
    <w:p>
      <w:pPr>
        <w:pStyle w:val="ListParagraph"/>
        <w:numPr>
          <w:ilvl w:val="0"/>
          <w:numId w:val="3"/>
        </w:numPr>
        <w:spacing w:after="80" w:line="290"/>
      </w:pPr>
      <w:r>
        <w:rPr>
          <w:rFonts w:ascii="Arial" w:cs="Arial" w:eastAsia="Arial" w:hAnsi="Arial"/>
        </w:rPr>
        <w:t xml:space="preserve">OEM/PreWash_Scalp_Treatment_RD_Brief.xlsx; OEM/ASIALAB/Formula (V1, V2); OEM/VINCOS/FORMULA; OEM/WINLAP/FORMULA</w:t>
      </w:r>
    </w:p>
    <w:p>
      <w:pPr>
        <w:pStyle w:val="ListParagraph"/>
        <w:numPr>
          <w:ilvl w:val="0"/>
          <w:numId w:val="3"/>
        </w:numPr>
        <w:spacing w:after="80" w:line="290"/>
      </w:pPr>
      <w:r>
        <w:rPr>
          <w:rFonts w:ascii="Arial" w:cs="Arial" w:eastAsia="Arial" w:hAnsi="Arial"/>
        </w:rPr>
        <w:t xml:space="preserve">TÀI LIỆU THAM KHẢO: THÔNG TIN.docx; 5-MINUTE.docx; Comment web dosiecare.docx; DS_Corp_Mini_Studio_TikTok_Shop; tài liệu TikTok A–Z và Xây kênh</w:t>
      </w:r>
    </w:p>
    <w:p>
      <w:pPr>
        <w:pStyle w:val="ListParagraph"/>
        <w:numPr>
          <w:ilvl w:val="0"/>
          <w:numId w:val="3"/>
        </w:numPr>
        <w:spacing w:after="80" w:line="290"/>
      </w:pPr>
      <w:r>
        <w:rPr>
          <w:rFonts w:ascii="Arial" w:cs="Arial" w:eastAsia="Arial" w:hAnsi="Arial"/>
        </w:rPr>
        <w:t xml:space="preserve">BRANDING &amp; ECOM: BRAND BRIEF_DS.xlsx; Branding and E-commerce – Launching; TIẾN ĐỘ THỰC HIỆN.xlsx</w:t>
      </w:r>
    </w:p>
    <w:p>
      <w:pPr>
        <w:pStyle w:val="ListParagraph"/>
        <w:numPr>
          <w:ilvl w:val="0"/>
          <w:numId w:val="3"/>
        </w:numPr>
        <w:spacing w:after="80" w:line="290"/>
      </w:pPr>
      <w:r>
        <w:rPr>
          <w:rFonts w:ascii="Arial" w:cs="Arial" w:eastAsia="Arial" w:hAnsi="Arial"/>
        </w:rPr>
        <w:t xml:space="preserve">WEB: Phối màu.docx; Dosie_Care_Full_Design_System_Spec.xlsx</w:t>
      </w:r>
    </w:p>
    <w:p>
      <w:pPr>
        <w:pStyle w:val="ListParagraph"/>
        <w:numPr>
          <w:ilvl w:val="0"/>
          <w:numId w:val="3"/>
        </w:numPr>
        <w:spacing w:after="80" w:line="290"/>
      </w:pPr>
      <w:r>
        <w:rPr>
          <w:rFonts w:ascii="Arial" w:cs="Arial" w:eastAsia="Arial" w:hAnsi="Arial"/>
        </w:rPr>
        <w:t xml:space="preserve">HCNS/NHÂN SỰ/JD CORE EMPLOYEE.docx; A Q/Thien Su Mai Toc DS Corp.docx</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D636B" w:sz="24"/>
              <w:bottom w:val="none" w:color="FFFFFF" w:sz="0"/>
              <w:right w:val="none" w:color="FFFFFF" w:sz="0"/>
            </w:tcBorders>
            <w:shd w:fill="F2F2F2" w:color="auto" w:val="clear"/>
            <w:tcMar>
              <w:top w:type="dxa" w:w="140"/>
              <w:left w:type="dxa" w:w="220"/>
              <w:bottom w:type="dxa" w:w="140"/>
              <w:right w:type="dxa" w:w="180"/>
            </w:tcMar>
          </w:tcPr>
          <w:p>
            <w:pPr>
              <w:spacing w:after="60" w:line="290"/>
            </w:pPr>
            <w:r>
              <w:rPr>
                <w:rFonts w:ascii="Arial" w:cs="Arial" w:eastAsia="Arial" w:hAnsi="Arial"/>
                <w:sz w:val="20"/>
                <w:szCs w:val="20"/>
              </w:rPr>
              <w:t xml:space="preserve">Tài liệu do Claude (AI) soạn dựa trên tài liệu nội bộ DS tính đến ngày 07/10/2026. Các nhận định về pháp lý chỉ mang tính định hướng và phải được luật sư hoặc đơn vị công bố mỹ phẩm xác nhận. Giá sách là giá tham khảo, cần kiểm tra lại khi đặt hàng.</w:t>
            </w:r>
          </w:p>
        </w:tc>
      </w:tr>
    </w:tbl>
    <w:p>
      <w:pPr>
        <w:spacing w:after="14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Lộ trình Marketing thực chiến · Bản hiệu chỉnh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Marketing Dosie's Care – Bản hiệu chỉnh</dc:title>
  <dc:creator>Claude</dc:creator>
  <cp:lastModifiedBy>Un-named</cp:lastModifiedBy>
  <cp:revision>1</cp:revision>
  <dcterms:created xsi:type="dcterms:W3CDTF">2026-10-07T04:14:20.796Z</dcterms:created>
  <dcterms:modified xsi:type="dcterms:W3CDTF">2026-10-07T04:14:20.796Z</dcterms:modified>
</cp:coreProperties>
</file>

<file path=docProps/custom.xml><?xml version="1.0" encoding="utf-8"?>
<Properties xmlns="http://schemas.openxmlformats.org/officeDocument/2006/custom-properties" xmlns:vt="http://schemas.openxmlformats.org/officeDocument/2006/docPropsVTypes"/>
</file>