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Public Sans" w:hAnsi="Public Sans" w:eastAsia="Public Sans"/>
          <w:b w:val="0"/>
          <w:i w:val="0"/>
          <w:color w:val="000000"/>
          <w:sz w:val="36"/>
        </w:rPr>
        <w:t>BIÊN BẢN HỌP HỘI ĐỒNG THÀNH VIÊN</w:t>
      </w:r>
    </w:p>
    <w:p>
      <w:pPr>
        <w:spacing w:before="0" w:after="160" w:line="276" w:lineRule="auto"/>
        <w:jc w:val="center"/>
      </w:pPr>
      <w:r>
        <w:rPr>
          <w:rFonts w:ascii="Public Sans" w:hAnsi="Public Sans" w:eastAsia="Public Sans"/>
          <w:b w:val="0"/>
          <w:i/>
          <w:color w:val="000000"/>
          <w:sz w:val="22"/>
        </w:rPr>
        <w:t>Về việc bổ nhiệm Tổng giám đốc</w:t>
      </w:r>
    </w:p>
    <w:p>
      <w:pPr>
        <w:spacing w:before="0" w:after="240" w:line="240" w:lineRule="auto"/>
        <w:jc w:val="center"/>
      </w:pPr>
      <w:r>
        <w:rPr>
          <w:rFonts w:ascii="Public Sans" w:hAnsi="Public Sans"/>
          <w:color w:val="000000"/>
        </w:rPr>
      </w:r>
      <w:r>
        <w:rPr>
          <w:rFonts w:ascii="Public Sans" w:hAnsi="Public Sans" w:eastAsia="Public Sans"/>
          <w:color w:val="000000"/>
          <w:sz w:val="20"/>
        </w:rPr>
        <w:t>Số: 01/2026/BBH-HĐTV   |   Ngày: 17/06/2026</w:t>
      </w:r>
    </w:p>
    <w:p>
      <w:pPr>
        <w:spacing w:before="140" w:after="80" w:line="276" w:lineRule="auto"/>
        <w:jc w:val="left"/>
      </w:pPr>
      <w:r>
        <w:rPr>
          <w:rFonts w:ascii="Public Sans" w:hAnsi="Public Sans" w:eastAsia="Public Sans"/>
          <w:b/>
          <w:i w:val="0"/>
          <w:color w:val="000000"/>
          <w:sz w:val="24"/>
        </w:rPr>
        <w:t>Thông tin doanh nghiệp</w:t>
      </w:r>
    </w:p>
    <w:p>
      <w:pPr>
        <w:spacing w:before="0" w:after="20" w:line="276" w:lineRule="auto"/>
        <w:jc w:val="left"/>
      </w:pPr>
      <w:r>
        <w:rPr>
          <w:rFonts w:ascii="Public Sans" w:hAnsi="Public Sans" w:eastAsia="Public Sans"/>
          <w:b w:val="0"/>
          <w:i w:val="0"/>
          <w:color w:val="000000"/>
          <w:sz w:val="24"/>
        </w:rPr>
        <w:t>Tên doanh nghiệp: CÔNG TY TNHH DS CORPORATION</w:t>
      </w:r>
    </w:p>
    <w:p>
      <w:pPr>
        <w:spacing w:before="0" w:after="20" w:line="276" w:lineRule="auto"/>
        <w:jc w:val="left"/>
      </w:pPr>
      <w:r>
        <w:rPr>
          <w:rFonts w:ascii="Public Sans" w:hAnsi="Public Sans" w:eastAsia="Public Sans"/>
          <w:b w:val="0"/>
          <w:i w:val="0"/>
          <w:color w:val="000000"/>
          <w:sz w:val="24"/>
        </w:rPr>
        <w:t>Tên tiếng Anh: DS CORPORATION COMPANY LIMITED</w:t>
      </w:r>
    </w:p>
    <w:p>
      <w:pPr>
        <w:spacing w:before="0" w:after="20" w:line="276" w:lineRule="auto"/>
        <w:jc w:val="left"/>
      </w:pPr>
      <w:r>
        <w:rPr>
          <w:rFonts w:ascii="Public Sans" w:hAnsi="Public Sans" w:eastAsia="Public Sans"/>
          <w:b w:val="0"/>
          <w:i w:val="0"/>
          <w:color w:val="000000"/>
          <w:sz w:val="24"/>
        </w:rPr>
        <w:t>Tên viết tắt: DS CORPORATION CO., LTD</w:t>
      </w:r>
    </w:p>
    <w:p>
      <w:pPr>
        <w:spacing w:before="0" w:after="20" w:line="276" w:lineRule="auto"/>
        <w:jc w:val="left"/>
      </w:pPr>
      <w:r>
        <w:rPr>
          <w:rFonts w:ascii="Public Sans" w:hAnsi="Public Sans" w:eastAsia="Public Sans"/>
          <w:b w:val="0"/>
          <w:i w:val="0"/>
          <w:color w:val="000000"/>
          <w:sz w:val="24"/>
        </w:rPr>
        <w:t>Mã số doanh nghiệp: 0111537512</w:t>
      </w:r>
    </w:p>
    <w:p>
      <w:pPr>
        <w:spacing w:before="0" w:after="20" w:line="276" w:lineRule="auto"/>
        <w:jc w:val="left"/>
      </w:pPr>
      <w:r>
        <w:rPr>
          <w:rFonts w:ascii="Public Sans" w:hAnsi="Public Sans" w:eastAsia="Public Sans"/>
          <w:b w:val="0"/>
          <w:i w:val="0"/>
          <w:color w:val="000000"/>
          <w:sz w:val="24"/>
        </w:rPr>
        <w:t>Ngày đăng ký lần đầu: 16/06/2026</w:t>
      </w:r>
    </w:p>
    <w:p>
      <w:pPr>
        <w:spacing w:before="0" w:after="20" w:line="276" w:lineRule="auto"/>
        <w:jc w:val="left"/>
      </w:pPr>
      <w:r>
        <w:rPr>
          <w:rFonts w:ascii="Public Sans" w:hAnsi="Public Sans" w:eastAsia="Public Sans"/>
          <w:b w:val="0"/>
          <w:i w:val="0"/>
          <w:color w:val="000000"/>
          <w:sz w:val="24"/>
        </w:rPr>
        <w:t>Vốn điều lệ: 1.000.000.000 đồng (Một tỷ đồng)</w:t>
      </w:r>
    </w:p>
    <w:p>
      <w:pPr>
        <w:spacing w:before="0" w:after="20" w:line="276" w:lineRule="auto"/>
        <w:jc w:val="left"/>
      </w:pPr>
      <w:r>
        <w:rPr>
          <w:rFonts w:ascii="Public Sans" w:hAnsi="Public Sans" w:eastAsia="Public Sans"/>
          <w:b w:val="0"/>
          <w:i w:val="0"/>
          <w:color w:val="000000"/>
          <w:sz w:val="24"/>
        </w:rPr>
        <w:t>Địa chỉ trụ sở chính: Tầng 4, Tòa nhà Đannam, số 78 phố Duy Tân, Phường Cầu Giấy, Thành phố Hà Nội, Việt Nam</w:t>
      </w:r>
    </w:p>
    <w:p>
      <w:pPr>
        <w:spacing w:before="0" w:after="20" w:line="276" w:lineRule="auto"/>
        <w:jc w:val="left"/>
      </w:pPr>
      <w:r>
        <w:rPr>
          <w:rFonts w:ascii="Public Sans" w:hAnsi="Public Sans" w:eastAsia="Public Sans"/>
          <w:b w:val="0"/>
          <w:i w:val="0"/>
          <w:color w:val="000000"/>
          <w:sz w:val="24"/>
        </w:rPr>
        <w:t>Điện thoại: 0912.789.788</w:t>
      </w:r>
    </w:p>
    <w:p>
      <w:pPr>
        <w:spacing w:before="0" w:after="20" w:line="276" w:lineRule="auto"/>
        <w:jc w:val="left"/>
      </w:pPr>
      <w:r>
        <w:rPr>
          <w:rFonts w:ascii="Public Sans" w:hAnsi="Public Sans" w:eastAsia="Public Sans"/>
          <w:b w:val="0"/>
          <w:i w:val="0"/>
          <w:color w:val="000000"/>
          <w:sz w:val="24"/>
        </w:rPr>
        <w:t>Email: dsgroup.info26@gmail.com</w:t>
      </w:r>
    </w:p>
    <w:p>
      <w:pPr>
        <w:spacing w:before="140" w:after="80" w:line="276" w:lineRule="auto"/>
        <w:jc w:val="left"/>
      </w:pPr>
      <w:r>
        <w:rPr>
          <w:rFonts w:ascii="Public Sans" w:hAnsi="Public Sans" w:eastAsia="Public Sans"/>
          <w:b/>
          <w:i w:val="0"/>
          <w:color w:val="000000"/>
          <w:sz w:val="24"/>
        </w:rPr>
        <w:t>1. Thành phần tham dự</w:t>
      </w:r>
    </w:p>
    <w:p>
      <w:pPr>
        <w:spacing w:before="0" w:after="80" w:line="276" w:lineRule="auto"/>
        <w:jc w:val="left"/>
      </w:pPr>
      <w:r>
        <w:rPr>
          <w:rFonts w:ascii="Public Sans" w:hAnsi="Public Sans" w:eastAsia="Public Sans"/>
          <w:b w:val="0"/>
          <w:i w:val="0"/>
          <w:color w:val="000000"/>
          <w:sz w:val="24"/>
        </w:rPr>
        <w:t>Thành viên 1: NGUYỄN DUY QUANG | Tỷ lệ vốn góp: 70%</w:t>
      </w:r>
    </w:p>
    <w:p>
      <w:pPr>
        <w:spacing w:before="0" w:after="80" w:line="276" w:lineRule="auto"/>
        <w:jc w:val="left"/>
      </w:pPr>
      <w:r>
        <w:rPr>
          <w:rFonts w:ascii="Public Sans" w:hAnsi="Public Sans" w:eastAsia="Public Sans"/>
          <w:b w:val="0"/>
          <w:i w:val="0"/>
          <w:color w:val="000000"/>
          <w:sz w:val="24"/>
        </w:rPr>
        <w:t>Số giấy tờ pháp lý: 019079011996 | Địa chỉ liên lạc: Xóm Đồi Chè, Xã Vũ Tranh, Tỉnh Thái Nguyên, Việt Nam</w:t>
      </w:r>
    </w:p>
    <w:p>
      <w:pPr>
        <w:spacing w:before="0" w:after="80" w:line="276" w:lineRule="auto"/>
        <w:jc w:val="left"/>
      </w:pPr>
      <w:r>
        <w:rPr>
          <w:rFonts w:ascii="Public Sans" w:hAnsi="Public Sans" w:eastAsia="Public Sans"/>
          <w:b w:val="0"/>
          <w:i w:val="0"/>
          <w:color w:val="000000"/>
          <w:sz w:val="24"/>
        </w:rPr>
        <w:t>Thành viên 2: TRƯƠNG NGỌC ÁNH | Tỷ lệ vốn góp: 30%</w:t>
      </w:r>
    </w:p>
    <w:p>
      <w:pPr>
        <w:spacing w:before="0" w:after="80" w:line="276" w:lineRule="auto"/>
        <w:jc w:val="left"/>
      </w:pPr>
      <w:r>
        <w:rPr>
          <w:rFonts w:ascii="Public Sans" w:hAnsi="Public Sans" w:eastAsia="Public Sans"/>
          <w:b w:val="0"/>
          <w:i w:val="0"/>
          <w:color w:val="000000"/>
          <w:sz w:val="24"/>
        </w:rPr>
        <w:t>Số giấy tờ pháp lý: 038300012306 | Địa chỉ liên lạc: TDP Thanh Bình, Phường Ngọc Sơn, Tỉnh Thanh Hóa, Việt Nam</w:t>
      </w:r>
    </w:p>
    <w:p>
      <w:pPr>
        <w:spacing w:before="0" w:after="80" w:line="276" w:lineRule="auto"/>
        <w:jc w:val="left"/>
      </w:pPr>
      <w:r>
        <w:rPr>
          <w:rFonts w:ascii="Public Sans" w:hAnsi="Public Sans" w:eastAsia="Public Sans"/>
          <w:b w:val="0"/>
          <w:i w:val="0"/>
          <w:color w:val="000000"/>
          <w:sz w:val="24"/>
        </w:rPr>
        <w:t>Tổng tỷ lệ vốn góp của thành viên tham dự họp: 100%</w:t>
      </w:r>
    </w:p>
    <w:p>
      <w:pPr>
        <w:spacing w:before="140" w:after="80" w:line="276" w:lineRule="auto"/>
        <w:jc w:val="left"/>
      </w:pPr>
      <w:r>
        <w:rPr>
          <w:rFonts w:ascii="Public Sans" w:hAnsi="Public Sans" w:eastAsia="Public Sans"/>
          <w:b/>
          <w:i w:val="0"/>
          <w:color w:val="000000"/>
          <w:sz w:val="24"/>
        </w:rPr>
        <w:t>2. Chủ tọa và thư ký</w:t>
      </w:r>
    </w:p>
    <w:p>
      <w:pPr>
        <w:spacing w:before="0" w:after="80" w:line="276" w:lineRule="auto"/>
        <w:jc w:val="left"/>
      </w:pPr>
      <w:r>
        <w:rPr>
          <w:rFonts w:ascii="Public Sans" w:hAnsi="Public Sans" w:eastAsia="Public Sans"/>
          <w:b w:val="0"/>
          <w:i w:val="0"/>
          <w:color w:val="000000"/>
          <w:sz w:val="24"/>
        </w:rPr>
        <w:t>Chủ tọa cuộc họp: NGUYỄN DUY QUANG</w:t>
      </w:r>
    </w:p>
    <w:p>
      <w:pPr>
        <w:spacing w:before="0" w:after="80" w:line="276" w:lineRule="auto"/>
        <w:jc w:val="left"/>
      </w:pPr>
      <w:r>
        <w:rPr>
          <w:rFonts w:ascii="Public Sans" w:hAnsi="Public Sans" w:eastAsia="Public Sans"/>
          <w:b w:val="0"/>
          <w:i w:val="0"/>
          <w:color w:val="000000"/>
          <w:sz w:val="24"/>
        </w:rPr>
        <w:t>Thư ký cuộc họp: TRƯƠNG NGỌC ÁNH</w:t>
      </w:r>
    </w:p>
    <w:p>
      <w:pPr>
        <w:spacing w:before="140" w:after="80" w:line="276" w:lineRule="auto"/>
        <w:jc w:val="left"/>
      </w:pPr>
      <w:r>
        <w:rPr>
          <w:rFonts w:ascii="Public Sans" w:hAnsi="Public Sans" w:eastAsia="Public Sans"/>
          <w:b/>
          <w:i w:val="0"/>
          <w:color w:val="000000"/>
          <w:sz w:val="24"/>
        </w:rPr>
        <w:t>3. Thời gian, địa điểm và nội dung họp</w:t>
      </w:r>
    </w:p>
    <w:p>
      <w:pPr>
        <w:spacing w:before="0" w:after="80" w:line="276" w:lineRule="auto"/>
        <w:jc w:val="left"/>
      </w:pPr>
      <w:r>
        <w:rPr>
          <w:rFonts w:ascii="Public Sans" w:hAnsi="Public Sans" w:eastAsia="Public Sans"/>
          <w:b w:val="0"/>
          <w:i w:val="0"/>
          <w:color w:val="000000"/>
          <w:sz w:val="24"/>
        </w:rPr>
        <w:t>Thời gian họp: 09:00, ngày 17/06/2026</w:t>
      </w:r>
    </w:p>
    <w:p>
      <w:pPr>
        <w:spacing w:before="0" w:after="80" w:line="276" w:lineRule="auto"/>
        <w:jc w:val="left"/>
      </w:pPr>
      <w:r>
        <w:rPr>
          <w:rFonts w:ascii="Public Sans" w:hAnsi="Public Sans" w:eastAsia="Public Sans"/>
          <w:b w:val="0"/>
          <w:i w:val="0"/>
          <w:color w:val="000000"/>
          <w:sz w:val="24"/>
        </w:rPr>
        <w:t>Địa điểm họp: Tầng 4, Tòa nhà Đannam, số 78 phố Duy Tân, Phường Cầu Giấy, Thành phố Hà Nội, Việt Nam</w:t>
      </w:r>
    </w:p>
    <w:p>
      <w:pPr>
        <w:spacing w:before="0" w:after="80" w:line="276" w:lineRule="auto"/>
        <w:jc w:val="left"/>
      </w:pPr>
      <w:r>
        <w:rPr>
          <w:rFonts w:ascii="Public Sans" w:hAnsi="Public Sans" w:eastAsia="Public Sans"/>
          <w:b w:val="0"/>
          <w:i w:val="0"/>
          <w:color w:val="000000"/>
          <w:sz w:val="24"/>
        </w:rPr>
        <w:t>Nội dung họp: xem xét việc bổ nhiệm Bà Trương Ngọc Ánh giữ chức vụ Tổng giám đốc của Công ty.</w:t>
      </w:r>
    </w:p>
    <w:p>
      <w:pPr>
        <w:spacing w:before="140" w:after="80" w:line="276" w:lineRule="auto"/>
        <w:jc w:val="left"/>
      </w:pPr>
      <w:r>
        <w:rPr>
          <w:rFonts w:ascii="Public Sans" w:hAnsi="Public Sans" w:eastAsia="Public Sans"/>
          <w:b/>
          <w:i w:val="0"/>
          <w:color w:val="000000"/>
          <w:sz w:val="24"/>
        </w:rPr>
        <w:t>4. Nội dung thảo luận</w:t>
      </w:r>
    </w:p>
    <w:p>
      <w:pPr>
        <w:spacing w:before="0" w:after="80" w:line="276" w:lineRule="auto"/>
        <w:jc w:val="left"/>
      </w:pPr>
      <w:r>
        <w:rPr>
          <w:rFonts w:ascii="Public Sans" w:hAnsi="Public Sans" w:eastAsia="Public Sans"/>
          <w:b w:val="0"/>
          <w:i w:val="0"/>
          <w:color w:val="000000"/>
          <w:sz w:val="24"/>
        </w:rPr>
        <w:t>Các thành viên tham dự thống nhất rằng Công ty cần sớm hoàn thiện bộ máy điều hành ngay sau khi được cấp Giấy chứng nhận đăng ký doanh nghiệp. Sau khi trao đổi, các thành viên thống nhất bổ nhiệm Bà Trương Ngọc Ánh giữ chức vụ Tổng giám đốc để điều hành hoạt động kinh doanh hằng ngày của Công ty theo Điều lệ Công ty và các nghị quyết của Hội đồng thành viên.</w:t>
      </w:r>
    </w:p>
    <w:p>
      <w:pPr>
        <w:spacing w:before="140" w:after="80" w:line="276" w:lineRule="auto"/>
        <w:jc w:val="left"/>
      </w:pPr>
      <w:r>
        <w:rPr>
          <w:rFonts w:ascii="Public Sans" w:hAnsi="Public Sans" w:eastAsia="Public Sans"/>
          <w:b/>
          <w:i w:val="0"/>
          <w:color w:val="000000"/>
          <w:sz w:val="24"/>
        </w:rPr>
        <w:t>5. Kết quả biểu quyết</w:t>
      </w:r>
    </w:p>
    <w:p>
      <w:pPr>
        <w:spacing w:before="0" w:after="80" w:line="276" w:lineRule="auto"/>
        <w:jc w:val="left"/>
      </w:pPr>
      <w:r>
        <w:rPr>
          <w:rFonts w:ascii="Public Sans" w:hAnsi="Public Sans" w:eastAsia="Public Sans"/>
          <w:b w:val="0"/>
          <w:i w:val="0"/>
          <w:color w:val="000000"/>
          <w:sz w:val="24"/>
        </w:rPr>
        <w:t>Nội dung biểu quyết: Bổ nhiệm Bà Trương Ngọc Ánh giữ chức vụ Tổng giám đốc.</w:t>
      </w:r>
    </w:p>
    <w:p>
      <w:pPr>
        <w:spacing w:before="0" w:after="80" w:line="276" w:lineRule="auto"/>
        <w:jc w:val="left"/>
      </w:pPr>
      <w:r>
        <w:rPr>
          <w:rFonts w:ascii="Public Sans" w:hAnsi="Public Sans" w:eastAsia="Public Sans"/>
          <w:b w:val="0"/>
          <w:i w:val="0"/>
          <w:color w:val="000000"/>
          <w:sz w:val="24"/>
        </w:rPr>
        <w:t>Tán thành: 100% | Không tán thành: 0% | Không có ý kiến: 0%</w:t>
      </w:r>
    </w:p>
    <w:p>
      <w:pPr>
        <w:spacing w:before="140" w:after="80" w:line="276" w:lineRule="auto"/>
        <w:jc w:val="left"/>
      </w:pPr>
      <w:r>
        <w:rPr>
          <w:rFonts w:ascii="Public Sans" w:hAnsi="Public Sans" w:eastAsia="Public Sans"/>
          <w:b/>
          <w:i w:val="0"/>
          <w:color w:val="000000"/>
          <w:sz w:val="24"/>
        </w:rPr>
        <w:t>6. Kết luận</w:t>
      </w:r>
    </w:p>
    <w:p>
      <w:pPr>
        <w:spacing w:before="0" w:after="80" w:line="276" w:lineRule="auto"/>
        <w:jc w:val="left"/>
      </w:pPr>
      <w:r>
        <w:rPr>
          <w:rFonts w:ascii="Public Sans" w:hAnsi="Public Sans" w:eastAsia="Public Sans"/>
          <w:b w:val="0"/>
          <w:i w:val="0"/>
          <w:color w:val="000000"/>
          <w:sz w:val="24"/>
        </w:rPr>
        <w:t>Hội đồng thành viên thống nhất thông qua nội dung nêu trên và giao Chủ tịch Hội đồng thành viên hoàn thiện quyết định bổ nhiệm để tổ chức thực hiện.</w:t>
      </w:r>
    </w:p>
    <w:p>
      <w:pPr>
        <w:spacing w:before="0" w:after="200" w:line="276" w:lineRule="auto"/>
        <w:jc w:val="left"/>
      </w:pPr>
      <w:r>
        <w:rPr>
          <w:rFonts w:ascii="Public Sans" w:hAnsi="Public Sans" w:eastAsia="Public Sans"/>
          <w:b w:val="0"/>
          <w:i w:val="0"/>
          <w:color w:val="000000"/>
          <w:sz w:val="24"/>
        </w:rPr>
        <w:t>Biên bản được lập thành 02 bản có giá trị như nhau và kết thúc vào lúc 09:30 cùng ngày 17/06/2026.</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vAlign w:val="top"/>
          </w:tcPr>
          <w:p>
            <w:pPr>
              <w:jc w:val="center"/>
            </w:pPr>
            <w:r>
              <w:rPr>
                <w:rFonts w:ascii="Public Sans" w:hAnsi="Public Sans" w:eastAsia="Public Sans"/>
                <w:b/>
                <w:color w:val="000000"/>
                <w:sz w:val="22"/>
              </w:rPr>
              <w:t>CHỦ TỌA CUỘC HỌP</w:t>
            </w:r>
          </w:p>
          <w:p>
            <w:pPr>
              <w:jc w:val="center"/>
            </w:pPr>
            <w:r>
              <w:rPr>
                <w:rFonts w:ascii="Public Sans" w:hAnsi="Public Sans" w:eastAsia="Public Sans"/>
                <w:i/>
                <w:color w:val="000000"/>
                <w:sz w:val="20"/>
              </w:rPr>
              <w:t>(Nguyễn Duy Quang)</w:t>
            </w:r>
          </w:p>
          <w:p/>
          <w:p/>
          <w:p/>
          <w:p/>
          <w:p/>
          <w:p/>
        </w:tc>
        <w:tc>
          <w:tcPr>
            <w:tcW w:type="dxa" w:w="4680"/>
            <w:vAlign w:val="top"/>
          </w:tcPr>
          <w:p>
            <w:pPr>
              <w:jc w:val="center"/>
            </w:pPr>
            <w:r>
              <w:rPr>
                <w:rFonts w:ascii="Public Sans" w:hAnsi="Public Sans" w:eastAsia="Public Sans"/>
                <w:b/>
                <w:color w:val="000000"/>
                <w:sz w:val="22"/>
              </w:rPr>
              <w:t>THƯ KÝ</w:t>
            </w:r>
          </w:p>
          <w:p>
            <w:pPr>
              <w:jc w:val="center"/>
            </w:pPr>
            <w:r>
              <w:rPr>
                <w:rFonts w:ascii="Public Sans" w:hAnsi="Public Sans" w:eastAsia="Public Sans"/>
                <w:i/>
                <w:color w:val="000000"/>
                <w:sz w:val="20"/>
              </w:rPr>
              <w:t>(Trương Ngọc Ánh)</w:t>
            </w:r>
          </w:p>
          <w:p/>
          <w:p/>
          <w:p/>
          <w:p/>
          <w:p/>
          <w:p/>
        </w:tc>
      </w:tr>
    </w:tbl>
    <w:sectPr w:rsidR="00FC693F" w:rsidRPr="0006063C" w:rsidSect="00034616">
      <w:headerReference w:type="default" r:id="rId9"/>
      <w:footerReference w:type="default" r:id="rId10"/>
      <w:pgSz w:w="12240" w:h="15840"/>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pBdr>
        <w:top w:val="single" w:sz="8" w:space="1" w:color="000000"/>
      </w:pBd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Pr>
              <w:rFonts w:ascii="Public Sans" w:hAnsi="Public Sans"/>
              <w:color w:val="000000"/>
            </w:rPr>
          </w:r>
          <w:r>
            <w:rPr>
              <w:rFonts w:ascii="Public Sans" w:hAnsi="Public Sans" w:eastAsia="Public Sans"/>
              <w:b/>
              <w:color w:val="000000"/>
              <w:sz w:val="17"/>
            </w:rPr>
            <w:t>DS Corporation</w:t>
          </w:r>
        </w:p>
      </w:tc>
      <w:tc>
        <w:tcPr>
          <w:tcW w:type="dxa" w:w="3120"/>
        </w:tcPr>
        <w:p>
          <w:pPr>
            <w:jc w:val="center"/>
          </w:pPr>
          <w:r>
            <w:rPr>
              <w:rFonts w:ascii="Public Sans" w:hAnsi="Public Sans"/>
              <w:color w:val="000000"/>
            </w:rPr>
          </w:r>
          <w:r>
            <w:rPr>
              <w:rFonts w:ascii="Public Sans" w:hAnsi="Public Sans" w:eastAsia="Public Sans"/>
              <w:color w:val="000000"/>
              <w:sz w:val="16"/>
            </w:rPr>
            <w:t>Biên bản họp bổ nhiệm Tổng giám đốc</w:t>
          </w:r>
        </w:p>
      </w:tc>
      <w:tc>
        <w:tcPr>
          <w:tcW w:type="dxa" w:w="3120"/>
        </w:tcPr>
        <w:p>
          <w:pPr>
            <w:jc w:val="right"/>
          </w:pPr>
          <w:r>
            <w:rPr>
              <w:rFonts w:ascii="Public Sans" w:hAnsi="Public Sans"/>
              <w:color w:val="000000"/>
            </w:rPr>
          </w:r>
          <w:r>
            <w:rPr>
              <w:rFonts w:ascii="Public Sans" w:hAnsi="Public Sans" w:eastAsia="Public Sans"/>
              <w:color w:val="000000"/>
              <w:sz w:val="18"/>
            </w:rPr>
            <w:t xml:space="preserve">Page </w:t>
          </w:r>
          <w:r>
            <w:rPr>
              <w:rFonts w:ascii="Public Sans" w:hAnsi="Public Sans" w:eastAsia="Public Sans"/>
              <w:color w:val="000000"/>
              <w:sz w:val="18"/>
            </w:rPr>
            <w:fldChar w:fldCharType="begin"/>
            <w:instrText xml:space="preserve"> PAGE </w:instrText>
            <w:fldChar w:fldCharType="end"/>
          </w:r>
          <w:r>
            <w:rPr>
              <w:rFonts w:ascii="Public Sans" w:hAnsi="Public Sans" w:eastAsia="Public Sans"/>
              <w:color w:val="000000"/>
              <w:sz w:val="18"/>
            </w:rPr>
            <w:t xml:space="preserve"> / </w:t>
          </w:r>
          <w:r>
            <w:rPr>
              <w:rFonts w:ascii="Public Sans" w:hAnsi="Public Sans" w:eastAsia="Public Sans"/>
              <w:color w:val="000000"/>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line="240" w:lineRule="auto"/>
            <w:jc w:val="left"/>
          </w:pPr>
          <w:r>
            <w:rPr>
              <w:rFonts w:ascii="Public Sans" w:hAnsi="Public Sans" w:eastAsia="Public Sans"/>
              <w:b/>
              <w:color w:val="000000"/>
              <w:sz w:val="33"/>
            </w:rPr>
            <w:t>DS Corporation</w:t>
          </w:r>
        </w:p>
        <w:p>
          <w:pPr>
            <w:spacing w:before="0" w:after="0" w:line="240" w:lineRule="auto"/>
            <w:jc w:val="left"/>
          </w:pPr>
          <w:r>
            <w:rPr>
              <w:rFonts w:ascii="Public Sans" w:hAnsi="Public Sans" w:eastAsia="Public Sans"/>
              <w:color w:val="000000"/>
              <w:sz w:val="18"/>
            </w:rPr>
            <w:t>CÔNG TY TNHH DS CORPORATION</w:t>
          </w:r>
        </w:p>
      </w:tc>
      <w:tc>
        <w:tcPr>
          <w:tcW w:type="dxa" w:w="4680"/>
        </w:tcPr>
        <w:p>
          <w:pPr>
            <w:spacing w:after="0" w:line="240" w:lineRule="auto"/>
            <w:jc w:val="right"/>
          </w:pPr>
          <w:r>
            <w:rPr>
              <w:rFonts w:ascii="Public Sans" w:hAnsi="Public Sans" w:eastAsia="Public Sans"/>
              <w:b/>
              <w:color w:val="000000"/>
              <w:sz w:val="17"/>
            </w:rPr>
            <w:t>Mã số doanh nghiệp: 0111537512</w:t>
          </w:r>
        </w:p>
        <w:p>
          <w:pPr>
            <w:spacing w:before="0" w:after="0" w:line="240" w:lineRule="auto"/>
            <w:jc w:val="right"/>
          </w:pPr>
          <w:r>
            <w:rPr>
              <w:rFonts w:ascii="Public Sans" w:hAnsi="Public Sans" w:eastAsia="Public Sans"/>
              <w:color w:val="000000"/>
              <w:sz w:val="17"/>
            </w:rPr>
            <w:t>Tầng 4, Tòa nhà Đannam, số 78 phố Duy Tân, Phường Cầu Giấy, Thành phố Hà Nội, Việt Nam</w:t>
          </w:r>
        </w:p>
        <w:p>
          <w:pPr>
            <w:spacing w:before="0" w:after="0" w:line="240" w:lineRule="auto"/>
            <w:jc w:val="right"/>
          </w:pPr>
          <w:r>
            <w:rPr>
              <w:rFonts w:ascii="Public Sans" w:hAnsi="Public Sans" w:eastAsia="Public Sans"/>
              <w:color w:val="000000"/>
              <w:sz w:val="17"/>
            </w:rPr>
            <w:t>dsgroup.info26@gmail.com  |  0912.789.788</w:t>
          </w:r>
        </w:p>
      </w:tc>
    </w:tr>
  </w:tbl>
  <w:p>
    <w:pPr>
      <w:spacing w:before="100" w:after="20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eastAsia="Public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