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2  ·  BÀI TẬP</w:t>
      </w:r>
    </w:p>
    <w:p>
      <w:r>
        <w:rPr>
          <w:rFonts w:ascii="Georgia" w:cs="Georgia" w:eastAsia="Georgia" w:hAnsi="Georgia"/>
          <w:b/>
          <w:bCs/>
          <w:color w:val="56061D"/>
          <w:sz w:val="48"/>
          <w:szCs w:val="48"/>
        </w:rPr>
        <w:t xml:space="preserve">ĐỊNH VỊ</w:t>
      </w:r>
    </w:p>
    <w:p>
      <w:pPr>
        <w:spacing w:after="220"/>
      </w:pPr>
      <w:r>
        <w:rPr>
          <w:rFonts w:ascii="Georgia" w:cs="Georgia" w:eastAsia="Georgia" w:hAnsi="Georgia"/>
          <w:b/>
          <w:bCs/>
          <w:color w:val="56061D"/>
          <w:sz w:val="48"/>
          <w:szCs w:val="48"/>
        </w:rPr>
        <w:t xml:space="preserve">&amp; CATEGORY</w:t>
      </w:r>
    </w:p>
    <w:p>
      <w:pPr>
        <w:pBdr>
          <w:bottom w:val="single" w:color="C15C81" w:sz="12" w:space="4"/>
        </w:pBdr>
        <w:spacing w:after="240"/>
      </w:pPr>
    </w:p>
    <w:p>
      <w:pPr>
        <w:spacing w:after="120" w:line="300"/>
      </w:pPr>
      <w:r>
        <w:rPr>
          <w:rFonts w:ascii="Arial" w:cs="Arial" w:eastAsia="Arial" w:hAnsi="Arial"/>
        </w:rPr>
        <w:t xml:space="preserve">Bài làm cho Dosie's Care · Tuần 6–8 (16/11 – 06/12/2026) · Sách: Obviously Awesome · Positioning · 22 Immutable Laws</w:t>
      </w:r>
    </w:p>
    <w:p>
      <w:pPr>
        <w:spacing w:after="120" w:line="300"/>
      </w:pPr>
      <w:r>
        <w:rPr>
          <w:rFonts w:ascii="Arial" w:cs="Arial" w:eastAsia="Arial" w:hAnsi="Arial"/>
          <w:b/>
          <w:bCs/>
        </w:rPr>
        <w:t xml:space="preserve">Cập nhật:</w:t>
      </w:r>
      <w:r>
        <w:rPr>
          <w:rFonts w:ascii="Arial" w:cs="Arial" w:eastAsia="Arial" w:hAnsi="Arial"/>
        </w:rPr>
        <w:t xml:space="preserve"> 07/10/2026 · Theo bảng thành phần SKU1 bản OEM 24/09/2026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Lập bảng 5 thành phần định vị (Dunford)</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bản v0</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Viết 3 giả thuyết định vị + thiết kế test 3 nhóm video</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cần chạy test thật</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 + Excel D2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Vẽ category ladder, chọn bậc</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Chọn 1 từ / ý niệm muốn sở hữu</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(đề xuất)</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Đối chiếu 22 quy luật</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Chốt Positioning Statement + Kill List</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bản v0; chốt v1 sau khi có kết quả test và phỏng vấn Đợt 1</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#7 · Obviously Awesome · April Dunford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 trung tâm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Định vị là bối cảnh bạn đặt sản phẩm vào để khách hiểu ngay nó là gì, khác gì và vì sao đáng quan tâm. Sản phẩm tốt vẫn thất bại nếu định vị mặc định sai bối cảnh.</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khái niệm quan trọng</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5 thành phần: competitive alternatives, unique attributes, value (and proof), best-fit customers, market category. 2) Bắt đầu từ "nếu không có ta, khách sẽ dùng gì". 3) Thuộc tính độc nhất phải đi kèm giá trị và bằng chứng. 4) Category là "khung tham chiếu" kích hoạt giả định sẵn có trong đầu khách. 5) Ba kiểu chơi category: đối đầu, thống trị một phân khúc con, tạo category mới.</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áp dụng nguyên vẹn cho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Ví dụ trong sách chủ yếu là phần mềm B2B; quy trình 10 bước cần cả đội và khách "yêu sản phẩm", trong khi DS mới ra mắt nên dùng dữ liệu phỏng vấn Đợt 1 thay thế.</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Chọn kiểu "thống trị một phân khúc con": tinh chất ủ da đầu </w:t>
            </w:r>
            <w:r>
              <w:rPr>
                <w:rFonts w:ascii="Arial" w:cs="Arial" w:eastAsia="Arial" w:hAnsi="Arial"/>
                <w:b w:val="false"/>
                <w:bCs w:val="false"/>
                <w:sz w:val="18"/>
                <w:szCs w:val="18"/>
              </w:rPr>
              <w:t xml:space="preserve">trước gội</w:t>
            </w:r>
            <w:r>
              <w:rPr>
                <w:rFonts w:ascii="Arial" w:cs="Arial" w:eastAsia="Arial" w:hAnsi="Arial"/>
                <w:b w:val="false"/>
                <w:bCs w:val="false"/>
                <w:sz w:val="18"/>
                <w:szCs w:val="18"/>
              </w:rPr>
              <w:t xml:space="preserve"> cho người sợ bết và bận rộn, thay vì đối đầu chung trong "dầu dưỡng tóc".</w:t>
            </w:r>
          </w:p>
        </w:tc>
      </w:tr>
    </w:tbl>
    <w:p>
      <w:pPr>
        <w:spacing w:after="120"/>
      </w:pPr>
    </w:p>
    <w:p>
      <w:pPr>
        <w:pStyle w:val="Heading2"/>
      </w:pPr>
      <w:r>
        <w:rPr>
          <w:rFonts w:ascii="Arial" w:cs="Arial" w:eastAsia="Arial" w:hAnsi="Arial"/>
        </w:rPr>
        <w:t xml:space="preserve">#8 · Positioning · Al Ries &amp; Jack Trout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 trung tâm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Tâm trí khách quá tải nên chỉ giữ lại thông điệp đơn giản. Thương hiệu thắng khi chiếm được một vị trí, một từ, trong tâm trí, thường bằng cách tìm khoảng trống thay vì đối đầu kẻ dẫn đầu.</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khái niệm quan trọng</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1) Thông điệp quá giản lược thắng thông điệp đầy đủ. 2) "Thang" sản phẩm trong đầu khách. 3) Tìm "khe hở" (creneau). 4) Định vị đối lập với người dẫn đầu. 5) Bẫy mở rộng dòng sản phẩm làm loãng vị trí.</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áp dụng nguyên vẹn cho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Sách thời quảng cáo đại chúng; trên TikTok, khách tiếp xúc nhiều thông điệp nhỏ hơn. Ý tưởng "một từ" vẫn đúng nhưng cần lặp qua rất nhiều nội dung ngắn.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Từ muốn sở hữu: </w:t>
            </w:r>
            <w:r>
              <w:rPr>
                <w:rFonts w:ascii="Arial" w:cs="Arial" w:eastAsia="Arial" w:hAnsi="Arial"/>
                <w:b w:val="false"/>
                <w:bCs w:val="false"/>
                <w:sz w:val="18"/>
                <w:szCs w:val="18"/>
              </w:rPr>
              <w:t xml:space="preserve">"trước gội"</w:t>
            </w:r>
            <w:r>
              <w:rPr>
                <w:rFonts w:ascii="Arial" w:cs="Arial" w:eastAsia="Arial" w:hAnsi="Arial"/>
                <w:b w:val="false"/>
                <w:bCs w:val="false"/>
                <w:sz w:val="18"/>
                <w:szCs w:val="18"/>
              </w:rPr>
              <w:t xml:space="preserve">. Định vị đối lập: không phải "dầu ủ nặng, mọc tóc thần tốc" mà là "bước nhẹ trước giờ tắm, nói thật".</w:t>
            </w:r>
          </w:p>
        </w:tc>
      </w:tr>
    </w:tbl>
    <w:p>
      <w:pPr>
        <w:spacing w:after="120"/>
      </w:pPr>
    </w:p>
    <w:p>
      <w:pPr>
        <w:pStyle w:val="Heading2"/>
      </w:pPr>
      <w:r>
        <w:rPr>
          <w:rFonts w:ascii="Arial" w:cs="Arial" w:eastAsia="Arial" w:hAnsi="Arial"/>
        </w:rPr>
        <w:t xml:space="preserve">#9 · The 22 Immutable Laws of Marketing · Ries &amp; Trout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 trung tâm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Có những quy luật lặp lại trong cách thương hiệu thắng hay thua trong tâm trí khách. Vi phạm chúng thường tốn kém.</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 khái niệm quan trọng</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Law of Leadership (đứng đầu tốt hơn tốt hơn), Category (không đứng đầu thì tạo category mới để đứng đầu), Focus (sở hữu một từ), Sacrifice (phải bỏ bớt), Line Extension (mở rộng dễ làm loãng).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Không áp dụng nguyên vẹn cho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Nhiều "law" là quan sát, không phải định luật; Ehrenberg-Bass (Đợt 5) cho thấy tăng trưởng chủ yếu đến từ độ phủ và nhận diện, không chỉ "đứng đầu category".</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vào Dosie's Care</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như checklist giả thuyết (Phần 5), không áp dụng máy móc.</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Positioning Canvas v0 (5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Thành phần</w:t>
            </w:r>
          </w:p>
        </w:tc>
        <w:tc>
          <w:tcPr>
            <w:tcW w:type="dxa" w:w="4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 v0</w:t>
            </w:r>
          </w:p>
        </w:tc>
        <w:tc>
          <w:tcPr>
            <w:tcW w:type="dxa" w:w="3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Bằng chứng cần có</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Competitive alternatives</w:t>
            </w:r>
          </w:p>
        </w:tc>
        <w:tc>
          <w:tcPr>
            <w:tcW w:type="dxa" w:w="4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dừa và dầu bưởi tự nấu; xịt tinh dầu, tonic sau gội; dầu xả và kem ủ; gội đầu dưỡng sinh, head spa; không làm gì (xem Alternatives Map Đợt 0)</w:t>
            </w:r>
          </w:p>
        </w:tc>
        <w:tc>
          <w:tcPr>
            <w:tcW w:type="dxa" w:w="3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Phỏng vấn Đợt 1: khách đang dùng gì trước khi biết DS</w:t>
            </w:r>
          </w:p>
        </w:tc>
      </w:tr>
      <w:tr>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Unique attributes</w:t>
            </w:r>
          </w:p>
        </w:tc>
        <w:tc>
          <w:tcPr>
            <w:tcW w:type="dxa" w:w="4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Nền nhẹ Caprylic/Capric Triglyceride + C15-19 Alkane đứng đầu bảng thành phần; 22 thành phần công khai (9 dầu thực vật, 7 tinh dầu, Bakuchiol, Bisabolol, vitamin E); không nước, không silicone, không paraben, không hương liệu tổng hợp; </w:t>
            </w:r>
            <w:r>
              <w:rPr>
                <w:rFonts w:ascii="Arial" w:cs="Arial" w:eastAsia="Arial" w:hAnsi="Arial"/>
                <w:sz w:val="18"/>
                <w:szCs w:val="18"/>
              </w:rPr>
              <w:t xml:space="preserve">mát lạnh bạc hà + hương bưởi da xanh</w:t>
            </w:r>
            <w:r>
              <w:rPr>
                <w:rFonts w:ascii="Arial" w:cs="Arial" w:eastAsia="Arial" w:hAnsi="Arial"/>
                <w:sz w:val="18"/>
                <w:szCs w:val="18"/>
              </w:rPr>
              <w:t xml:space="preserve"> nhận ra ngay; dùng </w:t>
            </w:r>
            <w:r>
              <w:rPr>
                <w:rFonts w:ascii="Arial" w:cs="Arial" w:eastAsia="Arial" w:hAnsi="Arial"/>
                <w:sz w:val="18"/>
                <w:szCs w:val="18"/>
              </w:rPr>
              <w:t xml:space="preserve">trước gội</w:t>
            </w:r>
            <w:r>
              <w:rPr>
                <w:rFonts w:ascii="Arial" w:cs="Arial" w:eastAsia="Arial" w:hAnsi="Arial"/>
                <w:sz w:val="18"/>
                <w:szCs w:val="18"/>
              </w:rPr>
              <w:t xml:space="preserve"> nên không để lại trên tóc; ritual 3 bước gắn giờ tắm; minh bạch thành phần; bộ đôi trước gội + sau gội</w:t>
            </w:r>
          </w:p>
        </w:tc>
        <w:tc>
          <w:tcPr>
            <w:tcW w:type="dxa" w:w="3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INCI in trên hộp; test cảm quan; video rinse test</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Value (giá trị cho khách)</w:t>
            </w:r>
          </w:p>
        </w:tc>
        <w:tc>
          <w:tcPr>
            <w:tcW w:type="dxa" w:w="4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nhẹ, tóc mềm, bớt rối khi gội mà không bết, không mất thêm thời gian; cảm giác chủ động chăm sóc bản thân</w:t>
            </w:r>
          </w:p>
        </w:tc>
        <w:tc>
          <w:tcPr>
            <w:tcW w:type="dxa" w:w="3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Test người dùng ≥30 người; review thật</w:t>
            </w:r>
          </w:p>
        </w:tc>
      </w:tr>
      <w:tr>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Best-fit customers</w:t>
            </w:r>
          </w:p>
        </w:tc>
        <w:tc>
          <w:tcPr>
            <w:tcW w:type="dxa" w:w="4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Nữ 22–40 ở đô thị, bận rộn (đi làm, mẹ sau sinh), tóc từng qua hóa chất hoặc da đầu nhanh bết, đã từng thử ủ dầu và bỏ vì bết hoặc lười</w:t>
            </w:r>
          </w:p>
        </w:tc>
        <w:tc>
          <w:tcPr>
            <w:tcW w:type="dxa" w:w="3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Phỏng vấn Đợt 1; dữ liệu đơn hàng</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Market category</w:t>
            </w:r>
          </w:p>
        </w:tc>
        <w:tc>
          <w:tcPr>
            <w:tcW w:type="dxa" w:w="4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chất ủ da đầu trước gội</w:t>
            </w:r>
            <w:r>
              <w:rPr>
                <w:rFonts w:ascii="Arial" w:cs="Arial" w:eastAsia="Arial" w:hAnsi="Arial"/>
                <w:sz w:val="18"/>
                <w:szCs w:val="18"/>
              </w:rPr>
              <w:t xml:space="preserve"> (pre-wash scalp ritual), một phân khúc con của chăm sóc da đầu</w:t>
            </w:r>
          </w:p>
        </w:tc>
        <w:tc>
          <w:tcPr>
            <w:tcW w:type="dxa" w:w="3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Test 3 cách gọi tên trên video và listing (Phần 3)</w:t>
            </w:r>
          </w:p>
        </w:tc>
      </w:tr>
    </w:tbl>
    <w:p>
      <w:pPr>
        <w:spacing w:after="120"/>
      </w:pPr>
    </w:p>
    <w:p>
      <w:pPr>
        <w:pStyle w:val="Heading1"/>
        <w:pageBreakBefore/>
      </w:pPr>
      <w:r>
        <w:rPr>
          <w:rFonts w:ascii="Arial" w:cs="Arial" w:eastAsia="Arial" w:hAnsi="Arial"/>
        </w:rPr>
        <w:t xml:space="preserve">3. Ba giả thuyết định vị và cách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900"/>
        <w:gridCol w:w="2938"/>
      </w:tblGrid>
      <w:tr>
        <w:trPr>
          <w:tblHeader/>
        </w:trPr>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Giả thuyết</w:t>
            </w:r>
          </w:p>
        </w:tc>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định vị thử</w:t>
            </w:r>
          </w:p>
        </w:tc>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Đánh vào</w:t>
            </w:r>
          </w:p>
        </w:tc>
        <w:tc>
          <w:tcPr>
            <w:tcW w:type="dxa" w:w="2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Hook test mẫu</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P1 · Trước gội, không bết</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Bôi trước khi tắm, gội là sạch, da đầu nhẹ tênh.</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Anxiety sợ bết; Habit lười</w:t>
            </w:r>
          </w:p>
        </w:tc>
        <w:tc>
          <w:tcPr>
            <w:tcW w:type="dxa" w:w="2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tóc mà sợ bết? Lỗi nằm ở bước gội, không phải ở việc ủ."</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P2 · Skincare cho da đầu</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Chăm da đầu như chăm da mặt: thêm một bước trước khi gội.</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Pull: trend skinification</w:t>
            </w:r>
          </w:p>
        </w:tc>
        <w:tc>
          <w:tcPr>
            <w:tcW w:type="dxa" w:w="2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"Mặt bạn được rửa 2 bước, còn da đầu thì sao?"</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P3 · 15 phút cho mình</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 phút trước giờ tắm, cho tóc và cho chính mình.</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Pull cảm xúc; J3</w:t>
            </w:r>
          </w:p>
        </w:tc>
        <w:tc>
          <w:tcPr>
            <w:tcW w:type="dxa" w:w="2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"Đây là 15 phút duy nhất trong ngày mình không cầm điện thoại."</w:t>
            </w:r>
          </w:p>
        </w:tc>
      </w:tr>
    </w:tbl>
    <w:p>
      <w:pPr>
        <w:spacing w:after="120"/>
      </w:pPr>
    </w:p>
    <w:p>
      <w:pPr>
        <w:pStyle w:val="Heading2"/>
      </w:pPr>
      <w:r>
        <w:rPr>
          <w:rFonts w:ascii="Arial" w:cs="Arial" w:eastAsia="Arial" w:hAnsi="Arial"/>
        </w:rPr>
        <w:t xml:space="preserve">3.1 Thiết kế test</w:t>
      </w:r>
    </w:p>
    <w:p>
      <w:pPr>
        <w:pStyle w:val="ListParagraph"/>
        <w:numPr>
          <w:ilvl w:val="0"/>
          <w:numId w:val="2"/>
        </w:numPr>
        <w:spacing w:after="80" w:line="290"/>
      </w:pPr>
      <w:r>
        <w:rPr>
          <w:rFonts w:ascii="Arial" w:cs="Arial" w:eastAsia="Arial" w:hAnsi="Arial"/>
        </w:rPr>
        <w:t xml:space="preserve">Mỗi giả thuyết làm </w:t>
      </w:r>
      <w:r>
        <w:rPr>
          <w:rFonts w:ascii="Arial" w:cs="Arial" w:eastAsia="Arial" w:hAnsi="Arial"/>
          <w:b/>
          <w:bCs/>
        </w:rPr>
        <w:t xml:space="preserve">3 video cùng format</w:t>
      </w:r>
      <w:r>
        <w:rPr>
          <w:rFonts w:ascii="Arial" w:cs="Arial" w:eastAsia="Arial" w:hAnsi="Arial"/>
        </w:rPr>
        <w:t xml:space="preserve"> (cùng người, cùng bối cảnh, cùng độ dài 20–30 giây), chỉ khác câu hook và câu định vị. Tổng 9 video.</w:t>
      </w:r>
    </w:p>
    <w:p>
      <w:pPr>
        <w:pStyle w:val="ListParagraph"/>
        <w:numPr>
          <w:ilvl w:val="0"/>
          <w:numId w:val="2"/>
        </w:numPr>
        <w:spacing w:after="80" w:line="290"/>
      </w:pPr>
      <w:r>
        <w:rPr>
          <w:rFonts w:ascii="Arial" w:cs="Arial" w:eastAsia="Arial" w:hAnsi="Arial"/>
        </w:rPr>
        <w:t xml:space="preserve">Đăng xen kẽ trong 2 tuần, cùng khung giờ; nếu chạy quảng cáo thì chia đều ngân sách, cùng đối tượng.</w:t>
      </w:r>
    </w:p>
    <w:p>
      <w:pPr>
        <w:pStyle w:val="ListParagraph"/>
        <w:numPr>
          <w:ilvl w:val="0"/>
          <w:numId w:val="2"/>
        </w:numPr>
        <w:spacing w:after="80" w:line="290"/>
      </w:pPr>
      <w:r>
        <w:rPr>
          <w:rFonts w:ascii="Arial" w:cs="Arial" w:eastAsia="Arial" w:hAnsi="Arial"/>
          <w:b/>
          <w:bCs/>
        </w:rPr>
        <w:t xml:space="preserve">Chỉ số so sánh:</w:t>
      </w:r>
      <w:r>
        <w:rPr>
          <w:rFonts w:ascii="Arial" w:cs="Arial" w:eastAsia="Arial" w:hAnsi="Arial"/>
        </w:rPr>
        <w:t xml:space="preserve"> tỷ lệ xem 3 giây, tỷ lệ xem hết, lượt lưu, comment hỏi mua hoặc hỏi cách dùng, CTR giỏ hàng (nếu gắn).</w:t>
      </w:r>
    </w:p>
    <w:p>
      <w:pPr>
        <w:pStyle w:val="ListParagraph"/>
        <w:numPr>
          <w:ilvl w:val="0"/>
          <w:numId w:val="2"/>
        </w:numPr>
        <w:spacing w:after="80" w:line="290"/>
      </w:pPr>
      <w:r>
        <w:rPr>
          <w:rFonts w:ascii="Arial" w:cs="Arial" w:eastAsia="Arial" w:hAnsi="Arial"/>
          <w:b/>
          <w:bCs/>
        </w:rPr>
        <w:t xml:space="preserve">Quy tắc chọn:</w:t>
      </w:r>
      <w:r>
        <w:rPr>
          <w:rFonts w:ascii="Arial" w:cs="Arial" w:eastAsia="Arial" w:hAnsi="Arial"/>
        </w:rPr>
        <w:t xml:space="preserve"> giả thuyết thắng khi vượt hai giả thuyết còn lại ở ít nhất 3/5 chỉ số và khớp với nỗi lo, job phổ biến nhất từ phỏng vấn Đợt 1. Nếu không có bên thắng rõ, giữ P1 (khớp Claim Library nhất) và test lại hook.</w:t>
      </w:r>
    </w:p>
    <w:p>
      <w:pPr>
        <w:pStyle w:val="ListParagraph"/>
        <w:numPr>
          <w:ilvl w:val="0"/>
          <w:numId w:val="2"/>
        </w:numPr>
        <w:spacing w:after="80" w:line="290"/>
      </w:pPr>
      <w:r>
        <w:rPr>
          <w:rFonts w:ascii="Arial" w:cs="Arial" w:eastAsia="Arial" w:hAnsi="Arial"/>
        </w:rPr>
        <w:t xml:space="preserve">Ghi kết quả vào sheet </w:t>
      </w:r>
      <w:r>
        <w:rPr>
          <w:rFonts w:ascii="Arial" w:cs="Arial" w:eastAsia="Arial" w:hAnsi="Arial"/>
          <w:b/>
          <w:bCs/>
        </w:rPr>
        <w:t xml:space="preserve">D2_Test_dinh_vi</w:t>
      </w:r>
      <w:r>
        <w:rPr>
          <w:rFonts w:ascii="Arial" w:cs="Arial" w:eastAsia="Arial" w:hAnsi="Arial"/>
        </w:rPr>
        <w:t xml:space="preserve"> trong file Excel.</w:t>
      </w:r>
    </w:p>
    <w:p>
      <w:pPr>
        <w:pStyle w:val="Heading1"/>
        <w:pageBreakBefore/>
      </w:pPr>
      <w:r>
        <w:rPr>
          <w:rFonts w:ascii="Arial" w:cs="Arial" w:eastAsia="Arial" w:hAnsi="Arial"/>
        </w:rPr>
        <w:t xml:space="preserve">4. Category ladder và từ muốn sở hữu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300"/>
        <w:gridCol w:w="2438"/>
      </w:tblGrid>
      <w:tr>
        <w:trPr>
          <w:tblHeader/>
        </w:trPr>
        <w:tc>
          <w:tcPr>
            <w:tcW w:type="dxa" w:w="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Bậc</w:t>
            </w:r>
          </w:p>
        </w:tc>
        <w:tc>
          <w:tcPr>
            <w:tcW w:type="dxa" w:w="3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Category</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Ai đang đứng</w:t>
            </w:r>
          </w:p>
        </w:tc>
        <w:tc>
          <w:tcPr>
            <w:tcW w:type="dxa" w:w="2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DS có nên đứng?</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dưỡng tóc</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Thương hiệu lớn, dầu dưỡng chứa silicone</w:t>
            </w:r>
          </w:p>
        </w:tc>
        <w:tc>
          <w:tcPr>
            <w:tcW w:type="dxa" w:w="2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đông, không khác biệt</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ủ tóc</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dừa, dầu bưởi, rosemary oil, nhiều local brand</w:t>
            </w:r>
          </w:p>
        </w:tc>
        <w:tc>
          <w:tcPr>
            <w:tcW w:type="dxa" w:w="2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gắn với bết và lời hứa mọc tóc</w:t>
            </w:r>
          </w:p>
        </w:tc>
      </w:tr>
      <w:tr>
        <w:tc>
          <w:tcPr>
            <w:tcW w:type="dxa" w:w="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Chăm sóc da đầu (scalp care)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Tonic, serum da đầu, dầu gội đặc trị</w:t>
            </w:r>
          </w:p>
        </w:tc>
        <w:tc>
          <w:tcPr>
            <w:tcW w:type="dxa" w:w="2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nhưng rộng</w:t>
            </w:r>
          </w:p>
        </w:tc>
      </w:tr>
      <w:tr>
        <w:tc>
          <w:tcPr>
            <w:tcW w:type="dxa" w:w="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chất ủ da đầu trước gội</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có ai chiếm rõ trong tâm trí khách Việt (cần kiểm chứng)</w:t>
            </w:r>
          </w:p>
        </w:tc>
        <w:tc>
          <w:tcPr>
            <w:tcW w:type="dxa" w:w="24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chọn bậc này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Từ / ý niệm DS muốn sở hữu</w:t>
            </w:r>
          </w:p>
          <w:p>
            <w:pPr>
              <w:spacing w:after="60" w:line="290"/>
            </w:pPr>
            <w:r>
              <w:rPr>
                <w:rFonts w:ascii="Arial" w:cs="Arial" w:eastAsia="Arial" w:hAnsi="Arial"/>
                <w:b/>
                <w:bCs/>
                <w:sz w:val="20"/>
                <w:szCs w:val="20"/>
              </w:rPr>
              <w:t xml:space="preserve">"Trước gội"</w:t>
            </w:r>
            <w:r>
              <w:rPr>
                <w:rFonts w:ascii="Arial" w:cs="Arial" w:eastAsia="Arial" w:hAnsi="Arial"/>
                <w:sz w:val="20"/>
                <w:szCs w:val="20"/>
              </w:rPr>
              <w:t xml:space="preserve">: khi khách nghĩ "trước khi gội nên làm gì cho da đầu", cái tên bật ra là Dosie's Care. Từ này có 3 ưu điểm: gắn với một khoảnh khắc lặp lại mỗi tuần (giúp xây CEP ở Đợt 5), an toàn về claim, và tách DS khỏi đám đông "mọc tóc".</w:t>
            </w:r>
          </w:p>
        </w:tc>
      </w:tr>
    </w:tbl>
    <w:p>
      <w:pPr>
        <w:spacing w:after="140"/>
      </w:pPr>
    </w:p>
    <w:p>
      <w:pPr>
        <w:pStyle w:val="Heading1"/>
        <w:pageBreakBefore/>
      </w:pPr>
      <w:r>
        <w:rPr>
          <w:rFonts w:ascii="Arial" w:cs="Arial" w:eastAsia="Arial" w:hAnsi="Arial"/>
        </w:rPr>
        <w:t xml:space="preserve">5. Đối chiếu 22 quy luật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338"/>
      </w:tblGrid>
      <w:tr>
        <w:trPr>
          <w:tblHeader/>
        </w:trPr>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Quy luật</w:t>
            </w:r>
          </w:p>
        </w:tc>
        <w:tc>
          <w:tcPr>
            <w:tcW w:type="dxa" w:w="4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Áp dụng cho DS</w:t>
            </w:r>
          </w:p>
        </w:tc>
        <w:tc>
          <w:tcPr>
            <w:tcW w:type="dxa" w:w="3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Đồng ý / Phản biện</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Leadership</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Đứng đầu category "ủ da đầu trước gội" thay vì đứng thứ N trong "dầu ủ"</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 nhưng category phải là thứ khách thật sự tìm (cần kiểm chứng từ khóa)</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Category</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khung "trước gội" để DS là cái tên đầu tiên</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 có điều kiện: giáo dục category tốn tiền, nên làm bằng nội dung organic</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Mind</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Vào tâm trí trước quan trọng hơn vào thị trường trước</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 ưu tiên nội dung lặp lại một thông điệp</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Focus</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Sở hữu một từ: "trước gội"</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Sacrifice</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Bỏ claim mọc tóc; bỏ 4 SKU, chỉ còn 2; bỏ khách tìm "thần dược"</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Line Extension</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ra thêm SKU khi chưa chiếm được "trước gội"</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 SKU4 được giữ vì là bước "sau gội" bổ trợ</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Opposite</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Đối lập với "dầu ủ nặng, hứa thần tốc": nhẹ, nói thật</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Candor</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Thừa nhận điểm yếu để được tin: "không mọc tóc thần tốc, chỉ giúp da đầu nhẹ, tóc mềm"</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 mạnh; đây là lợi thế của DS</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Perception</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Cuộc chơi là nhận thức, không phải sản phẩm</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Phản biện một phần: lần dùng đầu bết thì nhận thức sụp, sản phẩm và ritual vẫn quyết định</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Resources</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Ý tưởng cần ngân sách để lan</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Đồng ý: chọn kênh rẻ (organic, KOC nhỏ, live) trước</w:t>
            </w:r>
          </w:p>
        </w:tc>
      </w:tr>
    </w:tbl>
    <w:p>
      <w:pPr>
        <w:spacing w:after="120"/>
      </w:pPr>
    </w:p>
    <w:p>
      <w:pPr>
        <w:pStyle w:val="Heading1"/>
        <w:pageBreakBefore/>
      </w:pPr>
      <w:r>
        <w:rPr>
          <w:rFonts w:ascii="Arial" w:cs="Arial" w:eastAsia="Arial" w:hAnsi="Arial"/>
        </w:rPr>
        <w:t xml:space="preserve">6. Positioning Statement v0 và Kill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Positioning Statement v0</w:t>
            </w:r>
          </w:p>
          <w:p>
            <w:pPr>
              <w:spacing w:after="60" w:line="290"/>
            </w:pPr>
            <w:r>
              <w:rPr>
                <w:rFonts w:ascii="Arial" w:cs="Arial" w:eastAsia="Arial" w:hAnsi="Arial"/>
                <w:b/>
                <w:bCs/>
                <w:sz w:val="20"/>
                <w:szCs w:val="20"/>
              </w:rPr>
              <w:t xml:space="preserve">Dành cho</w:t>
            </w:r>
            <w:r>
              <w:rPr>
                <w:rFonts w:ascii="Arial" w:cs="Arial" w:eastAsia="Arial" w:hAnsi="Arial"/>
                <w:sz w:val="20"/>
                <w:szCs w:val="20"/>
              </w:rPr>
              <w:t xml:space="preserve"> người bận rộn lo về mái tóc nhưng sợ bết và ngại thêm bước, </w:t>
            </w:r>
            <w:r>
              <w:rPr>
                <w:rFonts w:ascii="Arial" w:cs="Arial" w:eastAsia="Arial" w:hAnsi="Arial"/>
                <w:b/>
                <w:bCs/>
                <w:sz w:val="20"/>
                <w:szCs w:val="20"/>
              </w:rPr>
              <w:t xml:space="preserve">Dosie's Care là</w:t>
            </w:r>
            <w:r>
              <w:rPr>
                <w:rFonts w:ascii="Arial" w:cs="Arial" w:eastAsia="Arial" w:hAnsi="Arial"/>
                <w:sz w:val="20"/>
                <w:szCs w:val="20"/>
              </w:rPr>
              <w:t xml:space="preserve"> tinh chất ủ da đầu dùng trước gội </w:t>
            </w:r>
            <w:r>
              <w:rPr>
                <w:rFonts w:ascii="Arial" w:cs="Arial" w:eastAsia="Arial" w:hAnsi="Arial"/>
                <w:b/>
                <w:bCs/>
                <w:sz w:val="20"/>
                <w:szCs w:val="20"/>
              </w:rPr>
              <w:t xml:space="preserve">giúp</w:t>
            </w:r>
            <w:r>
              <w:rPr>
                <w:rFonts w:ascii="Arial" w:cs="Arial" w:eastAsia="Arial" w:hAnsi="Arial"/>
                <w:sz w:val="20"/>
                <w:szCs w:val="20"/>
              </w:rPr>
              <w:t xml:space="preserve"> da đầu nhẹ, tóc mềm và bớt rối khi gội, gắn gọn vào giờ tắm. </w:t>
            </w:r>
            <w:r>
              <w:rPr>
                <w:rFonts w:ascii="Arial" w:cs="Arial" w:eastAsia="Arial" w:hAnsi="Arial"/>
                <w:b/>
                <w:bCs/>
                <w:sz w:val="20"/>
                <w:szCs w:val="20"/>
              </w:rPr>
              <w:t xml:space="preserve">Khác với</w:t>
            </w:r>
            <w:r>
              <w:rPr>
                <w:rFonts w:ascii="Arial" w:cs="Arial" w:eastAsia="Arial" w:hAnsi="Arial"/>
                <w:sz w:val="20"/>
                <w:szCs w:val="20"/>
              </w:rPr>
              <w:t xml:space="preserve"> dầu ủ nặng hay mẹo tự nấu phải gội nhiều lần, Dosie's Care có kết cấu mỏng nhẹ, minh bạch thành phần và chỉ nói điều được chứng minh.</w:t>
            </w:r>
          </w:p>
          <w:p>
            <w:pPr>
              <w:spacing w:after="60" w:line="290"/>
            </w:pPr>
            <w:r>
              <w:rPr>
                <w:rFonts w:ascii="Arial" w:cs="Arial" w:eastAsia="Arial" w:hAnsi="Arial"/>
                <w:b/>
                <w:bCs/>
                <w:sz w:val="20"/>
                <w:szCs w:val="20"/>
              </w:rPr>
              <w:t xml:space="preserve">Một dòng (tagline nội bộ):</w:t>
            </w:r>
            <w:r>
              <w:rPr>
                <w:rFonts w:ascii="Arial" w:cs="Arial" w:eastAsia="Arial" w:hAnsi="Arial"/>
                <w:sz w:val="20"/>
                <w:szCs w:val="20"/>
              </w:rPr>
              <w:t xml:space="preserve"> Bôi trước khi tắm. Gội là sạch. Da đầu nhẹ tênh.</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Concept bị loại</w:t>
            </w:r>
          </w:p>
        </w:tc>
        <w:tc>
          <w:tcPr>
            <w:tcW w:type="dxa" w:w="6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Lý do</w:t>
            </w:r>
          </w:p>
        </w:tc>
      </w:tr>
      <w:tr>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Serum phục hồi sinh thái da đầu (Skinification làm định vị chính)</w:t>
            </w:r>
          </w:p>
        </w:tc>
        <w:tc>
          <w:tcPr>
            <w:tcW w:type="dxa" w:w="6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Đông người nói; dễ trượt sang claim dược. Giữ làm lý do để tin.</w:t>
            </w:r>
          </w:p>
        </w:tc>
      </w:tr>
      <w:tr>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Liệu pháp thải độc &amp; spa da đầu</w:t>
            </w:r>
          </w:p>
        </w:tc>
        <w:tc>
          <w:tcPr>
            <w:tcW w:type="dxa" w:w="6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"Thải độc" không chứng minh được; "spa" gợi tốn thời gian</w:t>
            </w:r>
          </w:p>
        </w:tc>
      </w:tr>
      <w:tr>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Áo giáp cho da đầu</w:t>
            </w:r>
          </w:p>
        </w:tc>
        <w:tc>
          <w:tcPr>
            <w:tcW w:type="dxa" w:w="6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Hàm ý chất tẩy rửa gây hại, gây sợ; khó chứng minh</w:t>
            </w:r>
          </w:p>
        </w:tc>
      </w:tr>
      <w:tr>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Scalp-care Clinic tại nhà 14 ngày</w:t>
            </w:r>
          </w:p>
        </w:tc>
        <w:tc>
          <w:tcPr>
            <w:tcW w:type="dxa" w:w="6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"Clinic" gợi y khoa; cam kết thời gian</w:t>
            </w:r>
          </w:p>
        </w:tc>
      </w:tr>
      <w:tr>
        <w:tc>
          <w:tcPr>
            <w:tcW w:type="dxa" w:w="3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The 5-Minute Scalp Reset</w:t>
            </w:r>
          </w:p>
        </w:tc>
        <w:tc>
          <w:tcPr>
            <w:tcW w:type="dxa" w:w="6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Mâu thuẫn với ritual thật (ủ 10–15 phút); dễ hứa quá đà. Gộp ý "nhanh, gọn" vào P1.</w:t>
            </w:r>
          </w:p>
        </w:tc>
      </w:tr>
      <w:tr>
        <w:tc>
          <w:tcPr>
            <w:tcW w:type="dxa" w:w="3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Rooted in Care (làm định vị sản phẩm)</w:t>
            </w:r>
          </w:p>
        </w:tc>
        <w:tc>
          <w:tcPr>
            <w:tcW w:type="dxa" w:w="6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 câu chuyện thương hiệu, không phải định vị sản phẩm. Giữ làm tagline thương hiệu.</w:t>
            </w:r>
          </w:p>
        </w:tc>
      </w:tr>
    </w:tbl>
    <w:p>
      <w:pPr>
        <w:spacing w:after="120"/>
      </w:pPr>
    </w:p>
    <w:p>
      <w:pPr>
        <w:pStyle w:val="Heading1"/>
        <w:pageBreakBefore/>
      </w:pPr>
      <w:r>
        <w:rPr>
          <w:rFonts w:ascii="Arial" w:cs="Arial" w:eastAsia="Arial" w:hAnsi="Arial"/>
        </w:rPr>
        <w:t xml:space="preserve">7. Tiêu chí đạt để chuyển đợt</w:t>
      </w:r>
    </w:p>
    <w:p>
      <w:pPr>
        <w:spacing w:after="80" w:line="290"/>
        <w:ind w:left="360"/>
      </w:pPr>
      <w:r>
        <w:rPr>
          <w:rFonts w:ascii="Arial" w:cs="Arial" w:eastAsia="Arial" w:hAnsi="Arial"/>
        </w:rPr>
        <w:t xml:space="preserve">☐  Có đúng 1 câu định vị, cả team đọc thuộc.</w:t>
      </w:r>
    </w:p>
    <w:p>
      <w:pPr>
        <w:spacing w:after="80" w:line="290"/>
        <w:ind w:left="360"/>
      </w:pPr>
      <w:r>
        <w:rPr>
          <w:rFonts w:ascii="Arial" w:cs="Arial" w:eastAsia="Arial" w:hAnsi="Arial"/>
        </w:rPr>
        <w:t xml:space="preserve">☐  Lựa chọn định vị có dữ liệu test 9 video đi kèm.</w:t>
      </w:r>
    </w:p>
    <w:p>
      <w:pPr>
        <w:spacing w:after="80" w:line="290"/>
        <w:ind w:left="360"/>
      </w:pPr>
      <w:r>
        <w:rPr>
          <w:rFonts w:ascii="Arial" w:cs="Arial" w:eastAsia="Arial" w:hAnsi="Arial"/>
        </w:rPr>
        <w:t xml:space="preserve">☐  Sàn, web, live và KOC dùng cùng một câu.</w:t>
      </w:r>
    </w:p>
    <w:p>
      <w:pPr>
        <w:spacing w:after="80" w:line="290"/>
        <w:ind w:left="360"/>
      </w:pPr>
      <w:r>
        <w:rPr>
          <w:rFonts w:ascii="Arial" w:cs="Arial" w:eastAsia="Arial" w:hAnsi="Arial"/>
        </w:rPr>
        <w:t xml:space="preserve">☐  Kill list được thông báo cho toàn đội và 85 Creative.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Dosie's Care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2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2 – Bài tập Dosie's Care</dc:title>
  <dc:creator>Claude</dc:creator>
  <cp:lastModifiedBy>Un-named</cp:lastModifiedBy>
  <cp:revision>1</cp:revision>
  <dcterms:created xsi:type="dcterms:W3CDTF">2026-10-07T08:52:22.608Z</dcterms:created>
  <dcterms:modified xsi:type="dcterms:W3CDTF">2026-10-07T08:52:22.608Z</dcterms:modified>
</cp:coreProperties>
</file>

<file path=docProps/custom.xml><?xml version="1.0" encoding="utf-8"?>
<Properties xmlns="http://schemas.openxmlformats.org/officeDocument/2006/custom-properties" xmlns:vt="http://schemas.openxmlformats.org/officeDocument/2006/docPropsVTypes"/>
</file>