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left"/>
        <w:tblInd w:w="-17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039"/>
        <w:gridCol w:w="5031"/>
      </w:tblGrid>
      <w:tr>
        <w:trPr/>
        <w:tc>
          <w:tcPr>
            <w:tcW w:w="4039" w:type="dxa"/>
            <w:tcBorders/>
          </w:tcPr>
          <w:p>
            <w:pPr>
              <w:pStyle w:val="Subtitle"/>
              <w:spacing w:before="0" w:after="120"/>
              <w:ind w:left="0"/>
              <w:jc w:val="center"/>
              <w:rPr>
                <w:rFonts w:ascii="Calibri Light" w:hAnsi="Calibri Light" w:cs="Calibri Light" w:asciiTheme="majorHAnsi" w:cstheme="majorHAnsi" w:hAnsiTheme="majorHAnsi"/>
                <w:b/>
                <w:bCs/>
                <w:color w:themeColor="text1" w:val="000000"/>
                <w:sz w:val="24"/>
                <w:szCs w:val="24"/>
              </w:rPr>
            </w:pPr>
            <w:r>
              <w:rPr>
                <w:rFonts w:cs="Calibri Light" w:ascii="Calibri Light" w:hAnsi="Calibri Light" w:asciiTheme="majorHAnsi" w:cstheme="majorHAnsi" w:hAnsiTheme="majorHAnsi"/>
                <w:b/>
                <w:bCs/>
                <w:color w:themeColor="text1" w:val="000000"/>
                <w:sz w:val="24"/>
                <w:szCs w:val="24"/>
              </w:rPr>
              <w:t>CÔNG TY CP ĐTXD VÀ KT</w:t>
            </w:r>
          </w:p>
          <w:p>
            <w:pPr>
              <w:pStyle w:val="Subtitle"/>
              <w:spacing w:before="0" w:after="120"/>
              <w:ind w:left="0"/>
              <w:jc w:val="center"/>
              <w:rPr>
                <w:rFonts w:ascii="Calibri Light" w:hAnsi="Calibri Light" w:cs="Calibri Light" w:asciiTheme="majorHAnsi" w:cstheme="majorHAnsi" w:hAnsiTheme="majorHAnsi"/>
                <w:b/>
                <w:bCs/>
                <w:color w:themeColor="text1" w:val="000000"/>
                <w:sz w:val="24"/>
                <w:szCs w:val="24"/>
              </w:rPr>
            </w:pPr>
            <w:r>
              <w:rPr>
                <w:rFonts w:cs="Calibri Light" w:ascii="Calibri Light" w:hAnsi="Calibri Light" w:asciiTheme="majorHAnsi" w:cstheme="majorHAnsi" w:hAnsiTheme="majorHAnsi"/>
                <w:b/>
                <w:bCs/>
                <w:color w:themeColor="text1" w:val="000000"/>
                <w:sz w:val="24"/>
                <w:szCs w:val="24"/>
              </w:rPr>
              <w:t>VNCN E&amp;C</w:t>
            </w:r>
          </w:p>
          <w:p>
            <w:pPr>
              <w:pStyle w:val="Normal"/>
              <w:spacing w:before="0" w:after="120"/>
              <w:ind w:left="0"/>
              <w:jc w:val="center"/>
              <w:rPr>
                <w:rFonts w:ascii="Calibri Light" w:hAnsi="Calibri Light" w:cs="Calibri Light" w:asciiTheme="majorHAnsi" w:cstheme="majorHAnsi" w:hAnsiTheme="majorHAnsi"/>
                <w:color w:themeColor="text1" w:val="000000"/>
              </w:rPr>
            </w:pPr>
            <w:r>
              <w:rPr>
                <w:rFonts w:cs="Calibri Light" w:ascii="Calibri Light" w:hAnsi="Calibri Light" w:asciiTheme="majorHAnsi" w:cstheme="majorHAnsi" w:hAnsiTheme="majorHAnsi"/>
                <w:color w:themeColor="text1" w:val="000000"/>
              </w:rPr>
              <w:t>=====</w:t>
            </w:r>
          </w:p>
          <w:p>
            <w:pPr>
              <w:pStyle w:val="Subtitle"/>
              <w:spacing w:before="0" w:after="120"/>
              <w:ind w:left="0"/>
              <w:jc w:val="center"/>
              <w:rPr>
                <w:rFonts w:ascii="Calibri Light" w:hAnsi="Calibri Light" w:cs="Calibri Light" w:asciiTheme="majorHAnsi" w:cstheme="majorHAnsi" w:hAnsiTheme="majorHAnsi"/>
                <w:color w:themeColor="text1" w:val="000000"/>
              </w:rPr>
            </w:pPr>
            <w:r>
              <w:rPr>
                <w:rFonts w:cs="Calibri Light" w:ascii="Calibri Light" w:hAnsi="Calibri Light" w:asciiTheme="majorHAnsi" w:cstheme="majorHAnsi" w:hAnsiTheme="majorHAnsi"/>
                <w:color w:themeColor="text1" w:val="000000"/>
              </w:rPr>
              <w:t xml:space="preserve">Số: </w:t>
            </w:r>
            <w:r>
              <w:rPr>
                <w:rFonts w:cs="Calibri Light" w:ascii="Calibri Light" w:hAnsi="Calibri Light" w:asciiTheme="majorHAnsi" w:cstheme="majorHAnsi" w:hAnsiTheme="majorHAnsi"/>
                <w:color w:themeColor="text1" w:val="000000"/>
                <w:highlight w:val="yellow"/>
              </w:rPr>
              <w:t>……</w:t>
            </w:r>
            <w:r>
              <w:rPr>
                <w:rFonts w:cs="Calibri Light" w:ascii="Calibri Light" w:hAnsi="Calibri Light" w:asciiTheme="majorHAnsi" w:cstheme="majorHAnsi" w:hAnsiTheme="majorHAnsi"/>
                <w:color w:themeColor="text1" w:val="000000"/>
              </w:rPr>
              <w:t>/TTr/EC-YS</w:t>
            </w:r>
          </w:p>
        </w:tc>
        <w:tc>
          <w:tcPr>
            <w:tcW w:w="5031" w:type="dxa"/>
            <w:tcBorders/>
          </w:tcPr>
          <w:p>
            <w:pPr>
              <w:pStyle w:val="Subtitle"/>
              <w:spacing w:before="0" w:after="120"/>
              <w:ind w:left="0"/>
              <w:jc w:val="center"/>
              <w:rPr>
                <w:rFonts w:ascii="Calibri Light" w:hAnsi="Calibri Light" w:cs="Calibri Light" w:asciiTheme="majorHAnsi" w:cstheme="majorHAnsi" w:hAnsiTheme="majorHAnsi"/>
                <w:b/>
                <w:bCs/>
                <w:color w:themeColor="text1" w:val="000000"/>
                <w:sz w:val="24"/>
                <w:szCs w:val="24"/>
              </w:rPr>
            </w:pPr>
            <w:r>
              <w:rPr>
                <w:rFonts w:cs="Calibri Light" w:ascii="Calibri Light" w:hAnsi="Calibri Light" w:asciiTheme="majorHAnsi" w:cstheme="majorHAnsi" w:hAnsiTheme="majorHAnsi"/>
                <w:b/>
                <w:bCs/>
                <w:color w:themeColor="text1" w:val="000000"/>
                <w:sz w:val="24"/>
                <w:szCs w:val="24"/>
              </w:rPr>
              <w:t>CỘNG HÒA XÃ HỘI CHỦ NGHĨA VIỆT NAM</w:t>
            </w:r>
          </w:p>
          <w:p>
            <w:pPr>
              <w:pStyle w:val="Subtitle"/>
              <w:spacing w:before="0" w:after="120"/>
              <w:ind w:left="0"/>
              <w:jc w:val="center"/>
              <w:rPr>
                <w:rFonts w:ascii="Calibri Light" w:hAnsi="Calibri Light" w:cs="Calibri Light" w:asciiTheme="majorHAnsi" w:cstheme="majorHAnsi" w:hAnsiTheme="majorHAnsi"/>
                <w:b/>
                <w:bCs/>
                <w:color w:themeColor="text1" w:val="000000"/>
                <w:sz w:val="24"/>
                <w:szCs w:val="24"/>
              </w:rPr>
            </w:pPr>
            <w:r>
              <w:rPr>
                <w:rFonts w:cs="Calibri Light" w:ascii="Calibri Light" w:hAnsi="Calibri Light" w:asciiTheme="majorHAnsi" w:cstheme="majorHAnsi" w:hAnsiTheme="majorHAnsi"/>
                <w:b/>
                <w:bCs/>
                <w:color w:themeColor="text1" w:val="000000"/>
                <w:sz w:val="24"/>
                <w:szCs w:val="24"/>
              </w:rPr>
              <w:t>Độc lập – Tự do- Hạnh phúc</w:t>
            </w:r>
          </w:p>
          <w:p>
            <w:pPr>
              <w:pStyle w:val="Normal"/>
              <w:spacing w:before="0" w:after="120"/>
              <w:ind w:left="0"/>
              <w:jc w:val="center"/>
              <w:rPr>
                <w:rFonts w:ascii="Calibri Light" w:hAnsi="Calibri Light" w:cs="Calibri Light" w:asciiTheme="majorHAnsi" w:cstheme="majorHAnsi" w:hAnsiTheme="majorHAnsi"/>
                <w:color w:themeColor="text1" w:val="000000"/>
              </w:rPr>
            </w:pPr>
            <w:r>
              <w:rPr>
                <w:rFonts w:cs="Calibri Light" w:ascii="Calibri Light" w:hAnsi="Calibri Light" w:asciiTheme="majorHAnsi" w:cstheme="majorHAnsi" w:hAnsiTheme="majorHAnsi"/>
                <w:color w:themeColor="text1" w:val="000000"/>
              </w:rPr>
              <w:t xml:space="preserve">   </w:t>
            </w:r>
            <w:r>
              <w:rPr>
                <w:rFonts w:cs="Calibri Light" w:ascii="Calibri Light" w:hAnsi="Calibri Light" w:asciiTheme="majorHAnsi" w:cstheme="majorHAnsi" w:hAnsiTheme="majorHAnsi"/>
                <w:color w:themeColor="text1" w:val="000000"/>
              </w:rPr>
              <w:t>=====</w:t>
            </w:r>
          </w:p>
          <w:p>
            <w:pPr>
              <w:pStyle w:val="Subtitle"/>
              <w:spacing w:before="0" w:after="120"/>
              <w:ind w:left="0"/>
              <w:jc w:val="right"/>
              <w:rPr>
                <w:rFonts w:ascii="Calibri Light" w:hAnsi="Calibri Light" w:cs="Calibri Light" w:asciiTheme="majorHAnsi" w:cstheme="majorHAnsi" w:hAnsiTheme="majorHAnsi"/>
                <w:iCs/>
                <w:color w:themeColor="text1" w:val="000000"/>
              </w:rPr>
            </w:pPr>
            <w:r>
              <w:rPr>
                <w:rFonts w:cs="Calibri Light" w:ascii="Calibri Light" w:hAnsi="Calibri Light" w:asciiTheme="majorHAnsi" w:cstheme="majorHAnsi" w:hAnsiTheme="majorHAnsi"/>
                <w:iCs/>
                <w:color w:themeColor="text1" w:val="000000"/>
              </w:rPr>
              <w:t>Hà Nội, ngày …… tháng 10 năm 2026</w:t>
            </w:r>
          </w:p>
        </w:tc>
      </w:tr>
    </w:tbl>
    <w:p>
      <w:pPr>
        <w:pStyle w:val="Title"/>
        <w:spacing w:lineRule="auto" w:line="276" w:before="0" w:after="120"/>
        <w:ind w:left="0"/>
        <w:contextualSpacing/>
        <w:jc w:val="center"/>
        <w:rPr>
          <w:rFonts w:cs="Calibri Light" w:cstheme="majorHAnsi"/>
          <w:b/>
          <w:bCs/>
          <w:color w:themeColor="text1" w:val="000000"/>
          <w:sz w:val="32"/>
          <w:szCs w:val="32"/>
        </w:rPr>
      </w:pPr>
      <w:r>
        <w:rPr>
          <w:rFonts w:cs="Calibri Light" w:cstheme="majorHAnsi"/>
          <w:b/>
          <w:bCs/>
          <w:color w:themeColor="text1" w:val="000000"/>
          <w:sz w:val="32"/>
          <w:szCs w:val="32"/>
        </w:rPr>
        <w:t>TỜ TRÌNH</w:t>
      </w:r>
    </w:p>
    <w:tbl>
      <w:tblPr>
        <w:tblW w:w="4900" w:type="pct"/>
        <w:jc w:val="left"/>
        <w:tblInd w:w="1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902"/>
        <w:gridCol w:w="6986"/>
      </w:tblGrid>
      <w:tr>
        <w:trPr>
          <w:trHeight w:val="433" w:hRule="atLeast"/>
        </w:trPr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ubtitle"/>
              <w:spacing w:before="0" w:after="120"/>
              <w:ind w:left="0"/>
              <w:rPr>
                <w:rFonts w:ascii="Calibri Light" w:hAnsi="Calibri Light" w:cs="Calibri Light" w:asciiTheme="majorHAnsi" w:cstheme="majorHAnsi" w:hAnsiTheme="majorHAnsi"/>
                <w:color w:themeColor="text1" w:val="000000"/>
                <w:sz w:val="24"/>
                <w:szCs w:val="24"/>
              </w:rPr>
            </w:pPr>
            <w:r>
              <w:rPr>
                <w:rFonts w:cs="Calibri Light" w:ascii="Calibri Light" w:hAnsi="Calibri Light" w:asciiTheme="majorHAnsi" w:cstheme="majorHAnsi" w:hAnsiTheme="majorHAnsi"/>
                <w:color w:themeColor="text1" w:val="000000"/>
                <w:sz w:val="24"/>
                <w:szCs w:val="24"/>
              </w:rPr>
              <w:t>Kính gửi:</w:t>
            </w:r>
          </w:p>
        </w:tc>
        <w:tc>
          <w:tcPr>
            <w:tcW w:w="6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ubtitle"/>
              <w:spacing w:before="0" w:after="120"/>
              <w:ind w:left="0"/>
              <w:rPr>
                <w:rFonts w:ascii="Calibri Light" w:hAnsi="Calibri Light" w:cs="Calibri Light" w:asciiTheme="majorHAnsi" w:cstheme="majorHAnsi" w:hAnsiTheme="majorHAnsi"/>
                <w:color w:themeColor="text1" w:val="000000"/>
                <w:sz w:val="24"/>
                <w:szCs w:val="24"/>
              </w:rPr>
            </w:pPr>
            <w:r>
              <w:rPr>
                <w:rFonts w:cs="Calibri Light" w:ascii="Calibri Light" w:hAnsi="Calibri Light" w:asciiTheme="majorHAnsi" w:cstheme="majorHAnsi" w:hAnsiTheme="majorHAnsi"/>
                <w:color w:themeColor="text1" w:val="000000"/>
                <w:sz w:val="24"/>
                <w:szCs w:val="24"/>
              </w:rPr>
              <w:t>Lãnh đạo Công ty VNCN E&amp;C</w:t>
            </w:r>
          </w:p>
        </w:tc>
      </w:tr>
      <w:tr>
        <w:trPr>
          <w:trHeight w:val="410" w:hRule="atLeast"/>
        </w:trPr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ubtitle"/>
              <w:spacing w:before="0" w:after="120"/>
              <w:ind w:left="0"/>
              <w:jc w:val="left"/>
              <w:rPr>
                <w:rFonts w:ascii="Calibri Light" w:hAnsi="Calibri Light" w:cs="Calibri Light" w:asciiTheme="majorHAnsi" w:cstheme="majorHAnsi" w:hAnsiTheme="majorHAnsi"/>
                <w:color w:themeColor="text1" w:val="000000"/>
                <w:sz w:val="24"/>
                <w:szCs w:val="24"/>
              </w:rPr>
            </w:pPr>
            <w:r>
              <w:rPr>
                <w:rFonts w:cs="Calibri Light" w:ascii="Calibri Light" w:hAnsi="Calibri Light" w:asciiTheme="majorHAnsi" w:cstheme="majorHAnsi" w:hAnsiTheme="majorHAnsi"/>
                <w:color w:themeColor="text1" w:val="000000"/>
                <w:sz w:val="24"/>
                <w:szCs w:val="24"/>
              </w:rPr>
              <w:t>Bộ phận gửi:</w:t>
            </w:r>
          </w:p>
        </w:tc>
        <w:tc>
          <w:tcPr>
            <w:tcW w:w="6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ubtitle"/>
              <w:spacing w:before="0" w:after="120"/>
              <w:ind w:left="0"/>
              <w:rPr>
                <w:rFonts w:ascii="Calibri Light" w:hAnsi="Calibri Light" w:cs="Calibri Light" w:asciiTheme="majorHAnsi" w:cstheme="majorHAnsi" w:hAnsiTheme="majorHAnsi"/>
                <w:color w:themeColor="text1" w:val="000000"/>
                <w:sz w:val="24"/>
                <w:szCs w:val="24"/>
              </w:rPr>
            </w:pPr>
            <w:r>
              <w:rPr>
                <w:rFonts w:cs="Calibri Light" w:ascii="Calibri Light" w:hAnsi="Calibri Light" w:asciiTheme="majorHAnsi" w:cstheme="majorHAnsi" w:hAnsiTheme="majorHAnsi"/>
                <w:color w:themeColor="text1" w:val="000000"/>
                <w:sz w:val="24"/>
                <w:szCs w:val="24"/>
              </w:rPr>
              <w:t>BCH Yên Sở</w:t>
            </w:r>
          </w:p>
        </w:tc>
      </w:tr>
      <w:tr>
        <w:trPr>
          <w:trHeight w:val="416" w:hRule="atLeast"/>
        </w:trPr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ubtitle"/>
              <w:spacing w:before="0" w:after="120"/>
              <w:ind w:left="0"/>
              <w:jc w:val="left"/>
              <w:rPr>
                <w:rFonts w:ascii="Calibri Light" w:hAnsi="Calibri Light" w:cs="Calibri Light" w:asciiTheme="majorHAnsi" w:cstheme="majorHAnsi" w:hAnsiTheme="majorHAnsi"/>
                <w:color w:themeColor="text1" w:val="000000"/>
                <w:sz w:val="24"/>
                <w:szCs w:val="24"/>
              </w:rPr>
            </w:pPr>
            <w:r>
              <w:rPr>
                <w:rFonts w:cs="Calibri Light" w:ascii="Calibri Light" w:hAnsi="Calibri Light" w:asciiTheme="majorHAnsi" w:cstheme="majorHAnsi" w:hAnsiTheme="majorHAnsi"/>
                <w:color w:themeColor="text1" w:val="000000"/>
                <w:sz w:val="24"/>
                <w:szCs w:val="24"/>
              </w:rPr>
              <w:t xml:space="preserve">Tên gói thầu: </w:t>
            </w:r>
          </w:p>
        </w:tc>
        <w:tc>
          <w:tcPr>
            <w:tcW w:w="6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ubtitle"/>
              <w:spacing w:before="0" w:after="120"/>
              <w:ind w:left="0"/>
              <w:rPr>
                <w:rFonts w:ascii="Calibri Light" w:hAnsi="Calibri Light" w:cs="Calibri Light" w:asciiTheme="majorHAnsi" w:cstheme="majorHAnsi" w:hAnsiTheme="majorHAnsi"/>
                <w:color w:themeColor="text1" w:val="000000"/>
                <w:sz w:val="24"/>
                <w:szCs w:val="24"/>
              </w:rPr>
            </w:pPr>
            <w:r>
              <w:rPr>
                <w:rFonts w:cs="Calibri Light" w:ascii="Calibri Light" w:hAnsi="Calibri Light" w:asciiTheme="majorHAnsi" w:cstheme="majorHAnsi" w:hAnsiTheme="majorHAnsi"/>
                <w:color w:themeColor="text1" w:val="000000"/>
                <w:sz w:val="24"/>
                <w:szCs w:val="24"/>
              </w:rPr>
              <w:t xml:space="preserve">Thi công phần ngầm (cừ, văng chống, kết cấu và chống thấm phần ngầm) – Dự án NOXH Yên Sở</w:t>
            </w:r>
          </w:p>
        </w:tc>
      </w:tr>
      <w:tr>
        <w:trPr>
          <w:trHeight w:val="894" w:hRule="atLeast"/>
        </w:trPr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ubtitle"/>
              <w:spacing w:before="0" w:after="120"/>
              <w:ind w:left="0"/>
              <w:rPr>
                <w:rFonts w:ascii="Calibri Light" w:hAnsi="Calibri Light" w:cs="Calibri Light" w:asciiTheme="majorHAnsi" w:cstheme="majorHAnsi" w:hAnsiTheme="majorHAnsi"/>
                <w:color w:themeColor="text1" w:val="000000"/>
                <w:sz w:val="24"/>
                <w:szCs w:val="24"/>
              </w:rPr>
            </w:pPr>
            <w:r>
              <w:rPr>
                <w:rFonts w:cs="Calibri Light" w:ascii="Calibri Light" w:hAnsi="Calibri Light" w:asciiTheme="majorHAnsi" w:cstheme="majorHAnsi" w:hAnsiTheme="majorHAnsi"/>
                <w:color w:themeColor="text1" w:val="000000"/>
                <w:sz w:val="24"/>
                <w:szCs w:val="24"/>
              </w:rPr>
              <w:t>Nội dung:</w:t>
            </w:r>
          </w:p>
        </w:tc>
        <w:tc>
          <w:tcPr>
            <w:tcW w:w="6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ubtitle"/>
              <w:spacing w:before="0" w:after="120"/>
              <w:ind w:left="0"/>
              <w:rPr>
                <w:rFonts w:ascii="Calibri Light" w:hAnsi="Calibri Light" w:cs="Calibri Light" w:asciiTheme="majorHAnsi" w:cstheme="majorHAnsi" w:hAnsiTheme="majorHAnsi"/>
                <w:color w:themeColor="text1" w:val="000000"/>
                <w:sz w:val="24"/>
                <w:szCs w:val="24"/>
              </w:rPr>
            </w:pPr>
            <w:r>
              <w:rPr>
                <w:rFonts w:cs="Calibri Light" w:ascii="Calibri Light" w:hAnsi="Calibri Light" w:asciiTheme="majorHAnsi" w:cstheme="majorHAnsi" w:hAnsiTheme="majorHAnsi"/>
                <w:color w:themeColor="text1" w:val="000000"/>
                <w:sz w:val="24"/>
                <w:szCs w:val="24"/>
              </w:rPr>
              <w:t xml:space="preserve">Phê duyệt giá trị và các điều kiện chính của Hợp đồng thi công phần ngầm với Công ty CP Xây dựng Phục Hưng Holdings – NOXH Yên Sở</w:t>
            </w:r>
          </w:p>
        </w:tc>
      </w:tr>
    </w:tbl>
    <w:p>
      <w:pPr>
        <w:pStyle w:val="Normal"/>
        <w:spacing w:before="0" w:after="120"/>
        <w:ind w:left="0"/>
        <w:rPr>
          <w:rFonts w:ascii="Calibri Light" w:hAnsi="Calibri Light" w:cs="Calibri Light" w:asciiTheme="majorHAnsi" w:cstheme="majorHAnsi" w:hAnsiTheme="majorHAnsi"/>
          <w:i/>
          <w:i/>
          <w:iCs/>
          <w:color w:themeColor="text1" w:val="000000"/>
        </w:rPr>
      </w:pPr>
      <w:r>
        <w:rPr>
          <w:rFonts w:cs="Calibri Light" w:ascii="Calibri Light" w:hAnsi="Calibri Light" w:asciiTheme="majorHAnsi" w:cstheme="majorHAnsi" w:hAnsiTheme="majorHAnsi"/>
          <w:i/>
          <w:iCs/>
          <w:color w:themeColor="text1" w:val="000000"/>
        </w:rPr>
        <w:t xml:space="preserve">Căn cứ: </w:t>
      </w:r>
    </w:p>
    <w:p>
      <w:pPr>
        <w:pStyle w:val="ListParagraph"/>
        <w:numPr>
          <w:ilvl w:val="0"/>
          <w:numId w:val="0"/>
        </w:numPr>
        <w:spacing w:before="0" w:after="120"/>
        <w:ind w:hanging="0" w:left="0"/>
        <w:contextualSpacing/>
        <w:rPr>
          <w:i/>
          <w:i/>
          <w:iCs/>
          <w:color w:themeColor="text1" w:val="000000"/>
          <w:lang w:val="en-US"/>
        </w:rPr>
      </w:pPr>
      <w:r>
        <w:rPr>
          <w:i/>
          <w:iCs/>
          <w:color w:themeColor="text1" w:val="000000"/>
          <w:lang w:val="en-US"/>
        </w:rPr>
        <w:t xml:space="preserve">- </w:t>
      </w:r>
      <w:r>
        <w:rPr>
          <w:i/>
          <w:iCs/>
          <w:color w:themeColor="text1" w:val="000000"/>
        </w:rPr>
        <w:t>Căn cứ</w:t>
      </w:r>
      <w:r>
        <w:rPr>
          <w:i/>
          <w:iCs/>
          <w:color w:themeColor="text1" w:val="000000"/>
          <w:lang w:val="en-US"/>
        </w:rPr>
        <w:t xml:space="preserve"> H</w:t>
      </w:r>
      <w:r>
        <w:rPr>
          <w:i/>
          <w:iCs/>
          <w:color w:themeColor="text1" w:val="000000"/>
        </w:rPr>
        <w:t xml:space="preserve">ợp </w:t>
      </w:r>
      <w:r>
        <w:rPr>
          <w:i/>
          <w:iCs/>
          <w:color w:themeColor="text1" w:val="000000"/>
          <w:lang w:val="en-US"/>
        </w:rPr>
        <w:t>Đ</w:t>
      </w:r>
      <w:r>
        <w:rPr>
          <w:i/>
          <w:iCs/>
          <w:color w:themeColor="text1" w:val="000000"/>
        </w:rPr>
        <w:t xml:space="preserve">ồng </w:t>
      </w:r>
      <w:r>
        <w:rPr>
          <w:i/>
          <w:iCs/>
          <w:color w:themeColor="text1" w:val="000000"/>
          <w:lang w:val="en-US"/>
        </w:rPr>
        <w:t>T</w:t>
      </w:r>
      <w:r>
        <w:rPr>
          <w:i/>
          <w:iCs/>
          <w:color w:themeColor="text1" w:val="000000"/>
        </w:rPr>
        <w:t xml:space="preserve">ổng </w:t>
      </w:r>
      <w:r>
        <w:rPr>
          <w:i/>
          <w:iCs/>
          <w:color w:themeColor="text1" w:val="000000"/>
          <w:lang w:val="en-US"/>
        </w:rPr>
        <w:t>T</w:t>
      </w:r>
      <w:r>
        <w:rPr>
          <w:i/>
          <w:iCs/>
          <w:color w:themeColor="text1" w:val="000000"/>
        </w:rPr>
        <w:t xml:space="preserve">hầu </w:t>
      </w:r>
      <w:r>
        <w:rPr>
          <w:i/>
          <w:iCs/>
          <w:color w:themeColor="text1" w:val="000000"/>
          <w:lang w:val="en-US"/>
        </w:rPr>
        <w:t>T</w:t>
      </w:r>
      <w:r>
        <w:rPr>
          <w:i/>
          <w:iCs/>
          <w:color w:themeColor="text1" w:val="000000"/>
        </w:rPr>
        <w:t xml:space="preserve">hi </w:t>
      </w:r>
      <w:r>
        <w:rPr>
          <w:i/>
          <w:iCs/>
          <w:color w:themeColor="text1" w:val="000000"/>
          <w:lang w:val="en-US"/>
        </w:rPr>
        <w:t>C</w:t>
      </w:r>
      <w:r>
        <w:rPr>
          <w:i/>
          <w:iCs/>
          <w:color w:themeColor="text1" w:val="000000"/>
        </w:rPr>
        <w:t xml:space="preserve">ông </w:t>
      </w:r>
      <w:r>
        <w:rPr>
          <w:i/>
          <w:iCs/>
          <w:color w:themeColor="text1" w:val="000000"/>
          <w:lang w:val="en-US"/>
        </w:rPr>
        <w:t>X</w:t>
      </w:r>
      <w:r>
        <w:rPr>
          <w:i/>
          <w:iCs/>
          <w:color w:themeColor="text1" w:val="000000"/>
        </w:rPr>
        <w:t xml:space="preserve">ây </w:t>
      </w:r>
      <w:r>
        <w:rPr>
          <w:i/>
          <w:iCs/>
          <w:color w:themeColor="text1" w:val="000000"/>
          <w:lang w:val="en-US"/>
        </w:rPr>
        <w:t>D</w:t>
      </w:r>
      <w:r>
        <w:rPr>
          <w:i/>
          <w:iCs/>
          <w:color w:themeColor="text1" w:val="000000"/>
        </w:rPr>
        <w:t>ựng</w:t>
      </w:r>
      <w:r>
        <w:rPr>
          <w:i/>
          <w:iCs/>
          <w:color w:themeColor="text1" w:val="000000"/>
          <w:lang w:val="en-US"/>
        </w:rPr>
        <w:t xml:space="preserve"> số </w:t>
      </w:r>
      <w:r>
        <w:rPr>
          <w:rFonts w:cs="Calibri Light" w:ascii="Calibri Light" w:hAnsi="Calibri Light" w:asciiTheme="majorHAnsi" w:cstheme="majorHAnsi" w:hAnsiTheme="majorHAnsi"/>
          <w:i/>
          <w:iCs/>
          <w:color w:themeColor="text1" w:val="000000"/>
          <w:lang w:val="en-US"/>
        </w:rPr>
        <w:t>01/2026/HĐTTXL/LDIFT-TP &amp; LD VNCNEC-VH ngày 16/7/2026</w:t>
      </w:r>
      <w:r>
        <w:rPr>
          <w:i/>
          <w:iCs/>
          <w:color w:themeColor="text1" w:val="000000"/>
        </w:rPr>
        <w:t xml:space="preserve"> và chỉ dẫn kỹ thuật của Dự án</w:t>
      </w:r>
      <w:r>
        <w:rPr>
          <w:i/>
          <w:iCs/>
          <w:color w:themeColor="text1" w:val="000000"/>
          <w:lang w:val="en-US"/>
        </w:rPr>
        <w:t xml:space="preserve"> NOXH Yên Sở</w:t>
      </w:r>
      <w:r>
        <w:rPr>
          <w:i/>
          <w:iCs/>
          <w:color w:themeColor="text1" w:val="000000"/>
        </w:rPr>
        <w:t>.</w:t>
      </w:r>
    </w:p>
    <w:p>
      <w:pPr>
        <w:pStyle w:val="ListParagraph"/>
        <w:numPr>
          <w:ilvl w:val="0"/>
          <w:numId w:val="0"/>
        </w:numPr>
        <w:spacing w:before="0" w:after="120"/>
        <w:ind w:hanging="0" w:left="0"/>
        <w:contextualSpacing/>
        <w:rPr>
          <w:i/>
          <w:i/>
          <w:iCs/>
          <w:color w:themeColor="text1" w:val="000000"/>
          <w:lang w:val="en-US"/>
        </w:rPr>
      </w:pPr>
      <w:r>
        <w:rPr>
          <w:rFonts w:cs="Calibri Light" w:ascii="Calibri Light" w:hAnsi="Calibri Light" w:asciiTheme="majorHAnsi" w:cstheme="majorHAnsi" w:hAnsiTheme="majorHAnsi"/>
          <w:color w:themeColor="text1" w:val="000000"/>
          <w:lang w:val="en-US"/>
        </w:rPr>
        <w:t xml:space="preserve">- Căn cứ Thông báo trúng thầu số </w:t>
      </w:r>
      <w:r>
        <w:rPr>
          <w:rFonts w:cs="Calibri Light" w:ascii="Calibri Light" w:hAnsi="Calibri Light" w:asciiTheme="majorHAnsi" w:cstheme="majorHAnsi" w:hAnsiTheme="majorHAnsi"/>
          <w:color w:themeColor="text1" w:val="000000"/>
          <w:lang w:val="en-US"/>
          <w:highlight w:val="yellow"/>
        </w:rPr>
        <w:t xml:space="preserve">……</w:t>
      </w:r>
      <w:r>
        <w:rPr>
          <w:rFonts w:cs="Calibri Light" w:ascii="Calibri Light" w:hAnsi="Calibri Light" w:asciiTheme="majorHAnsi" w:cstheme="majorHAnsi" w:hAnsiTheme="majorHAnsi"/>
          <w:color w:themeColor="text1" w:val="000000"/>
          <w:lang w:val="en-US"/>
        </w:rPr>
        <w:t xml:space="preserve">/2026/CV/EC-XD ngày </w:t>
      </w:r>
      <w:r>
        <w:rPr>
          <w:rFonts w:cs="Calibri Light" w:ascii="Calibri Light" w:hAnsi="Calibri Light" w:asciiTheme="majorHAnsi" w:cstheme="majorHAnsi" w:hAnsiTheme="majorHAnsi"/>
          <w:color w:themeColor="text1" w:val="000000"/>
          <w:lang w:val="en-US"/>
          <w:highlight w:val="yellow"/>
        </w:rPr>
        <w:t xml:space="preserve">……</w:t>
      </w:r>
      <w:r>
        <w:rPr>
          <w:rFonts w:cs="Calibri Light" w:ascii="Calibri Light" w:hAnsi="Calibri Light" w:asciiTheme="majorHAnsi" w:cstheme="majorHAnsi" w:hAnsiTheme="majorHAnsi"/>
          <w:color w:themeColor="text1" w:val="000000"/>
          <w:lang w:val="en-US"/>
        </w:rPr>
        <w:t xml:space="preserve">/10/2026 gửi Công ty CP Xây dựng Phục Hưng Holdings (giá trúng thầu 214.000.000.000 đồng, chưa VAT);</w:t>
      </w:r>
    </w:p>
    <w:p>
      <w:pPr>
        <w:pStyle w:val="ListParagraph"/>
        <w:numPr>
          <w:ilvl w:val="0"/>
          <w:numId w:val="0"/>
        </w:numPr>
        <w:spacing w:before="0" w:after="120"/>
        <w:ind w:hanging="0" w:left="0"/>
        <w:contextualSpacing/>
        <w:rPr>
          <w:i/>
          <w:i/>
          <w:iCs/>
          <w:color w:themeColor="text1" w:val="000000"/>
          <w:lang w:val="en-US"/>
        </w:rPr>
      </w:pPr>
      <w:r>
        <w:rPr>
          <w:rFonts w:cs="Calibri Light" w:ascii="Calibri Light" w:hAnsi="Calibri Light" w:asciiTheme="majorHAnsi" w:cstheme="majorHAnsi" w:hAnsiTheme="majorHAnsi"/>
          <w:color w:themeColor="text1" w:val="000000"/>
          <w:lang w:val="en-US"/>
        </w:rPr>
        <w:t xml:space="preserve">- Căn cứ Tờ trình số 29092026-01/TTr/EC-YS ngày 29/09/2026 về việc phê duyệt đơn vị thi công công tác đất - NOXH Yên Sở đã được phê duyệt;</w:t>
      </w:r>
    </w:p>
    <w:p>
      <w:pPr>
        <w:pStyle w:val="ListParagraph"/>
        <w:numPr>
          <w:ilvl w:val="0"/>
          <w:numId w:val="0"/>
        </w:numPr>
        <w:spacing w:before="0" w:after="120"/>
        <w:ind w:hanging="0" w:left="0"/>
        <w:contextualSpacing/>
        <w:rPr>
          <w:i/>
          <w:i/>
          <w:iCs/>
          <w:color w:themeColor="text1" w:val="000000"/>
          <w:lang w:val="en-US"/>
        </w:rPr>
      </w:pPr>
      <w:r>
        <w:rPr>
          <w:rFonts w:cs="Calibri Light" w:ascii="Calibri Light" w:hAnsi="Calibri Light" w:asciiTheme="majorHAnsi" w:cstheme="majorHAnsi" w:hAnsiTheme="majorHAnsi"/>
          <w:color w:themeColor="text1" w:val="000000"/>
          <w:lang w:val="en-US"/>
        </w:rPr>
        <w:t xml:space="preserve">- Căn cứ kết quả thương thảo hợp đồng với Công ty CP Xây dựng Phục Hưng Holdings ngày 17/10/2026 và dự thảo hợp đồng hoàn thiện.</w:t>
      </w:r>
    </w:p>
    <w:p>
      <w:pPr>
        <w:pStyle w:val="ListParagraph"/>
        <w:numPr>
          <w:ilvl w:val="0"/>
          <w:numId w:val="0"/>
        </w:numPr>
        <w:spacing w:before="0" w:after="120"/>
        <w:ind w:hanging="0" w:left="0"/>
        <w:contextualSpacing w:val="false"/>
        <w:rPr>
          <w:rFonts w:ascii="Calibri Light" w:hAnsi="Calibri Light" w:cs="Calibri Light" w:asciiTheme="majorHAnsi" w:cstheme="majorHAnsi" w:hAnsiTheme="majorHAnsi"/>
          <w:b/>
          <w:color w:themeColor="text1" w:val="000000"/>
        </w:rPr>
      </w:pPr>
      <w:r>
        <w:rPr>
          <w:rFonts w:cs="Calibri Light" w:ascii="Calibri Light" w:hAnsi="Calibri Light" w:asciiTheme="majorHAnsi" w:cstheme="majorHAnsi" w:hAnsiTheme="majorHAnsi"/>
          <w:b/>
          <w:color w:themeColor="text1" w:val="000000"/>
          <w:lang w:val="en-US"/>
        </w:rPr>
        <w:t xml:space="preserve">1. Giá trị hợp đồng</w:t>
      </w:r>
    </w:p>
    <w:p>
      <w:pPr>
        <w:pStyle w:val="ListParagraph"/>
        <w:numPr>
          <w:ilvl w:val="0"/>
          <w:numId w:val="0"/>
        </w:numPr>
        <w:spacing w:before="0" w:after="120"/>
        <w:ind w:hanging="0" w:left="0"/>
        <w:contextualSpacing w:val="false"/>
        <w:rPr>
          <w:rFonts w:ascii="Calibri Light" w:hAnsi="Calibri Light" w:cs="Calibri Light" w:asciiTheme="majorHAnsi" w:cstheme="majorHAnsi" w:hAnsiTheme="majorHAnsi"/>
          <w:color w:themeColor="text1" w:val="000000"/>
          <w:lang w:val="en-US"/>
        </w:rPr>
      </w:pPr>
      <w:r>
        <w:rPr>
          <w:rFonts w:cs="Calibri Light" w:ascii="Calibri Light" w:hAnsi="Calibri Light" w:asciiTheme="majorHAnsi" w:cstheme="majorHAnsi" w:hAnsiTheme="majorHAnsi"/>
          <w:b/>
          <w:color w:themeColor="text1" w:val="000000"/>
          <w:lang w:val="en-US"/>
        </w:rPr>
        <w:t xml:space="preserve">- Phạm vi:</w:t>
      </w:r>
      <w:r>
        <w:rPr>
          <w:rFonts w:cs="Calibri Light" w:ascii="Calibri Light" w:hAnsi="Calibri Light" w:asciiTheme="majorHAnsi" w:cstheme="majorHAnsi" w:hAnsiTheme="majorHAnsi"/>
          <w:color w:themeColor="text1" w:val="000000"/>
          <w:lang w:val="en-US"/>
        </w:rPr>
        <w:t xml:space="preserve"> thi công hệ cừ, văng chống; kết cấu BTCT phần ngầm đến cốt ±0.00; bể nước; móng cẩu tháp (04 móng); chống thấm phần ngầm khối CT1.2 và CT2. Không bao gồm: công tác đất (đào, vận chuyển, đắp, đập đầu cọc, san gạt nền) đã giao Hoàng Minh theo Tờ trình 29092026-01; chống mối; cọc khoan nhồi, phá dỡ móng cẩu tháp.</w:t>
      </w:r>
    </w:p>
    <w:tbl>
      <w:tblPr>
        <w:tblW w:w="8888" w:type="dxa"/>
        <w:tblInd w:w="1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</w:tblPr>
      <w:tblGrid>
        <w:gridCol w:w="600"/>
        <w:gridCol w:w="3888"/>
        <w:gridCol w:w="2100"/>
        <w:gridCol w:w="2300"/>
      </w:tblGrid>
      <w:tr>
        <w:trPr>
          <w:cantSplit/>
          <w:tblHeader/>
        </w:trPr>
        <w:tc>
          <w:tcPr>
            <w:tcW w:w="600" w:type="dxa"/>
            <w:shd w:val="clear" w:color="auto" w:fill="D9D9D9"/>
            <w:vAlign w:val="center"/>
          </w:tcPr>
          <w:p>
            <w:pPr>
              <w:spacing w:before="20" w:after="20" w:line="252" w:lineRule="auto"/>
              <w:ind w:left="0" w:right="0" w:firstLine="0"/>
              <w:jc w:val="center"/>
            </w:pPr>
            <w:r>
              <w:rPr>
                <w:rFonts w:cs="Calibri Light" w:ascii="Calibri Light" w:hAnsi="Calibri Light" w:asciiTheme="majorHAnsi" w:cstheme="majorHAnsi" w:hAnsiTheme="majorHAnsi"/>
                <w:b/>
                <w:color w:themeColor="text1" w:val="000000"/>
                <w:lang w:val="en-US"/>
                <w:sz w:val="22"/>
                <w:szCs w:val="22"/>
              </w:rPr>
              <w:t xml:space="preserve">TT</w:t>
            </w:r>
          </w:p>
        </w:tc>
        <w:tc>
          <w:tcPr>
            <w:tcW w:w="3888" w:type="dxa"/>
            <w:shd w:val="clear" w:color="auto" w:fill="D9D9D9"/>
            <w:vAlign w:val="center"/>
          </w:tcPr>
          <w:p>
            <w:pPr>
              <w:spacing w:before="20" w:after="20" w:line="252" w:lineRule="auto"/>
              <w:ind w:left="0" w:right="0" w:firstLine="0"/>
              <w:jc w:val="center"/>
            </w:pPr>
            <w:r>
              <w:rPr>
                <w:rFonts w:cs="Calibri Light" w:ascii="Calibri Light" w:hAnsi="Calibri Light" w:asciiTheme="majorHAnsi" w:cstheme="majorHAnsi" w:hAnsiTheme="majorHAnsi"/>
                <w:b/>
                <w:color w:themeColor="text1" w:val="000000"/>
                <w:lang w:val="en-US"/>
                <w:sz w:val="22"/>
                <w:szCs w:val="22"/>
              </w:rPr>
              <w:t xml:space="preserve">Nội dung</w:t>
            </w:r>
          </w:p>
        </w:tc>
        <w:tc>
          <w:tcPr>
            <w:tcW w:w="2100" w:type="dxa"/>
            <w:shd w:val="clear" w:color="auto" w:fill="D9D9D9"/>
            <w:vAlign w:val="center"/>
          </w:tcPr>
          <w:p>
            <w:pPr>
              <w:spacing w:before="20" w:after="20" w:line="252" w:lineRule="auto"/>
              <w:ind w:left="0" w:right="0" w:firstLine="0"/>
              <w:jc w:val="center"/>
            </w:pPr>
            <w:r>
              <w:rPr>
                <w:rFonts w:cs="Calibri Light" w:ascii="Calibri Light" w:hAnsi="Calibri Light" w:asciiTheme="majorHAnsi" w:cstheme="majorHAnsi" w:hAnsiTheme="majorHAnsi"/>
                <w:b/>
                <w:color w:themeColor="text1" w:val="000000"/>
                <w:lang w:val="en-US"/>
                <w:sz w:val="22"/>
                <w:szCs w:val="22"/>
              </w:rPr>
              <w:t xml:space="preserve">Giá trị (đồng)</w:t>
            </w:r>
          </w:p>
        </w:tc>
        <w:tc>
          <w:tcPr>
            <w:tcW w:w="2300" w:type="dxa"/>
            <w:shd w:val="clear" w:color="auto" w:fill="D9D9D9"/>
            <w:vAlign w:val="center"/>
          </w:tcPr>
          <w:p>
            <w:pPr>
              <w:spacing w:before="20" w:after="20" w:line="252" w:lineRule="auto"/>
              <w:ind w:left="0" w:right="0" w:firstLine="0"/>
              <w:jc w:val="center"/>
            </w:pPr>
            <w:r>
              <w:rPr>
                <w:rFonts w:cs="Calibri Light" w:ascii="Calibri Light" w:hAnsi="Calibri Light" w:asciiTheme="majorHAnsi" w:cstheme="majorHAnsi" w:hAnsiTheme="majorHAnsi"/>
                <w:b/>
                <w:color w:themeColor="text1" w:val="000000"/>
                <w:lang w:val="en-US"/>
                <w:sz w:val="22"/>
                <w:szCs w:val="22"/>
              </w:rPr>
              <w:t xml:space="preserve">Ghi chú</w:t>
            </w:r>
          </w:p>
        </w:tc>
      </w:tr>
      <w:tr>
        <w:trPr>
          <w:cantSplit/>
        </w:trPr>
        <w:tc>
          <w:tcPr>
            <w:tcW w:w="600" w:type="dxa"/>
            <w:vAlign w:val="center"/>
          </w:tcPr>
          <w:p>
            <w:pPr>
              <w:spacing w:before="20" w:after="20" w:line="252" w:lineRule="auto"/>
              <w:ind w:left="0" w:right="0" w:firstLine="0"/>
              <w:jc w:val="center"/>
            </w:pPr>
            <w:r>
              <w:rPr>
                <w:rFonts w:cs="Calibri Light" w:ascii="Calibri Light" w:hAnsi="Calibri Light" w:asciiTheme="majorHAnsi" w:cstheme="majorHAnsi" w:hAnsiTheme="majorHAnsi"/>
                <w:color w:themeColor="text1" w:val="000000"/>
                <w:lang w:val="en-US"/>
                <w:sz w:val="22"/>
                <w:szCs w:val="22"/>
              </w:rPr>
              <w:t xml:space="preserve">1</w:t>
            </w:r>
          </w:p>
        </w:tc>
        <w:tc>
          <w:tcPr>
            <w:tcW w:w="3888" w:type="dxa"/>
            <w:vAlign w:val="center"/>
          </w:tcPr>
          <w:p>
            <w:pPr>
              <w:spacing w:before="20" w:after="20" w:line="252" w:lineRule="auto"/>
              <w:ind w:left="0" w:right="0" w:firstLine="0"/>
              <w:jc w:val="left"/>
            </w:pPr>
            <w:r>
              <w:rPr>
                <w:rFonts w:cs="Calibri Light" w:ascii="Calibri Light" w:hAnsi="Calibri Light" w:asciiTheme="majorHAnsi" w:cstheme="majorHAnsi" w:hAnsiTheme="majorHAnsi"/>
                <w:color w:themeColor="text1" w:val="000000"/>
                <w:lang w:val="en-US"/>
                <w:sz w:val="22"/>
                <w:szCs w:val="22"/>
              </w:rPr>
              <w:t xml:space="preserve">Giá trúng thầu theo LOA (gồm công tác đất)</w:t>
            </w:r>
          </w:p>
        </w:tc>
        <w:tc>
          <w:tcPr>
            <w:tcW w:w="2100" w:type="dxa"/>
            <w:vAlign w:val="center"/>
          </w:tcPr>
          <w:p>
            <w:pPr>
              <w:spacing w:before="20" w:after="20" w:line="252" w:lineRule="auto"/>
              <w:ind w:left="0" w:right="0" w:firstLine="0"/>
              <w:jc w:val="right"/>
            </w:pPr>
            <w:r>
              <w:rPr>
                <w:rFonts w:cs="Calibri Light" w:ascii="Calibri Light" w:hAnsi="Calibri Light" w:asciiTheme="majorHAnsi" w:cstheme="majorHAnsi" w:hAnsiTheme="majorHAnsi"/>
                <w:color w:themeColor="text1" w:val="000000"/>
                <w:lang w:val="en-US"/>
                <w:sz w:val="22"/>
                <w:szCs w:val="22"/>
              </w:rPr>
              <w:t xml:space="preserve">214.000.000.000</w:t>
            </w:r>
          </w:p>
        </w:tc>
        <w:tc>
          <w:tcPr>
            <w:tcW w:w="2300" w:type="dxa"/>
            <w:vAlign w:val="center"/>
          </w:tcPr>
          <w:p>
            <w:pPr>
              <w:spacing w:before="20" w:after="20" w:line="252" w:lineRule="auto"/>
              <w:ind w:left="0" w:right="0" w:firstLine="0"/>
              <w:jc w:val="left"/>
            </w:pPr>
            <w:r>
              <w:rPr>
                <w:rFonts w:cs="Calibri Light" w:ascii="Calibri Light" w:hAnsi="Calibri Light" w:asciiTheme="majorHAnsi" w:cstheme="majorHAnsi" w:hAnsiTheme="majorHAnsi"/>
                <w:color w:themeColor="text1" w:val="000000"/>
                <w:lang w:val="en-US"/>
                <w:sz w:val="22"/>
                <w:szCs w:val="22"/>
              </w:rPr>
              <w:t xml:space="preserve">Chưa VAT</w:t>
            </w:r>
          </w:p>
        </w:tc>
      </w:tr>
      <w:tr>
        <w:trPr>
          <w:cantSplit/>
        </w:trPr>
        <w:tc>
          <w:tcPr>
            <w:tcW w:w="600" w:type="dxa"/>
            <w:vAlign w:val="center"/>
          </w:tcPr>
          <w:p>
            <w:pPr>
              <w:spacing w:before="20" w:after="20" w:line="252" w:lineRule="auto"/>
              <w:ind w:left="0" w:right="0" w:firstLine="0"/>
              <w:jc w:val="center"/>
            </w:pPr>
            <w:r>
              <w:rPr>
                <w:rFonts w:cs="Calibri Light" w:ascii="Calibri Light" w:hAnsi="Calibri Light" w:asciiTheme="majorHAnsi" w:cstheme="majorHAnsi" w:hAnsiTheme="majorHAnsi"/>
                <w:color w:themeColor="text1" w:val="000000"/>
                <w:lang w:val="en-US"/>
                <w:sz w:val="22"/>
                <w:szCs w:val="22"/>
              </w:rPr>
              <w:t xml:space="preserve">2</w:t>
            </w:r>
          </w:p>
        </w:tc>
        <w:tc>
          <w:tcPr>
            <w:tcW w:w="3888" w:type="dxa"/>
            <w:vAlign w:val="center"/>
          </w:tcPr>
          <w:p>
            <w:pPr>
              <w:spacing w:before="20" w:after="20" w:line="252" w:lineRule="auto"/>
              <w:ind w:left="0" w:right="0" w:firstLine="0"/>
              <w:jc w:val="left"/>
            </w:pPr>
            <w:r>
              <w:rPr>
                <w:rFonts w:cs="Calibri Light" w:ascii="Calibri Light" w:hAnsi="Calibri Light" w:asciiTheme="majorHAnsi" w:cstheme="majorHAnsi" w:hAnsiTheme="majorHAnsi"/>
                <w:color w:themeColor="text1" w:val="000000"/>
                <w:lang w:val="en-US"/>
                <w:sz w:val="22"/>
                <w:szCs w:val="22"/>
              </w:rPr>
              <w:t xml:space="preserve">Giá trị hợp đồng – trước VAT (theo dự thảo HĐ)</w:t>
            </w:r>
          </w:p>
        </w:tc>
        <w:tc>
          <w:tcPr>
            <w:tcW w:w="2100" w:type="dxa"/>
            <w:vAlign w:val="center"/>
          </w:tcPr>
          <w:p>
            <w:pPr>
              <w:spacing w:before="20" w:after="20" w:line="252" w:lineRule="auto"/>
              <w:ind w:left="0" w:right="0" w:firstLine="0"/>
              <w:jc w:val="right"/>
            </w:pPr>
            <w:r>
              <w:rPr>
                <w:rFonts w:cs="Calibri Light" w:ascii="Calibri Light" w:hAnsi="Calibri Light" w:asciiTheme="majorHAnsi" w:cstheme="majorHAnsi" w:hAnsiTheme="majorHAnsi"/>
                <w:color w:themeColor="text1" w:val="000000"/>
                <w:lang w:val="en-US"/>
                <w:sz w:val="22"/>
                <w:szCs w:val="22"/>
              </w:rPr>
              <w:t xml:space="preserve">200.313.952.392</w:t>
            </w:r>
          </w:p>
        </w:tc>
        <w:tc>
          <w:tcPr>
            <w:tcW w:w="2300" w:type="dxa"/>
            <w:vAlign w:val="center"/>
          </w:tcPr>
          <w:p>
            <w:pPr>
              <w:spacing w:before="20" w:after="20" w:line="252" w:lineRule="auto"/>
              <w:ind w:left="0" w:right="0" w:firstLine="0"/>
              <w:jc w:val="left"/>
            </w:pPr>
            <w:r>
              <w:rPr>
                <w:rFonts w:cs="Calibri Light" w:ascii="Calibri Light" w:hAnsi="Calibri Light" w:asciiTheme="majorHAnsi" w:cstheme="majorHAnsi" w:hAnsiTheme="majorHAnsi"/>
                <w:color w:themeColor="text1" w:val="000000"/>
                <w:lang w:val="en-US"/>
                <w:sz w:val="22"/>
                <w:szCs w:val="22"/>
              </w:rPr>
              <w:t xml:space="preserve">Đã bỏ công tác đất</w:t>
            </w:r>
          </w:p>
        </w:tc>
      </w:tr>
      <w:tr>
        <w:trPr>
          <w:cantSplit/>
        </w:trPr>
        <w:tc>
          <w:tcPr>
            <w:tcW w:w="600" w:type="dxa"/>
            <w:vAlign w:val="center"/>
          </w:tcPr>
          <w:p>
            <w:pPr>
              <w:spacing w:before="20" w:after="20" w:line="252" w:lineRule="auto"/>
              <w:ind w:left="0" w:right="0" w:firstLine="0"/>
              <w:jc w:val="center"/>
            </w:pPr>
            <w:r>
              <w:rPr>
                <w:rFonts w:cs="Calibri Light" w:ascii="Calibri Light" w:hAnsi="Calibri Light" w:asciiTheme="majorHAnsi" w:cstheme="majorHAnsi" w:hAnsiTheme="majorHAnsi"/>
                <w:color w:themeColor="text1" w:val="000000"/>
                <w:lang w:val="en-US"/>
                <w:sz w:val="22"/>
                <w:szCs w:val="22"/>
              </w:rPr>
              <w:t xml:space="preserve">3</w:t>
            </w:r>
          </w:p>
        </w:tc>
        <w:tc>
          <w:tcPr>
            <w:tcW w:w="3888" w:type="dxa"/>
            <w:vAlign w:val="center"/>
          </w:tcPr>
          <w:p>
            <w:pPr>
              <w:spacing w:before="20" w:after="20" w:line="252" w:lineRule="auto"/>
              <w:ind w:left="0" w:right="0" w:firstLine="0"/>
              <w:jc w:val="left"/>
            </w:pPr>
            <w:r>
              <w:rPr>
                <w:rFonts w:cs="Calibri Light" w:ascii="Calibri Light" w:hAnsi="Calibri Light" w:asciiTheme="majorHAnsi" w:cstheme="majorHAnsi" w:hAnsiTheme="majorHAnsi"/>
                <w:color w:themeColor="text1" w:val="000000"/>
                <w:lang w:val="en-US"/>
                <w:sz w:val="22"/>
                <w:szCs w:val="22"/>
              </w:rPr>
              <w:t xml:space="preserve">Thuế GTGT 8%</w:t>
            </w:r>
          </w:p>
        </w:tc>
        <w:tc>
          <w:tcPr>
            <w:tcW w:w="2100" w:type="dxa"/>
            <w:vAlign w:val="center"/>
          </w:tcPr>
          <w:p>
            <w:pPr>
              <w:spacing w:before="20" w:after="20" w:line="252" w:lineRule="auto"/>
              <w:ind w:left="0" w:right="0" w:firstLine="0"/>
              <w:jc w:val="right"/>
            </w:pPr>
            <w:r>
              <w:rPr>
                <w:rFonts w:cs="Calibri Light" w:ascii="Calibri Light" w:hAnsi="Calibri Light" w:asciiTheme="majorHAnsi" w:cstheme="majorHAnsi" w:hAnsiTheme="majorHAnsi"/>
                <w:color w:themeColor="text1" w:val="000000"/>
                <w:lang w:val="en-US"/>
                <w:sz w:val="22"/>
                <w:szCs w:val="22"/>
              </w:rPr>
              <w:t xml:space="preserve">16.025.116.191</w:t>
            </w:r>
          </w:p>
        </w:tc>
        <w:tc>
          <w:tcPr>
            <w:tcW w:w="2300" w:type="dxa"/>
            <w:vAlign w:val="center"/>
          </w:tcPr>
          <w:p>
            <w:pPr>
              <w:spacing w:before="20" w:after="20" w:line="252" w:lineRule="auto"/>
              <w:ind w:left="0" w:right="0" w:firstLine="0"/>
              <w:jc w:val="left"/>
            </w:pPr>
          </w:p>
        </w:tc>
      </w:tr>
      <w:tr>
        <w:trPr>
          <w:cantSplit/>
        </w:trPr>
        <w:tc>
          <w:tcPr>
            <w:tcW w:w="600" w:type="dxa"/>
            <w:vAlign w:val="center"/>
          </w:tcPr>
          <w:p>
            <w:pPr>
              <w:spacing w:before="20" w:after="20" w:line="252" w:lineRule="auto"/>
              <w:ind w:left="0" w:right="0" w:firstLine="0"/>
              <w:jc w:val="center"/>
            </w:pPr>
            <w:r>
              <w:rPr>
                <w:rFonts w:cs="Calibri Light" w:ascii="Calibri Light" w:hAnsi="Calibri Light" w:asciiTheme="majorHAnsi" w:cstheme="majorHAnsi" w:hAnsiTheme="majorHAnsi"/>
                <w:color w:themeColor="text1" w:val="000000"/>
                <w:lang w:val="en-US"/>
                <w:sz w:val="22"/>
                <w:szCs w:val="22"/>
              </w:rPr>
              <w:t xml:space="preserve">4</w:t>
            </w:r>
          </w:p>
        </w:tc>
        <w:tc>
          <w:tcPr>
            <w:tcW w:w="3888" w:type="dxa"/>
            <w:vAlign w:val="center"/>
          </w:tcPr>
          <w:p>
            <w:pPr>
              <w:spacing w:before="20" w:after="20" w:line="252" w:lineRule="auto"/>
              <w:ind w:left="0" w:right="0" w:firstLine="0"/>
              <w:jc w:val="left"/>
            </w:pPr>
            <w:r>
              <w:rPr>
                <w:rFonts w:cs="Calibri Light" w:ascii="Calibri Light" w:hAnsi="Calibri Light" w:asciiTheme="majorHAnsi" w:cstheme="majorHAnsi" w:hAnsiTheme="majorHAnsi"/>
                <w:b/>
                <w:color w:themeColor="text1" w:val="000000"/>
                <w:lang w:val="en-US"/>
                <w:sz w:val="22"/>
                <w:szCs w:val="22"/>
              </w:rPr>
              <w:t xml:space="preserve">Giá trị hợp đồng – sau VAT (tạm tính)</w:t>
            </w:r>
          </w:p>
        </w:tc>
        <w:tc>
          <w:tcPr>
            <w:tcW w:w="2100" w:type="dxa"/>
            <w:vAlign w:val="center"/>
          </w:tcPr>
          <w:p>
            <w:pPr>
              <w:spacing w:before="20" w:after="20" w:line="252" w:lineRule="auto"/>
              <w:ind w:left="0" w:right="0" w:firstLine="0"/>
              <w:jc w:val="right"/>
            </w:pPr>
            <w:r>
              <w:rPr>
                <w:rFonts w:cs="Calibri Light" w:ascii="Calibri Light" w:hAnsi="Calibri Light" w:asciiTheme="majorHAnsi" w:cstheme="majorHAnsi" w:hAnsiTheme="majorHAnsi"/>
                <w:b/>
                <w:color w:themeColor="text1" w:val="000000"/>
                <w:lang w:val="en-US"/>
                <w:sz w:val="22"/>
                <w:szCs w:val="22"/>
              </w:rPr>
              <w:t xml:space="preserve">216.339.068.583</w:t>
            </w:r>
          </w:p>
        </w:tc>
        <w:tc>
          <w:tcPr>
            <w:tcW w:w="2300" w:type="dxa"/>
            <w:vAlign w:val="center"/>
          </w:tcPr>
          <w:p>
            <w:pPr>
              <w:spacing w:before="20" w:after="20" w:line="252" w:lineRule="auto"/>
              <w:ind w:left="0" w:right="0" w:firstLine="0"/>
              <w:jc w:val="left"/>
            </w:pPr>
            <w:r>
              <w:rPr>
                <w:rFonts w:cs="Calibri Light" w:ascii="Calibri Light" w:hAnsi="Calibri Light" w:asciiTheme="majorHAnsi" w:cstheme="majorHAnsi" w:hAnsiTheme="majorHAnsi"/>
                <w:color w:themeColor="text1" w:val="000000"/>
                <w:lang w:val="en-US"/>
                <w:sz w:val="22"/>
                <w:szCs w:val="22"/>
              </w:rPr>
              <w:t xml:space="preserve">Điều 9.3 dự thảo HĐ</w:t>
            </w:r>
          </w:p>
        </w:tc>
      </w:tr>
      <w:tr>
        <w:trPr>
          <w:cantSplit/>
        </w:trPr>
        <w:tc>
          <w:tcPr>
            <w:tcW w:w="600" w:type="dxa"/>
            <w:vAlign w:val="center"/>
          </w:tcPr>
          <w:p>
            <w:pPr>
              <w:spacing w:before="20" w:after="20" w:line="252" w:lineRule="auto"/>
              <w:ind w:left="0" w:right="0" w:firstLine="0"/>
              <w:jc w:val="center"/>
            </w:pPr>
            <w:r>
              <w:rPr>
                <w:rFonts w:cs="Calibri Light" w:ascii="Calibri Light" w:hAnsi="Calibri Light" w:asciiTheme="majorHAnsi" w:cstheme="majorHAnsi" w:hAnsiTheme="majorHAnsi"/>
                <w:color w:themeColor="text1" w:val="000000"/>
                <w:lang w:val="en-US"/>
                <w:sz w:val="22"/>
                <w:szCs w:val="22"/>
              </w:rPr>
              <w:t xml:space="preserve">5</w:t>
            </w:r>
          </w:p>
        </w:tc>
        <w:tc>
          <w:tcPr>
            <w:tcW w:w="3888" w:type="dxa"/>
            <w:vAlign w:val="center"/>
          </w:tcPr>
          <w:p>
            <w:pPr>
              <w:spacing w:before="20" w:after="20" w:line="252" w:lineRule="auto"/>
              <w:ind w:left="0" w:right="0" w:firstLine="0"/>
              <w:jc w:val="left"/>
            </w:pPr>
            <w:r>
              <w:rPr>
                <w:rFonts w:cs="Calibri Light" w:ascii="Calibri Light" w:hAnsi="Calibri Light" w:asciiTheme="majorHAnsi" w:cstheme="majorHAnsi" w:hAnsiTheme="majorHAnsi"/>
                <w:color w:themeColor="text1" w:val="000000"/>
                <w:lang w:val="en-US"/>
                <w:sz w:val="22"/>
                <w:szCs w:val="22"/>
              </w:rPr>
              <w:t xml:space="preserve">Nguồn hạ thế 300A-3PHA (Biểu 01 Excel)</w:t>
            </w:r>
          </w:p>
        </w:tc>
        <w:tc>
          <w:tcPr>
            <w:tcW w:w="2100" w:type="dxa"/>
            <w:vAlign w:val="center"/>
          </w:tcPr>
          <w:p>
            <w:pPr>
              <w:spacing w:before="20" w:after="20" w:line="252" w:lineRule="auto"/>
              <w:ind w:left="0" w:right="0" w:firstLine="0"/>
              <w:jc w:val="right"/>
            </w:pPr>
            <w:r>
              <w:rPr>
                <w:rFonts w:cs="Calibri Light" w:ascii="Calibri Light" w:hAnsi="Calibri Light" w:asciiTheme="majorHAnsi" w:cstheme="majorHAnsi" w:hAnsiTheme="majorHAnsi"/>
                <w:color w:themeColor="text1" w:val="000000"/>
                <w:lang w:val="en-US"/>
                <w:sz w:val="22"/>
                <w:szCs w:val="22"/>
              </w:rPr>
              <w:t xml:space="preserve">484.133.480</w:t>
            </w:r>
          </w:p>
        </w:tc>
        <w:tc>
          <w:tcPr>
            <w:tcW w:w="2300" w:type="dxa"/>
            <w:vAlign w:val="center"/>
          </w:tcPr>
          <w:p>
            <w:pPr>
              <w:spacing w:before="20" w:after="20" w:line="252" w:lineRule="auto"/>
              <w:ind w:left="0" w:right="0" w:firstLine="0"/>
              <w:jc w:val="left"/>
            </w:pPr>
            <w:r>
              <w:rPr>
                <w:rFonts w:cs="Calibri Light" w:ascii="Calibri Light" w:hAnsi="Calibri Light" w:asciiTheme="majorHAnsi" w:cstheme="majorHAnsi" w:hAnsiTheme="majorHAnsi"/>
                <w:color w:themeColor="text1" w:val="000000"/>
                <w:lang w:val="en-US"/>
                <w:sz w:val="22"/>
                <w:szCs w:val="22"/>
              </w:rPr>
              <w:t xml:space="preserve">Chưa chốt – lãnh đạo hai bên trao đổi; nếu thêm: HĐ 216.861.932.742 (sau VAT)</w:t>
            </w:r>
          </w:p>
        </w:tc>
      </w:tr>
      <w:tr>
        <w:trPr>
          <w:cantSplit/>
        </w:trPr>
        <w:tc>
          <w:tcPr>
            <w:tcW w:w="600" w:type="dxa"/>
            <w:vAlign w:val="center"/>
          </w:tcPr>
          <w:p>
            <w:pPr>
              <w:spacing w:before="20" w:after="20" w:line="252" w:lineRule="auto"/>
              <w:ind w:left="0" w:right="0" w:firstLine="0"/>
              <w:jc w:val="center"/>
            </w:pPr>
            <w:r>
              <w:rPr>
                <w:rFonts w:cs="Calibri Light" w:ascii="Calibri Light" w:hAnsi="Calibri Light" w:asciiTheme="majorHAnsi" w:cstheme="majorHAnsi" w:hAnsiTheme="majorHAnsi"/>
                <w:color w:themeColor="text1" w:val="000000"/>
                <w:lang w:val="en-US"/>
                <w:sz w:val="22"/>
                <w:szCs w:val="22"/>
              </w:rPr>
              <w:t xml:space="preserve">6</w:t>
            </w:r>
          </w:p>
        </w:tc>
        <w:tc>
          <w:tcPr>
            <w:tcW w:w="3888" w:type="dxa"/>
            <w:vAlign w:val="center"/>
          </w:tcPr>
          <w:p>
            <w:pPr>
              <w:spacing w:before="20" w:after="20" w:line="252" w:lineRule="auto"/>
              <w:ind w:left="0" w:right="0" w:firstLine="0"/>
              <w:jc w:val="left"/>
            </w:pPr>
            <w:r>
              <w:rPr>
                <w:rFonts w:cs="Calibri Light" w:ascii="Calibri Light" w:hAnsi="Calibri Light" w:asciiTheme="majorHAnsi" w:cstheme="majorHAnsi" w:hAnsiTheme="majorHAnsi"/>
                <w:color w:themeColor="text1" w:val="000000"/>
                <w:lang w:val="en-US"/>
                <w:sz w:val="22"/>
                <w:szCs w:val="22"/>
              </w:rPr>
              <w:t xml:space="preserve">Chênh lệch so với LOA (1 − 2)</w:t>
            </w:r>
          </w:p>
        </w:tc>
        <w:tc>
          <w:tcPr>
            <w:tcW w:w="2100" w:type="dxa"/>
            <w:vAlign w:val="center"/>
          </w:tcPr>
          <w:p>
            <w:pPr>
              <w:spacing w:before="20" w:after="20" w:line="252" w:lineRule="auto"/>
              <w:ind w:left="0" w:right="0" w:firstLine="0"/>
              <w:jc w:val="right"/>
            </w:pPr>
            <w:r>
              <w:rPr>
                <w:rFonts w:cs="Calibri Light" w:ascii="Calibri Light" w:hAnsi="Calibri Light" w:asciiTheme="majorHAnsi" w:cstheme="majorHAnsi" w:hAnsiTheme="majorHAnsi"/>
                <w:color w:themeColor="text1" w:val="000000"/>
                <w:lang w:val="en-US"/>
                <w:sz w:val="22"/>
                <w:szCs w:val="22"/>
              </w:rPr>
              <w:t xml:space="preserve">13.686.047.608</w:t>
            </w:r>
          </w:p>
        </w:tc>
        <w:tc>
          <w:tcPr>
            <w:tcW w:w="2300" w:type="dxa"/>
            <w:vAlign w:val="center"/>
          </w:tcPr>
          <w:p>
            <w:pPr>
              <w:spacing w:before="20" w:after="20" w:line="252" w:lineRule="auto"/>
              <w:ind w:left="0" w:right="0" w:firstLine="0"/>
              <w:jc w:val="left"/>
            </w:pPr>
            <w:r>
              <w:rPr>
                <w:rFonts w:cs="Calibri Light" w:ascii="Calibri Light" w:hAnsi="Calibri Light" w:asciiTheme="majorHAnsi" w:cstheme="majorHAnsi" w:hAnsiTheme="majorHAnsi"/>
                <w:color w:themeColor="text1" w:val="000000"/>
                <w:lang w:val="en-US"/>
                <w:sz w:val="22"/>
                <w:szCs w:val="22"/>
              </w:rPr>
              <w:t xml:space="preserve">Giảm 6,40%</w:t>
            </w:r>
          </w:p>
        </w:tc>
      </w:tr>
      <w:tr>
        <w:trPr>
          <w:cantSplit/>
        </w:trPr>
        <w:tc>
          <w:tcPr>
            <w:tcW w:w="600" w:type="dxa"/>
            <w:vAlign w:val="center"/>
          </w:tcPr>
          <w:p>
            <w:pPr>
              <w:spacing w:before="20" w:after="20" w:line="252" w:lineRule="auto"/>
              <w:ind w:left="0" w:right="0" w:firstLine="0"/>
              <w:jc w:val="center"/>
            </w:pPr>
            <w:r>
              <w:rPr>
                <w:rFonts w:cs="Calibri Light" w:ascii="Calibri Light" w:hAnsi="Calibri Light" w:asciiTheme="majorHAnsi" w:cstheme="majorHAnsi" w:hAnsiTheme="majorHAnsi"/>
                <w:color w:themeColor="text1" w:val="000000"/>
                <w:lang w:val="en-US"/>
                <w:sz w:val="22"/>
                <w:szCs w:val="22"/>
              </w:rPr>
              <w:t xml:space="preserve">7</w:t>
            </w:r>
          </w:p>
        </w:tc>
        <w:tc>
          <w:tcPr>
            <w:tcW w:w="3888" w:type="dxa"/>
            <w:vAlign w:val="center"/>
          </w:tcPr>
          <w:p>
            <w:pPr>
              <w:spacing w:before="20" w:after="20" w:line="252" w:lineRule="auto"/>
              <w:ind w:left="0" w:right="0" w:firstLine="0"/>
              <w:jc w:val="left"/>
            </w:pPr>
            <w:r>
              <w:rPr>
                <w:rFonts w:cs="Calibri Light" w:ascii="Calibri Light" w:hAnsi="Calibri Light" w:asciiTheme="majorHAnsi" w:cstheme="majorHAnsi" w:hAnsiTheme="majorHAnsi"/>
                <w:color w:themeColor="text1" w:val="000000"/>
                <w:lang w:val="en-US"/>
                <w:sz w:val="22"/>
                <w:szCs w:val="22"/>
              </w:rPr>
              <w:t xml:space="preserve">Dự toán gói thầu</w:t>
            </w:r>
          </w:p>
        </w:tc>
        <w:tc>
          <w:tcPr>
            <w:tcW w:w="2100" w:type="dxa"/>
            <w:vAlign w:val="center"/>
          </w:tcPr>
          <w:p>
            <w:pPr>
              <w:spacing w:before="20" w:after="20" w:line="252" w:lineRule="auto"/>
              <w:ind w:left="0" w:right="0" w:firstLine="0"/>
              <w:jc w:val="right"/>
            </w:pPr>
            <w:r>
              <w:rPr>
                <w:rFonts w:cs="Calibri Light" w:ascii="Calibri Light" w:hAnsi="Calibri Light" w:asciiTheme="majorHAnsi" w:cstheme="majorHAnsi" w:hAnsiTheme="majorHAnsi"/>
                <w:color w:themeColor="text1" w:val="000000"/>
                <w:lang w:val="en-US"/>
                <w:sz w:val="22"/>
                <w:szCs w:val="22"/>
                <w:highlight w:val="yellow"/>
              </w:rPr>
              <w:t xml:space="preserve">……</w:t>
            </w:r>
          </w:p>
        </w:tc>
        <w:tc>
          <w:tcPr>
            <w:tcW w:w="2300" w:type="dxa"/>
            <w:vAlign w:val="center"/>
          </w:tcPr>
          <w:p>
            <w:pPr>
              <w:spacing w:before="20" w:after="20" w:line="252" w:lineRule="auto"/>
              <w:ind w:left="0" w:right="0" w:firstLine="0"/>
              <w:jc w:val="left"/>
            </w:pPr>
            <w:r>
              <w:rPr>
                <w:rFonts w:cs="Calibri Light" w:ascii="Calibri Light" w:hAnsi="Calibri Light" w:asciiTheme="majorHAnsi" w:cstheme="majorHAnsi" w:hAnsiTheme="majorHAnsi"/>
                <w:color w:themeColor="text1" w:val="000000"/>
                <w:lang w:val="en-US"/>
                <w:sz w:val="22"/>
                <w:szCs w:val="22"/>
              </w:rPr>
              <w:t xml:space="preserve">Giảm </w:t>
            </w:r>
            <w:r>
              <w:rPr>
                <w:rFonts w:cs="Calibri Light" w:ascii="Calibri Light" w:hAnsi="Calibri Light" w:asciiTheme="majorHAnsi" w:cstheme="majorHAnsi" w:hAnsiTheme="majorHAnsi"/>
                <w:color w:themeColor="text1" w:val="000000"/>
                <w:lang w:val="en-US"/>
                <w:sz w:val="22"/>
                <w:szCs w:val="22"/>
                <w:highlight w:val="yellow"/>
              </w:rPr>
              <w:t xml:space="preserve">……</w:t>
            </w:r>
            <w:r>
              <w:rPr>
                <w:rFonts w:cs="Calibri Light" w:ascii="Calibri Light" w:hAnsi="Calibri Light" w:asciiTheme="majorHAnsi" w:cstheme="majorHAnsi" w:hAnsiTheme="majorHAnsi"/>
                <w:color w:themeColor="text1" w:val="000000"/>
                <w:lang w:val="en-US"/>
                <w:sz w:val="22"/>
                <w:szCs w:val="22"/>
              </w:rPr>
              <w:t xml:space="preserve">% so với dự toán</w:t>
            </w:r>
          </w:p>
        </w:tc>
      </w:tr>
    </w:tbl>
    <w:p>
      <w:pPr>
        <w:pStyle w:val="ListParagraph"/>
        <w:numPr>
          <w:ilvl w:val="0"/>
          <w:numId w:val="0"/>
        </w:numPr>
        <w:spacing w:before="0" w:after="120"/>
        <w:ind w:hanging="0" w:left="0"/>
        <w:contextualSpacing w:val="false"/>
        <w:rPr>
          <w:rFonts w:ascii="Calibri Light" w:hAnsi="Calibri Light" w:cs="Calibri Light" w:asciiTheme="majorHAnsi" w:cstheme="majorHAnsi" w:hAnsiTheme="majorHAnsi"/>
          <w:color w:themeColor="text1" w:val="000000"/>
          <w:lang w:val="en-US"/>
        </w:rPr>
      </w:pPr>
      <w:r>
        <w:rPr>
          <w:rFonts w:cs="Calibri Light" w:ascii="Calibri Light" w:hAnsi="Calibri Light" w:asciiTheme="majorHAnsi" w:cstheme="majorHAnsi" w:hAnsiTheme="majorHAnsi"/>
          <w:b/>
          <w:color w:themeColor="text1" w:val="000000"/>
          <w:lang w:val="en-US"/>
        </w:rPr>
        <w:t xml:space="preserve">- Hình thức giá:</w:t>
      </w:r>
      <w:r>
        <w:rPr>
          <w:rFonts w:cs="Calibri Light" w:ascii="Calibri Light" w:hAnsi="Calibri Light" w:asciiTheme="majorHAnsi" w:cstheme="majorHAnsi" w:hAnsiTheme="majorHAnsi"/>
          <w:color w:themeColor="text1" w:val="000000"/>
          <w:lang w:val="en-US"/>
        </w:rPr>
        <w:t xml:space="preserve"> đơn giá cố định, không điều chỉnh theo biến động giá vật tư; thanh toán theo khối lượng thực tế nghiệm thu; chi phí chung (20,78 tỷ) và cẩu tháp (04 chiếc, 8,05 tỷ gồm móng) trọn gói.</w:t>
      </w:r>
    </w:p>
    <w:p>
      <w:pPr>
        <w:pStyle w:val="ListParagraph"/>
        <w:numPr>
          <w:ilvl w:val="0"/>
          <w:numId w:val="0"/>
        </w:numPr>
        <w:spacing w:before="0" w:after="120"/>
        <w:ind w:hanging="0" w:left="0"/>
        <w:contextualSpacing w:val="false"/>
        <w:rPr>
          <w:rFonts w:ascii="Calibri Light" w:hAnsi="Calibri Light" w:cs="Calibri Light" w:asciiTheme="majorHAnsi" w:cstheme="majorHAnsi" w:hAnsiTheme="majorHAnsi"/>
          <w:b/>
          <w:color w:themeColor="text1" w:val="000000"/>
        </w:rPr>
      </w:pPr>
      <w:r>
        <w:rPr>
          <w:rFonts w:cs="Calibri Light" w:ascii="Calibri Light" w:hAnsi="Calibri Light" w:asciiTheme="majorHAnsi" w:cstheme="majorHAnsi" w:hAnsiTheme="majorHAnsi"/>
          <w:b/>
          <w:color w:themeColor="text1" w:val="000000"/>
          <w:lang w:val="en-US"/>
        </w:rPr>
        <w:t xml:space="preserve">2. Các điều kiện chính của hợp đồng</w:t>
      </w:r>
    </w:p>
    <w:tbl>
      <w:tblPr>
        <w:tblW w:w="8888" w:type="dxa"/>
        <w:tblInd w:w="1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</w:tblPr>
      <w:tblGrid>
        <w:gridCol w:w="1700"/>
        <w:gridCol w:w="4188"/>
        <w:gridCol w:w="3000"/>
      </w:tblGrid>
      <w:tr>
        <w:trPr>
          <w:cantSplit/>
          <w:tblHeader/>
        </w:trPr>
        <w:tc>
          <w:tcPr>
            <w:tcW w:w="1700" w:type="dxa"/>
            <w:shd w:val="clear" w:color="auto" w:fill="D9D9D9"/>
            <w:vAlign w:val="center"/>
          </w:tcPr>
          <w:p>
            <w:pPr>
              <w:spacing w:before="20" w:after="20" w:line="252" w:lineRule="auto"/>
              <w:ind w:left="0" w:right="0" w:firstLine="0"/>
              <w:jc w:val="center"/>
            </w:pPr>
            <w:r>
              <w:rPr>
                <w:rFonts w:cs="Calibri Light" w:ascii="Calibri Light" w:hAnsi="Calibri Light" w:asciiTheme="majorHAnsi" w:cstheme="majorHAnsi" w:hAnsiTheme="majorHAnsi"/>
                <w:b/>
                <w:color w:themeColor="text1" w:val="000000"/>
                <w:lang w:val="en-US"/>
                <w:sz w:val="22"/>
                <w:szCs w:val="22"/>
              </w:rPr>
              <w:t xml:space="preserve">Nội dung</w:t>
            </w:r>
          </w:p>
        </w:tc>
        <w:tc>
          <w:tcPr>
            <w:tcW w:w="4188" w:type="dxa"/>
            <w:shd w:val="clear" w:color="auto" w:fill="D9D9D9"/>
            <w:vAlign w:val="center"/>
          </w:tcPr>
          <w:p>
            <w:pPr>
              <w:spacing w:before="20" w:after="20" w:line="252" w:lineRule="auto"/>
              <w:ind w:left="0" w:right="0" w:firstLine="0"/>
              <w:jc w:val="center"/>
            </w:pPr>
            <w:r>
              <w:rPr>
                <w:rFonts w:cs="Calibri Light" w:ascii="Calibri Light" w:hAnsi="Calibri Light" w:asciiTheme="majorHAnsi" w:cstheme="majorHAnsi" w:hAnsiTheme="majorHAnsi"/>
                <w:b/>
                <w:color w:themeColor="text1" w:val="000000"/>
                <w:lang w:val="en-US"/>
                <w:sz w:val="22"/>
                <w:szCs w:val="22"/>
              </w:rPr>
              <w:t xml:space="preserve">Điều kiện theo dự thảo hợp đồng</w:t>
            </w:r>
          </w:p>
        </w:tc>
        <w:tc>
          <w:tcPr>
            <w:tcW w:w="3000" w:type="dxa"/>
            <w:shd w:val="clear" w:color="auto" w:fill="D9D9D9"/>
            <w:vAlign w:val="center"/>
          </w:tcPr>
          <w:p>
            <w:pPr>
              <w:spacing w:before="20" w:after="20" w:line="252" w:lineRule="auto"/>
              <w:ind w:left="0" w:right="0" w:firstLine="0"/>
              <w:jc w:val="center"/>
            </w:pPr>
            <w:r>
              <w:rPr>
                <w:rFonts w:cs="Calibri Light" w:ascii="Calibri Light" w:hAnsi="Calibri Light" w:asciiTheme="majorHAnsi" w:cstheme="majorHAnsi" w:hAnsiTheme="majorHAnsi"/>
                <w:b/>
                <w:color w:themeColor="text1" w:val="000000"/>
                <w:lang w:val="en-US"/>
                <w:sz w:val="22"/>
                <w:szCs w:val="22"/>
              </w:rPr>
              <w:t xml:space="preserve">Lưu ý/ Ý kiến BCH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spacing w:before="20" w:after="20" w:line="252" w:lineRule="auto"/>
              <w:ind w:left="0" w:right="0" w:firstLine="0"/>
              <w:jc w:val="left"/>
            </w:pPr>
            <w:r>
              <w:rPr>
                <w:rFonts w:cs="Calibri Light" w:ascii="Calibri Light" w:hAnsi="Calibri Light" w:asciiTheme="majorHAnsi" w:cstheme="majorHAnsi" w:hAnsiTheme="majorHAnsi"/>
                <w:b/>
                <w:color w:themeColor="text1" w:val="000000"/>
                <w:lang w:val="en-US"/>
                <w:sz w:val="22"/>
                <w:szCs w:val="22"/>
              </w:rPr>
              <w:t xml:space="preserve">Tạm ứng hợp đồng</w:t>
            </w:r>
          </w:p>
        </w:tc>
        <w:tc>
          <w:tcPr>
            <w:tcW w:w="4188" w:type="dxa"/>
            <w:vAlign w:val="center"/>
          </w:tcPr>
          <w:p>
            <w:pPr>
              <w:spacing w:before="20" w:after="20" w:line="252" w:lineRule="auto"/>
              <w:ind w:left="0" w:right="0" w:firstLine="0"/>
              <w:jc w:val="left"/>
            </w:pPr>
            <w:r>
              <w:rPr>
                <w:rFonts w:cs="Calibri Light" w:ascii="Calibri Light" w:hAnsi="Calibri Light" w:asciiTheme="majorHAnsi" w:cstheme="majorHAnsi" w:hAnsiTheme="majorHAnsi"/>
                <w:color w:themeColor="text1" w:val="000000"/>
                <w:lang w:val="en-US"/>
                <w:sz w:val="22"/>
                <w:szCs w:val="22"/>
              </w:rPr>
              <w:t xml:space="preserve">20% giá trị HĐ trước VAT = </w:t>
            </w:r>
            <w:r>
              <w:rPr>
                <w:rFonts w:cs="Calibri Light" w:ascii="Calibri Light" w:hAnsi="Calibri Light" w:asciiTheme="majorHAnsi" w:cstheme="majorHAnsi" w:hAnsiTheme="majorHAnsi"/>
                <w:b/>
                <w:color w:themeColor="text1" w:val="000000"/>
                <w:lang w:val="en-US"/>
                <w:sz w:val="22"/>
                <w:szCs w:val="22"/>
              </w:rPr>
              <w:t xml:space="preserve">40.062.790.478 đồng</w:t>
            </w:r>
            <w:r>
              <w:rPr>
                <w:rFonts w:cs="Calibri Light" w:ascii="Calibri Light" w:hAnsi="Calibri Light" w:asciiTheme="majorHAnsi" w:cstheme="majorHAnsi" w:hAnsiTheme="majorHAnsi"/>
                <w:color w:themeColor="text1" w:val="000000"/>
                <w:lang w:val="en-US"/>
                <w:sz w:val="22"/>
                <w:szCs w:val="22"/>
              </w:rPr>
              <w:t xml:space="preserve">; bảo lãnh tạm ứng 100%, nộp kèm hồ sơ tạm ứng; Bên A tạm ứng trong 07 ngày làm việc. Thu hồi dần từ đợt đầu, hết khi khối lượng hoàn thành đạt 80% (GTHT, GTHĐ trước VAT).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52" w:lineRule="auto"/>
              <w:ind w:left="0" w:right="0" w:firstLine="0"/>
              <w:jc w:val="left"/>
            </w:pPr>
            <w:r>
              <w:rPr>
                <w:rFonts w:cs="Calibri Light" w:ascii="Calibri Light" w:hAnsi="Calibri Light" w:asciiTheme="majorHAnsi" w:cstheme="majorHAnsi" w:hAnsiTheme="majorHAnsi"/>
                <w:color w:themeColor="text1" w:val="000000"/>
                <w:lang w:val="en-US"/>
                <w:sz w:val="22"/>
                <w:szCs w:val="22"/>
              </w:rPr>
              <w:t xml:space="preserve">Đã thống nhất.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spacing w:before="20" w:after="20" w:line="252" w:lineRule="auto"/>
              <w:ind w:left="0" w:right="0" w:firstLine="0"/>
              <w:jc w:val="left"/>
            </w:pPr>
            <w:r>
              <w:rPr>
                <w:rFonts w:cs="Calibri Light" w:ascii="Calibri Light" w:hAnsi="Calibri Light" w:asciiTheme="majorHAnsi" w:cstheme="majorHAnsi" w:hAnsiTheme="majorHAnsi"/>
                <w:b/>
                <w:color w:themeColor="text1" w:val="000000"/>
                <w:lang w:val="en-US"/>
                <w:sz w:val="22"/>
                <w:szCs w:val="22"/>
              </w:rPr>
              <w:t xml:space="preserve">Tạm ứng vật tư</w:t>
            </w:r>
          </w:p>
        </w:tc>
        <w:tc>
          <w:tcPr>
            <w:tcW w:w="4188" w:type="dxa"/>
            <w:vAlign w:val="center"/>
          </w:tcPr>
          <w:p>
            <w:pPr>
              <w:spacing w:before="20" w:after="20" w:line="252" w:lineRule="auto"/>
              <w:ind w:left="0" w:right="0" w:firstLine="0"/>
              <w:jc w:val="left"/>
            </w:pPr>
            <w:r>
              <w:rPr>
                <w:rFonts w:cs="Calibri Light" w:ascii="Calibri Light" w:hAnsi="Calibri Light" w:asciiTheme="majorHAnsi" w:cstheme="majorHAnsi" w:hAnsiTheme="majorHAnsi"/>
                <w:color w:themeColor="text1" w:val="000000"/>
                <w:lang w:val="en-US"/>
                <w:sz w:val="22"/>
                <w:szCs w:val="22"/>
              </w:rPr>
              <w:t xml:space="preserve">PH đề xuất: thép 7.500.000 đ/tấn khi có biên bản nghiệm thu vật liệu đầu vào; bê tông 1.000.000 đ/m³ khi có biên bản nghiệm thu sau đổ.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52" w:lineRule="auto"/>
              <w:ind w:left="0" w:right="0" w:firstLine="0"/>
              <w:jc w:val="left"/>
            </w:pPr>
            <w:r>
              <w:rPr>
                <w:rFonts w:cs="Calibri Light" w:ascii="Calibri Light" w:hAnsi="Calibri Light" w:asciiTheme="majorHAnsi" w:cstheme="majorHAnsi" w:hAnsiTheme="majorHAnsi"/>
                <w:color w:themeColor="text1" w:val="000000"/>
                <w:lang w:val="en-US"/>
                <w:sz w:val="22"/>
                <w:szCs w:val="22"/>
              </w:rPr>
              <w:t xml:space="preserve">Lãnh đạo chốt. Nếu chấp thuận: không vượt đơn giá Biểu 01, thu hồi ngay kỳ thanh toán gần nhất.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spacing w:before="20" w:after="20" w:line="252" w:lineRule="auto"/>
              <w:ind w:left="0" w:right="0" w:firstLine="0"/>
              <w:jc w:val="left"/>
            </w:pPr>
            <w:r>
              <w:rPr>
                <w:rFonts w:cs="Calibri Light" w:ascii="Calibri Light" w:hAnsi="Calibri Light" w:asciiTheme="majorHAnsi" w:cstheme="majorHAnsi" w:hAnsiTheme="majorHAnsi"/>
                <w:b/>
                <w:color w:themeColor="text1" w:val="000000"/>
                <w:lang w:val="en-US"/>
                <w:sz w:val="22"/>
                <w:szCs w:val="22"/>
              </w:rPr>
              <w:t xml:space="preserve">Thanh toán</w:t>
            </w:r>
          </w:p>
        </w:tc>
        <w:tc>
          <w:tcPr>
            <w:tcW w:w="4188" w:type="dxa"/>
            <w:vAlign w:val="center"/>
          </w:tcPr>
          <w:p>
            <w:pPr>
              <w:spacing w:before="20" w:after="20" w:line="252" w:lineRule="auto"/>
              <w:ind w:left="0" w:right="0" w:firstLine="0"/>
              <w:jc w:val="left"/>
            </w:pPr>
            <w:r>
              <w:rPr>
                <w:rFonts w:cs="Calibri Light" w:ascii="Calibri Light" w:hAnsi="Calibri Light" w:asciiTheme="majorHAnsi" w:cstheme="majorHAnsi" w:hAnsiTheme="majorHAnsi"/>
                <w:color w:themeColor="text1" w:val="000000"/>
                <w:lang w:val="en-US"/>
                <w:sz w:val="22"/>
                <w:szCs w:val="22"/>
              </w:rPr>
              <w:t xml:space="preserve">Hằng tháng 90% giá trị nghiệm thu, trừ thu hồi tạm ứng, khấu trừ. Bên A xác nhận hồ sơ 15 ngày, thanh toán 14 ngày kể từ ngày xác nhận; không có cơ chế “quá hạn coi như duyệt”. Chi phí chung, cẩu tháp theo tỷ lệ khối lượng hoàn thành; móng cẩu tháp sau khi lắp cẩu; nguồn hạ thế sau khi hoàn thành. R28 không nộp/không đạt: thu hồi giá trị đã thanh toán.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52" w:lineRule="auto"/>
              <w:ind w:left="0" w:right="0" w:firstLine="0"/>
              <w:jc w:val="left"/>
            </w:pPr>
            <w:r>
              <w:rPr>
                <w:rFonts w:cs="Calibri Light" w:ascii="Calibri Light" w:hAnsi="Calibri Light" w:asciiTheme="majorHAnsi" w:cstheme="majorHAnsi" w:hAnsiTheme="majorHAnsi"/>
                <w:color w:themeColor="text1" w:val="000000"/>
                <w:lang w:val="en-US"/>
                <w:sz w:val="22"/>
                <w:szCs w:val="22"/>
              </w:rPr>
              <w:t xml:space="preserve">Excel (chi phí chung) còn ghi điện thi công “60% sau thiết lập” – lệch nguyên tắc tỷ lệ tại 10.3.2a.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spacing w:before="20" w:after="20" w:line="252" w:lineRule="auto"/>
              <w:ind w:left="0" w:right="0" w:firstLine="0"/>
              <w:jc w:val="left"/>
            </w:pPr>
            <w:r>
              <w:rPr>
                <w:rFonts w:cs="Calibri Light" w:ascii="Calibri Light" w:hAnsi="Calibri Light" w:asciiTheme="majorHAnsi" w:cstheme="majorHAnsi" w:hAnsiTheme="majorHAnsi"/>
                <w:b/>
                <w:color w:themeColor="text1" w:val="000000"/>
                <w:lang w:val="en-US"/>
                <w:sz w:val="22"/>
                <w:szCs w:val="22"/>
              </w:rPr>
              <w:t xml:space="preserve">Quyết toán</w:t>
            </w:r>
          </w:p>
        </w:tc>
        <w:tc>
          <w:tcPr>
            <w:tcW w:w="4188" w:type="dxa"/>
            <w:vAlign w:val="center"/>
          </w:tcPr>
          <w:p>
            <w:pPr>
              <w:spacing w:before="20" w:after="20" w:line="252" w:lineRule="auto"/>
              <w:ind w:left="0" w:right="0" w:firstLine="0"/>
              <w:jc w:val="left"/>
            </w:pPr>
            <w:r>
              <w:rPr>
                <w:rFonts w:cs="Calibri Light" w:ascii="Calibri Light" w:hAnsi="Calibri Light" w:asciiTheme="majorHAnsi" w:cstheme="majorHAnsi" w:hAnsiTheme="majorHAnsi"/>
                <w:color w:themeColor="text1" w:val="000000"/>
                <w:lang w:val="en-US"/>
                <w:sz w:val="22"/>
                <w:szCs w:val="22"/>
              </w:rPr>
              <w:t xml:space="preserve">Nộp hồ sơ 30 ngày sau hoàn thành; Bên A xác nhận 30 ngày; thanh toán đến 95% trong 30 ngày kể từ ngày Bên A nhận hồ sơ quyết toán; không chờ CĐT phê duyệt (theo PH).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52" w:lineRule="auto"/>
              <w:ind w:left="0" w:right="0" w:firstLine="0"/>
              <w:jc w:val="left"/>
            </w:pPr>
            <w:r>
              <w:rPr>
                <w:rFonts w:cs="Calibri Light" w:ascii="Calibri Light" w:hAnsi="Calibri Light" w:asciiTheme="majorHAnsi" w:cstheme="majorHAnsi" w:hAnsiTheme="majorHAnsi"/>
                <w:color w:themeColor="text1" w:val="000000"/>
                <w:lang w:val="en-US"/>
                <w:sz w:val="22"/>
                <w:szCs w:val="22"/>
              </w:rPr>
              <w:t xml:space="preserve">Hạn thanh toán trùng hạn xác nhận (19.1); quyết toán tách khỏi CĐT – rủi ro chênh lệch.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spacing w:before="20" w:after="20" w:line="252" w:lineRule="auto"/>
              <w:ind w:left="0" w:right="0" w:firstLine="0"/>
              <w:jc w:val="left"/>
            </w:pPr>
            <w:r>
              <w:rPr>
                <w:rFonts w:cs="Calibri Light" w:ascii="Calibri Light" w:hAnsi="Calibri Light" w:asciiTheme="majorHAnsi" w:cstheme="majorHAnsi" w:hAnsiTheme="majorHAnsi"/>
                <w:b/>
                <w:color w:themeColor="text1" w:val="000000"/>
                <w:lang w:val="en-US"/>
                <w:sz w:val="22"/>
                <w:szCs w:val="22"/>
              </w:rPr>
              <w:t xml:space="preserve">Bảo hành</w:t>
            </w:r>
          </w:p>
        </w:tc>
        <w:tc>
          <w:tcPr>
            <w:tcW w:w="4188" w:type="dxa"/>
            <w:vAlign w:val="center"/>
          </w:tcPr>
          <w:p>
            <w:pPr>
              <w:spacing w:before="20" w:after="20" w:line="252" w:lineRule="auto"/>
              <w:ind w:left="0" w:right="0" w:firstLine="0"/>
              <w:jc w:val="left"/>
            </w:pPr>
            <w:r>
              <w:rPr>
                <w:rFonts w:cs="Calibri Light" w:ascii="Calibri Light" w:hAnsi="Calibri Light" w:asciiTheme="majorHAnsi" w:cstheme="majorHAnsi" w:hAnsiTheme="majorHAnsi"/>
                <w:color w:themeColor="text1" w:val="000000"/>
                <w:lang w:val="en-US"/>
                <w:sz w:val="22"/>
                <w:szCs w:val="22"/>
              </w:rPr>
              <w:t xml:space="preserve">Giữ lại 5% giá trị quyết toán, hoàn trả 30 ngày làm việc sau khi hết bảo hành, hoặc thay bằng bảo lãnh bảo hành 5%. Thời hạn: PH đề xuất 24 tháng (chống thấm 36 tháng).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52" w:lineRule="auto"/>
              <w:ind w:left="0" w:right="0" w:firstLine="0"/>
              <w:jc w:val="left"/>
            </w:pPr>
            <w:r>
              <w:rPr>
                <w:rFonts w:cs="Calibri Light" w:ascii="Calibri Light" w:hAnsi="Calibri Light" w:asciiTheme="majorHAnsi" w:cstheme="majorHAnsi" w:hAnsiTheme="majorHAnsi"/>
                <w:color w:themeColor="text1" w:val="000000"/>
                <w:lang w:val="en-US"/>
                <w:sz w:val="22"/>
                <w:szCs w:val="22"/>
              </w:rPr>
              <w:t xml:space="preserve">Biên bản 17/10: 36 tháng, không ngắn hơn HĐ thầu chính – cần chốt.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spacing w:before="20" w:after="20" w:line="252" w:lineRule="auto"/>
              <w:ind w:left="0" w:right="0" w:firstLine="0"/>
              <w:jc w:val="left"/>
            </w:pPr>
            <w:r>
              <w:rPr>
                <w:rFonts w:cs="Calibri Light" w:ascii="Calibri Light" w:hAnsi="Calibri Light" w:asciiTheme="majorHAnsi" w:cstheme="majorHAnsi" w:hAnsiTheme="majorHAnsi"/>
                <w:b/>
                <w:color w:themeColor="text1" w:val="000000"/>
                <w:lang w:val="en-US"/>
                <w:sz w:val="22"/>
                <w:szCs w:val="22"/>
              </w:rPr>
              <w:t xml:space="preserve">Bảo lãnh của Phục Hưng</w:t>
            </w:r>
          </w:p>
        </w:tc>
        <w:tc>
          <w:tcPr>
            <w:tcW w:w="4188" w:type="dxa"/>
            <w:vAlign w:val="center"/>
          </w:tcPr>
          <w:p>
            <w:pPr>
              <w:spacing w:before="20" w:after="20" w:line="252" w:lineRule="auto"/>
              <w:ind w:left="0" w:right="0" w:firstLine="0"/>
              <w:jc w:val="left"/>
            </w:pPr>
            <w:r>
              <w:rPr>
                <w:rFonts w:cs="Calibri Light" w:ascii="Calibri Light" w:hAnsi="Calibri Light" w:asciiTheme="majorHAnsi" w:cstheme="majorHAnsi" w:hAnsiTheme="majorHAnsi"/>
                <w:color w:themeColor="text1" w:val="000000"/>
                <w:lang w:val="en-US"/>
                <w:sz w:val="22"/>
                <w:szCs w:val="22"/>
              </w:rPr>
              <w:t xml:space="preserve">Tạm ứng 100%; thực hiện HĐ 5%, nộp trong 14 ngày kể từ ngày ký (không gia hạn: Bên A thu bảo lãnh); bảo hành 5% giá trị quyết toán.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52" w:lineRule="auto"/>
              <w:ind w:left="0" w:right="0" w:firstLine="0"/>
              <w:jc w:val="left"/>
            </w:pP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spacing w:before="20" w:after="20" w:line="252" w:lineRule="auto"/>
              <w:ind w:left="0" w:right="0" w:firstLine="0"/>
              <w:jc w:val="left"/>
            </w:pPr>
            <w:r>
              <w:rPr>
                <w:rFonts w:cs="Calibri Light" w:ascii="Calibri Light" w:hAnsi="Calibri Light" w:asciiTheme="majorHAnsi" w:cstheme="majorHAnsi" w:hAnsiTheme="majorHAnsi"/>
                <w:b/>
                <w:color w:themeColor="text1" w:val="000000"/>
                <w:lang w:val="en-US"/>
                <w:sz w:val="22"/>
                <w:szCs w:val="22"/>
              </w:rPr>
              <w:t xml:space="preserve">Bảo lãnh thanh toán của VNCN E&amp;C</w:t>
            </w:r>
          </w:p>
        </w:tc>
        <w:tc>
          <w:tcPr>
            <w:tcW w:w="4188" w:type="dxa"/>
            <w:vAlign w:val="center"/>
          </w:tcPr>
          <w:p>
            <w:pPr>
              <w:spacing w:before="20" w:after="20" w:line="252" w:lineRule="auto"/>
              <w:ind w:left="0" w:right="0" w:firstLine="0"/>
              <w:jc w:val="left"/>
            </w:pPr>
            <w:r>
              <w:rPr>
                <w:rFonts w:cs="Calibri Light" w:ascii="Calibri Light" w:hAnsi="Calibri Light" w:asciiTheme="majorHAnsi" w:cstheme="majorHAnsi" w:hAnsiTheme="majorHAnsi"/>
                <w:b/>
                <w:color w:themeColor="text1" w:val="000000"/>
                <w:lang w:val="en-US"/>
                <w:sz w:val="22"/>
                <w:szCs w:val="22"/>
              </w:rPr>
              <w:t xml:space="preserve">Không áp dụng.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52" w:lineRule="auto"/>
              <w:ind w:left="0" w:right="0" w:firstLine="0"/>
              <w:jc w:val="left"/>
            </w:pPr>
            <w:r>
              <w:rPr>
                <w:rFonts w:cs="Calibri Light" w:ascii="Calibri Light" w:hAnsi="Calibri Light" w:asciiTheme="majorHAnsi" w:cstheme="majorHAnsi" w:hAnsiTheme="majorHAnsi"/>
                <w:color w:themeColor="text1" w:val="000000"/>
                <w:lang w:val="en-US"/>
                <w:sz w:val="22"/>
                <w:szCs w:val="22"/>
              </w:rPr>
              <w:t xml:space="preserve">PH đề nghị 15% (≈ 32,45 tỷ).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spacing w:before="20" w:after="20" w:line="252" w:lineRule="auto"/>
              <w:ind w:left="0" w:right="0" w:firstLine="0"/>
              <w:jc w:val="left"/>
            </w:pPr>
            <w:r>
              <w:rPr>
                <w:rFonts w:cs="Calibri Light" w:ascii="Calibri Light" w:hAnsi="Calibri Light" w:asciiTheme="majorHAnsi" w:cstheme="majorHAnsi" w:hAnsiTheme="majorHAnsi"/>
                <w:b/>
                <w:color w:themeColor="text1" w:val="000000"/>
                <w:lang w:val="en-US"/>
                <w:sz w:val="22"/>
                <w:szCs w:val="22"/>
              </w:rPr>
              <w:t xml:space="preserve">Bảo hiểm</w:t>
            </w:r>
          </w:p>
        </w:tc>
        <w:tc>
          <w:tcPr>
            <w:tcW w:w="4188" w:type="dxa"/>
            <w:vAlign w:val="center"/>
          </w:tcPr>
          <w:p>
            <w:pPr>
              <w:spacing w:before="20" w:after="20" w:line="252" w:lineRule="auto"/>
              <w:ind w:left="0" w:right="0" w:firstLine="0"/>
              <w:jc w:val="left"/>
            </w:pPr>
            <w:r>
              <w:rPr>
                <w:rFonts w:cs="Calibri Light" w:ascii="Calibri Light" w:hAnsi="Calibri Light" w:asciiTheme="majorHAnsi" w:cstheme="majorHAnsi" w:hAnsiTheme="majorHAnsi"/>
                <w:color w:themeColor="text1" w:val="000000"/>
                <w:lang w:val="en-US"/>
                <w:sz w:val="22"/>
                <w:szCs w:val="22"/>
              </w:rPr>
              <w:t xml:space="preserve">CĐT mua bảo hiểm công trình; PH mua bảo hiểm thiết bị, người lao động.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52" w:lineRule="auto"/>
              <w:ind w:left="0" w:right="0" w:firstLine="0"/>
              <w:jc w:val="left"/>
            </w:pPr>
            <w:r>
              <w:rPr>
                <w:rFonts w:cs="Calibri Light" w:ascii="Calibri Light" w:hAnsi="Calibri Light" w:asciiTheme="majorHAnsi" w:cstheme="majorHAnsi" w:hAnsiTheme="majorHAnsi"/>
                <w:color w:themeColor="text1" w:val="000000"/>
                <w:lang w:val="en-US"/>
                <w:sz w:val="22"/>
                <w:szCs w:val="22"/>
              </w:rPr>
              <w:t xml:space="preserve">Thiếu đoạn PH chịu phần bảo hiểm không chi trả (miễn thường) tại 8.1. TNDS bên thứ ba: PH bỏ khỏi 8.1, Excel ghi “Tổng thầu thực hiện”, Biểu 03 vẫn ghi PH – lệch nhau.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spacing w:before="20" w:after="20" w:line="252" w:lineRule="auto"/>
              <w:ind w:left="0" w:right="0" w:firstLine="0"/>
              <w:jc w:val="left"/>
            </w:pPr>
            <w:r>
              <w:rPr>
                <w:rFonts w:cs="Calibri Light" w:ascii="Calibri Light" w:hAnsi="Calibri Light" w:asciiTheme="majorHAnsi" w:cstheme="majorHAnsi" w:hAnsiTheme="majorHAnsi"/>
                <w:b/>
                <w:color w:themeColor="text1" w:val="000000"/>
                <w:lang w:val="en-US"/>
                <w:sz w:val="22"/>
                <w:szCs w:val="22"/>
              </w:rPr>
              <w:t xml:space="preserve">Tiến độ, phạt</w:t>
            </w:r>
          </w:p>
        </w:tc>
        <w:tc>
          <w:tcPr>
            <w:tcW w:w="4188" w:type="dxa"/>
            <w:vAlign w:val="center"/>
          </w:tcPr>
          <w:p>
            <w:pPr>
              <w:spacing w:before="20" w:after="20" w:line="252" w:lineRule="auto"/>
              <w:ind w:left="0" w:right="0" w:firstLine="0"/>
              <w:jc w:val="left"/>
            </w:pPr>
            <w:r>
              <w:rPr>
                <w:rFonts w:cs="Calibri Light" w:ascii="Calibri Light" w:hAnsi="Calibri Light" w:asciiTheme="majorHAnsi" w:cstheme="majorHAnsi" w:hAnsiTheme="majorHAnsi"/>
                <w:color w:themeColor="text1" w:val="000000"/>
                <w:lang w:val="en-US"/>
                <w:sz w:val="22"/>
                <w:szCs w:val="22"/>
              </w:rPr>
              <w:t xml:space="preserve">Tổng thời gian và 02 mốc (sàn hầm B2; đổ bê tông nắp hầm cốt ±0.0): để trống. Phạt 0,1% giá trị HĐ/ngày khi chậm mốc hoặc thời gian hoàn thành, trần 10%; tổng phạt ≤ 10%.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52" w:lineRule="auto"/>
              <w:ind w:left="0" w:right="0" w:firstLine="0"/>
              <w:jc w:val="left"/>
            </w:pPr>
            <w:r>
              <w:rPr>
                <w:rFonts w:cs="Calibri Light" w:ascii="Calibri Light" w:hAnsi="Calibri Light" w:asciiTheme="majorHAnsi" w:cstheme="majorHAnsi" w:hAnsiTheme="majorHAnsi"/>
                <w:color w:themeColor="text1" w:val="000000"/>
                <w:lang w:val="en-US"/>
                <w:sz w:val="22"/>
                <w:szCs w:val="22"/>
              </w:rPr>
              <w:t xml:space="preserve">Lãnh đạo chốt số ngày (PH đề xuất 315 ngày).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spacing w:before="20" w:after="20" w:line="252" w:lineRule="auto"/>
              <w:ind w:left="0" w:right="0" w:firstLine="0"/>
              <w:jc w:val="left"/>
            </w:pPr>
            <w:r>
              <w:rPr>
                <w:rFonts w:cs="Calibri Light" w:ascii="Calibri Light" w:hAnsi="Calibri Light" w:asciiTheme="majorHAnsi" w:cstheme="majorHAnsi" w:hAnsiTheme="majorHAnsi"/>
                <w:b/>
                <w:color w:themeColor="text1" w:val="000000"/>
                <w:lang w:val="en-US"/>
                <w:sz w:val="22"/>
                <w:szCs w:val="22"/>
              </w:rPr>
              <w:t xml:space="preserve">Phạm vi, khối lượng</w:t>
            </w:r>
          </w:p>
        </w:tc>
        <w:tc>
          <w:tcPr>
            <w:tcW w:w="4188" w:type="dxa"/>
            <w:vAlign w:val="center"/>
          </w:tcPr>
          <w:p>
            <w:pPr>
              <w:spacing w:before="20" w:after="20" w:line="252" w:lineRule="auto"/>
              <w:ind w:left="0" w:right="0" w:firstLine="0"/>
              <w:jc w:val="left"/>
            </w:pPr>
            <w:r>
              <w:rPr>
                <w:rFonts w:cs="Calibri Light" w:ascii="Calibri Light" w:hAnsi="Calibri Light" w:asciiTheme="majorHAnsi" w:cstheme="majorHAnsi" w:hAnsiTheme="majorHAnsi"/>
                <w:color w:themeColor="text1" w:val="000000"/>
                <w:lang w:val="en-US"/>
                <w:sz w:val="22"/>
                <w:szCs w:val="22"/>
              </w:rPr>
              <w:t xml:space="preserve">Khối lượng theo cách tính tại Biểu 02 (bản VNCN). Biểu 03 bản 23/10 đã bỏ hạ mực nước ngầm; Excel ghi chú: cừ, văng chống không thí nghiệm.</w:t>
            </w:r>
          </w:p>
        </w:tc>
        <w:tc>
          <w:tcPr>
            <w:tcW w:w="3000" w:type="dxa"/>
            <w:vAlign w:val="center"/>
          </w:tcPr>
          <w:p>
            <w:pPr>
              <w:spacing w:before="20" w:after="20" w:line="252" w:lineRule="auto"/>
              <w:ind w:left="0" w:right="0" w:firstLine="0"/>
              <w:jc w:val="left"/>
            </w:pPr>
            <w:r>
              <w:rPr>
                <w:rFonts w:cs="Calibri Light" w:ascii="Calibri Light" w:hAnsi="Calibri Light" w:asciiTheme="majorHAnsi" w:cstheme="majorHAnsi" w:hAnsiTheme="majorHAnsi"/>
                <w:color w:themeColor="text1" w:val="000000"/>
                <w:lang w:val="en-US"/>
                <w:sz w:val="22"/>
                <w:szCs w:val="22"/>
              </w:rPr>
              <w:t xml:space="preserve">HĐ 9.3b, 16.4 vẫn ghi hạ mực nước ngầm; ghi chú bể nước trong Excel vẫn bản PH (“chưa gồm BPTC”) – lệch 9.3 HĐ.</w:t>
            </w:r>
          </w:p>
        </w:tc>
      </w:tr>
    </w:tbl>
    <w:p>
      <w:pPr>
        <w:pStyle w:val="ListParagraph"/>
        <w:numPr>
          <w:ilvl w:val="0"/>
          <w:numId w:val="0"/>
        </w:numPr>
        <w:spacing w:before="0" w:after="120"/>
        <w:ind w:hanging="0" w:left="0"/>
        <w:contextualSpacing w:val="false"/>
        <w:rPr>
          <w:rFonts w:ascii="Calibri Light" w:hAnsi="Calibri Light" w:cs="Calibri Light" w:asciiTheme="majorHAnsi" w:cstheme="majorHAnsi" w:hAnsiTheme="majorHAnsi"/>
          <w:b/>
          <w:color w:themeColor="text1" w:val="000000"/>
        </w:rPr>
      </w:pPr>
      <w:r>
        <w:rPr>
          <w:rFonts w:cs="Calibri Light" w:ascii="Calibri Light" w:hAnsi="Calibri Light" w:asciiTheme="majorHAnsi" w:cstheme="majorHAnsi" w:hAnsiTheme="majorHAnsi"/>
          <w:b/>
          <w:color w:themeColor="text1" w:val="000000"/>
          <w:lang w:val="en-US"/>
        </w:rPr>
        <w:t xml:space="preserve">3. Đề nghị/ Đề xuất</w:t>
      </w:r>
    </w:p>
    <w:p>
      <w:pPr>
        <w:pStyle w:val="ListParagraph"/>
        <w:numPr>
          <w:ilvl w:val="0"/>
          <w:numId w:val="0"/>
        </w:numPr>
        <w:spacing w:before="0" w:after="120"/>
        <w:ind w:hanging="0" w:left="0"/>
        <w:contextualSpacing w:val="false"/>
        <w:rPr>
          <w:rFonts w:ascii="Calibri Light" w:hAnsi="Calibri Light" w:cs="Calibri Light" w:asciiTheme="majorHAnsi" w:cstheme="majorHAnsi" w:hAnsiTheme="majorHAnsi"/>
          <w:color w:themeColor="text1" w:val="000000"/>
        </w:rPr>
      </w:pPr>
      <w:r>
        <w:rPr>
          <w:rFonts w:cs="Calibri Light" w:ascii="Calibri Light" w:hAnsi="Calibri Light" w:asciiTheme="majorHAnsi" w:cstheme="majorHAnsi" w:hAnsiTheme="majorHAnsi"/>
          <w:color w:themeColor="text1" w:val="000000"/>
          <w:lang w:val="en-US"/>
        </w:rPr>
        <w:t xml:space="preserve">BCH Yên Sở kính trình Ban Giám đốc phê duyệt:</w:t>
      </w:r>
    </w:p>
    <w:p>
      <w:pPr>
        <w:pStyle w:val="ListParagraph"/>
        <w:numPr>
          <w:ilvl w:val="0"/>
          <w:numId w:val="0"/>
        </w:numPr>
        <w:spacing w:before="0" w:after="120"/>
        <w:ind w:hanging="0" w:left="0"/>
        <w:contextualSpacing w:val="false"/>
        <w:rPr>
          <w:rFonts w:ascii="Calibri Light" w:hAnsi="Calibri Light" w:cs="Calibri Light" w:asciiTheme="majorHAnsi" w:cstheme="majorHAnsi" w:hAnsiTheme="majorHAnsi"/>
          <w:color w:themeColor="text1" w:val="000000"/>
          <w:lang w:val="en-US"/>
        </w:rPr>
      </w:pPr>
      <w:r>
        <w:rPr>
          <w:rFonts w:cs="Calibri Light" w:ascii="Calibri Light" w:hAnsi="Calibri Light" w:asciiTheme="majorHAnsi" w:cstheme="majorHAnsi" w:hAnsiTheme="majorHAnsi"/>
          <w:color w:themeColor="text1" w:val="000000"/>
          <w:lang w:val="en-US"/>
        </w:rPr>
        <w:t xml:space="preserve">- Phê duyệt giá trị hợp đồng (tạm tính) với Công ty CP Xây dựng Phục Hưng Holdings: 216.339.068.583 đồng (đã gồm VAT 8%), phạm vi không bao gồm công tác đất; hạng mục nguồn hạ thế 300A (484.133.480 đồng) và các nội dung tại mục 2 ghi “lãnh đạo chốt” do lãnh đạo hai bên thống nhất.</w:t>
      </w:r>
    </w:p>
    <w:p>
      <w:pPr>
        <w:pStyle w:val="ListParagraph"/>
        <w:numPr>
          <w:ilvl w:val="0"/>
          <w:numId w:val="0"/>
        </w:numPr>
        <w:spacing w:before="0" w:after="120"/>
        <w:ind w:hanging="0" w:left="0"/>
        <w:contextualSpacing w:val="false"/>
        <w:rPr>
          <w:rFonts w:ascii="Calibri Light" w:hAnsi="Calibri Light" w:cs="Calibri Light" w:asciiTheme="majorHAnsi" w:cstheme="majorHAnsi" w:hAnsiTheme="majorHAnsi"/>
          <w:color w:themeColor="text1" w:val="000000"/>
          <w:lang w:val="en-US"/>
        </w:rPr>
      </w:pPr>
      <w:r>
        <w:rPr>
          <w:rFonts w:cs="Calibri Light" w:ascii="Calibri Light" w:hAnsi="Calibri Light" w:asciiTheme="majorHAnsi" w:cstheme="majorHAnsi" w:hAnsiTheme="majorHAnsi"/>
          <w:color w:themeColor="text1" w:val="000000"/>
          <w:lang w:val="en-US"/>
        </w:rPr>
        <w:t xml:space="preserve">- Phê duyệt các điều kiện tạm ứng, thanh toán, quyết toán, bảo hành, bảo lãnh tại mục 2.</w:t>
      </w:r>
    </w:p>
    <w:p>
      <w:pPr>
        <w:pStyle w:val="ListParagraph"/>
        <w:numPr>
          <w:ilvl w:val="0"/>
          <w:numId w:val="0"/>
        </w:numPr>
        <w:spacing w:before="0" w:after="120"/>
        <w:ind w:hanging="0" w:left="0"/>
        <w:contextualSpacing w:val="false"/>
        <w:rPr>
          <w:rFonts w:ascii="Calibri Light" w:hAnsi="Calibri Light" w:cs="Calibri Light" w:asciiTheme="majorHAnsi" w:cstheme="majorHAnsi" w:hAnsiTheme="majorHAnsi"/>
          <w:color w:themeColor="text1" w:val="000000"/>
          <w:lang w:val="en-US"/>
        </w:rPr>
      </w:pPr>
      <w:r>
        <w:rPr>
          <w:rFonts w:cs="Calibri Light" w:ascii="Calibri Light" w:hAnsi="Calibri Light" w:asciiTheme="majorHAnsi" w:cstheme="majorHAnsi" w:hAnsiTheme="majorHAnsi"/>
          <w:color w:themeColor="text1" w:val="000000"/>
          <w:lang w:val="en-US"/>
        </w:rPr>
        <w:t xml:space="preserve">- Ký Hợp đồng thi công phần ngầm với Phục Hưng (dự thảo hợp đồng đính kèm) sau khi hai bên thống nhất tiến độ và điều kiện tạm ứng vật tư.</w:t>
      </w:r>
    </w:p>
    <w:p>
      <w:pPr>
        <w:pStyle w:val="ListParagraph"/>
        <w:numPr>
          <w:ilvl w:val="0"/>
          <w:numId w:val="0"/>
        </w:numPr>
        <w:spacing w:before="0" w:after="120"/>
        <w:ind w:hanging="0" w:left="0"/>
        <w:contextualSpacing w:val="false"/>
        <w:rPr>
          <w:rFonts w:ascii="Calibri Light" w:hAnsi="Calibri Light" w:cs="Calibri Light" w:asciiTheme="majorHAnsi" w:cstheme="majorHAnsi" w:hAnsiTheme="majorHAnsi"/>
          <w:b/>
          <w:color w:themeColor="text1" w:val="000000"/>
          <w:lang w:val="en-US"/>
        </w:rPr>
      </w:pPr>
      <w:r>
        <w:rPr>
          <w:rFonts w:cs="Calibri Light" w:ascii="Calibri Light" w:hAnsi="Calibri Light" w:asciiTheme="majorHAnsi" w:cstheme="majorHAnsi" w:hAnsiTheme="majorHAnsi"/>
          <w:b/>
          <w:color w:themeColor="text1" w:val="000000"/>
          <w:lang w:val="en-US"/>
        </w:rPr>
        <w:t xml:space="preserve">4. Nguồn kinh phí: </w:t>
      </w:r>
    </w:p>
    <w:p>
      <w:pPr>
        <w:pStyle w:val="Normal"/>
        <w:spacing w:before="0" w:after="120"/>
        <w:ind w:left="0"/>
        <w:rPr>
          <w:rFonts w:ascii="Calibri Light" w:hAnsi="Calibri Light" w:cs="Calibri Light" w:asciiTheme="majorHAnsi" w:cstheme="majorHAnsi" w:hAnsiTheme="majorHAnsi"/>
          <w:color w:themeColor="text1" w:val="000000"/>
          <w:lang w:val="vi-VN"/>
        </w:rPr>
      </w:pPr>
      <w:r>
        <w:rPr>
          <w:rFonts w:cs="Calibri Light" w:ascii="Calibri Light" w:hAnsi="Calibri Light" w:asciiTheme="majorHAnsi" w:cstheme="majorHAnsi" w:hAnsiTheme="majorHAnsi"/>
          <w:color w:themeColor="text1" w:val="000000"/>
          <w:lang w:val="vi-VN"/>
        </w:rPr>
        <w:t xml:space="preserve">Chủ </w:t>
      </w:r>
      <w:r>
        <w:rPr>
          <w:rFonts w:cs="Calibri Light" w:ascii="Calibri Light" w:hAnsi="Calibri Light" w:asciiTheme="majorHAnsi" w:cstheme="majorHAnsi" w:hAnsiTheme="majorHAnsi"/>
          <w:bCs/>
          <w:color w:themeColor="text1" w:val="000000"/>
          <w:lang w:val="vi-VN"/>
        </w:rPr>
        <w:t>đầu</w:t>
      </w:r>
      <w:r>
        <w:rPr>
          <w:rFonts w:cs="Calibri Light" w:ascii="Calibri Light" w:hAnsi="Calibri Light" w:asciiTheme="majorHAnsi" w:cstheme="majorHAnsi" w:hAnsiTheme="majorHAnsi"/>
          <w:color w:themeColor="text1" w:val="000000"/>
          <w:lang w:val="vi-VN"/>
        </w:rPr>
        <w:t xml:space="preserve"> tư  </w:t>
      </w:r>
      <w:r>
        <w:rPr>
          <w:rFonts w:eastAsia="Wingdings" w:cs="Wingdings" w:ascii="Wingdings" w:hAnsi="Wingdings"/>
          <w:color w:themeColor="text1" w:val="000000"/>
        </w:rPr>
        <w:sym w:font="Wingdings" w:char="f0fe"/>
      </w:r>
      <w:r>
        <w:rPr>
          <w:rFonts w:cs="Calibri Light" w:ascii="Calibri Light" w:hAnsi="Calibri Light" w:asciiTheme="majorHAnsi" w:cstheme="majorHAnsi" w:hAnsiTheme="majorHAnsi"/>
          <w:color w:themeColor="text1" w:val="000000"/>
          <w:lang w:val="vi-VN"/>
        </w:rPr>
        <w:tab/>
        <w:tab/>
        <w:t xml:space="preserve">Cty E&amp;C </w:t>
      </w:r>
      <w:r>
        <w:rPr>
          <w:rFonts w:eastAsia="Wingdings" w:cs="Wingdings" w:ascii="Wingdings" w:hAnsi="Wingdings"/>
          <w:color w:themeColor="text1" w:val="000000"/>
        </w:rPr>
        <w:sym w:font="Wingdings" w:char="f0fe"/>
      </w:r>
      <w:r>
        <w:rPr>
          <w:rFonts w:cs="Calibri Light" w:ascii="Calibri Light" w:hAnsi="Calibri Light" w:asciiTheme="majorHAnsi" w:cstheme="majorHAnsi" w:hAnsiTheme="majorHAnsi"/>
          <w:color w:themeColor="text1" w:val="000000"/>
          <w:lang w:val="vi-VN"/>
        </w:rPr>
        <w:tab/>
        <w:tab/>
        <w:t>Thầu phụ □</w:t>
        <w:tab/>
        <w:tab/>
        <w:t>Khác  □</w:t>
      </w:r>
    </w:p>
    <w:p>
      <w:pPr>
        <w:pStyle w:val="Normal"/>
        <w:spacing w:before="0" w:after="120"/>
        <w:ind w:left="0"/>
        <w:rPr>
          <w:rFonts w:ascii="Calibri Light" w:hAnsi="Calibri Light" w:cs="Calibri Light" w:asciiTheme="majorHAnsi" w:cstheme="majorHAnsi" w:hAnsiTheme="majorHAnsi"/>
          <w:color w:themeColor="text1" w:val="000000"/>
          <w:lang w:val="vi-VN"/>
        </w:rPr>
      </w:pPr>
      <w:r>
        <w:rPr>
          <w:rFonts w:cs="Calibri Light" w:ascii="Calibri Light" w:hAnsi="Calibri Light" w:asciiTheme="majorHAnsi" w:cstheme="majorHAnsi" w:hAnsiTheme="majorHAnsi"/>
          <w:color w:themeColor="text1" w:val="000000"/>
          <w:lang w:val="vi-VN"/>
        </w:rPr>
        <w:t>Phương án kinh tế ban đầu:  Có □</w:t>
        <w:tab/>
        <w:tab/>
        <w:t xml:space="preserve"> Không  □   </w:t>
      </w:r>
    </w:p>
    <w:p>
      <w:pPr>
        <w:pStyle w:val="ListParagraph"/>
        <w:keepNext/>
        <w:numPr>
          <w:ilvl w:val="0"/>
          <w:numId w:val="0"/>
        </w:numPr>
        <w:spacing w:before="0" w:after="120"/>
        <w:ind w:hanging="0" w:left="0"/>
        <w:contextualSpacing w:val="false"/>
        <w:rPr>
          <w:rFonts w:ascii="Calibri Light" w:hAnsi="Calibri Light" w:cs="Calibri Light" w:asciiTheme="majorHAnsi" w:cstheme="majorHAnsi" w:hAnsiTheme="majorHAnsi"/>
          <w:b/>
          <w:color w:themeColor="text1" w:val="000000"/>
          <w:lang w:val="en-US"/>
        </w:rPr>
      </w:pPr>
      <w:r>
        <w:rPr>
          <w:rFonts w:cs="Calibri Light" w:ascii="Calibri Light" w:hAnsi="Calibri Light" w:asciiTheme="majorHAnsi" w:cstheme="majorHAnsi" w:hAnsiTheme="majorHAnsi"/>
          <w:b/>
          <w:color w:themeColor="text1" w:val="000000"/>
          <w:lang w:val="en-US"/>
        </w:rPr>
        <w:t xml:space="preserve">5. Đơn vị hạch toán: </w:t>
      </w:r>
    </w:p>
    <w:p>
      <w:pPr>
        <w:pStyle w:val="Normal"/>
        <w:keepNext/>
        <w:spacing w:before="0" w:after="120"/>
        <w:ind w:left="0"/>
        <w:rPr>
          <w:rFonts w:ascii="Calibri Light" w:hAnsi="Calibri Light" w:cs="Calibri Light" w:asciiTheme="majorHAnsi" w:cstheme="majorHAnsi" w:hAnsiTheme="majorHAnsi"/>
          <w:color w:themeColor="text1" w:val="000000"/>
          <w:lang w:val="vi-VN"/>
        </w:rPr>
      </w:pPr>
      <w:r>
        <w:rPr>
          <w:rFonts w:cs="Calibri Light" w:ascii="Calibri Light" w:hAnsi="Calibri Light" w:asciiTheme="majorHAnsi" w:cstheme="majorHAnsi" w:hAnsiTheme="majorHAnsi"/>
          <w:color w:themeColor="text1" w:val="000000"/>
          <w:lang w:val="vi-VN"/>
        </w:rPr>
        <w:t>Công ty Cổ phần Đầu tư Xây dựng và Kỹ thuật VNCN E&amp;C.</w:t>
      </w:r>
    </w:p>
    <w:p>
      <w:pPr>
        <w:pStyle w:val="Normal"/>
        <w:keepNext/>
        <w:spacing w:before="0" w:after="120"/>
        <w:ind w:left="0"/>
        <w:rPr>
          <w:rFonts w:ascii="Calibri Light" w:hAnsi="Calibri Light" w:cs="Calibri Light" w:asciiTheme="majorHAnsi" w:cstheme="majorHAnsi" w:hAnsiTheme="majorHAnsi"/>
          <w:color w:themeColor="text1" w:val="000000"/>
          <w:lang w:val="vi-VN"/>
        </w:rPr>
      </w:pPr>
      <w:r>
        <w:rPr>
          <w:rFonts w:cs="Calibri Light" w:ascii="Calibri Light" w:hAnsi="Calibri Light" w:asciiTheme="majorHAnsi" w:cstheme="majorHAnsi" w:hAnsiTheme="majorHAnsi"/>
          <w:color w:themeColor="text1" w:val="000000"/>
          <w:lang w:val="vi-VN"/>
        </w:rPr>
        <w:t>Kính mong Lãnh đạo Công ty xem xét và phê duyệt.</w:t>
      </w:r>
      <w:r>
        <w:rPr>
          <w:rFonts w:cs="Calibri Light" w:ascii="Calibri Light" w:hAnsi="Calibri Light" w:asciiTheme="majorHAnsi" w:cstheme="majorHAnsi" w:hAnsiTheme="majorHAnsi"/>
          <w:color w:themeColor="text1" w:val="000000"/>
        </w:rPr>
        <w:t xml:space="preserve"> Trân trọng cảm ơn./.</w:t>
      </w:r>
    </w:p>
    <w:tbl>
      <w:tblPr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086"/>
        <w:gridCol w:w="3016"/>
        <w:gridCol w:w="2969"/>
      </w:tblGrid>
      <w:tr>
        <w:trPr>
          <w:cantSplit/>
          <w:trHeight w:val="1708" w:hRule="atLeast"/>
        </w:trPr>
        <w:tc>
          <w:tcPr>
            <w:tcW w:w="3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/>
              <w:spacing w:before="0" w:after="120"/>
              <w:ind w:left="0"/>
              <w:jc w:val="center"/>
              <w:rPr>
                <w:b/>
                <w:color w:themeColor="text1" w:val="000000"/>
                <w:sz w:val="20"/>
                <w:szCs w:val="20"/>
                <w:lang w:val="vi-VN" w:eastAsia="vi-VN"/>
              </w:rPr>
            </w:pPr>
            <w:r>
              <w:rPr>
                <w:b/>
                <w:color w:themeColor="text1" w:val="000000"/>
                <w:sz w:val="20"/>
                <w:szCs w:val="20"/>
                <w:lang w:val="vi-VN" w:eastAsia="vi-VN"/>
              </w:rPr>
              <w:t>Tổng Giám Đốc</w:t>
            </w:r>
          </w:p>
          <w:p>
            <w:pPr>
              <w:pStyle w:val="Normal"/>
              <w:keepNext/>
              <w:spacing w:before="0" w:after="120"/>
              <w:ind w:left="0"/>
              <w:jc w:val="center"/>
              <w:rPr>
                <w:color w:themeColor="text1" w:val="000000"/>
                <w:sz w:val="20"/>
                <w:szCs w:val="20"/>
                <w:lang w:val="vi-VN" w:eastAsia="vi-VN"/>
              </w:rPr>
            </w:pPr>
            <w:r>
              <w:rPr>
                <w:color w:themeColor="text1" w:val="000000"/>
                <w:sz w:val="20"/>
                <w:szCs w:val="20"/>
                <w:lang w:val="vi-VN" w:eastAsia="vi-VN"/>
              </w:rPr>
            </w:r>
          </w:p>
          <w:p>
            <w:pPr>
              <w:pStyle w:val="Normal"/>
              <w:keepNext/>
              <w:spacing w:before="0" w:after="120"/>
              <w:ind w:left="0"/>
              <w:jc w:val="center"/>
              <w:rPr>
                <w:color w:themeColor="text1" w:val="000000"/>
                <w:sz w:val="20"/>
                <w:szCs w:val="20"/>
                <w:lang w:val="vi-VN" w:eastAsia="vi-VN"/>
              </w:rPr>
            </w:pPr>
            <w:r>
              <w:rPr>
                <w:color w:themeColor="text1" w:val="000000"/>
                <w:sz w:val="20"/>
                <w:szCs w:val="20"/>
                <w:lang w:val="vi-VN" w:eastAsia="vi-VN"/>
              </w:rPr>
            </w:r>
          </w:p>
          <w:p>
            <w:pPr>
              <w:pStyle w:val="Normal"/>
              <w:keepNext/>
              <w:spacing w:before="0" w:after="120"/>
              <w:ind w:left="0"/>
              <w:jc w:val="center"/>
              <w:rPr>
                <w:color w:themeColor="text1" w:val="000000"/>
                <w:sz w:val="20"/>
                <w:szCs w:val="20"/>
                <w:lang w:val="vi-VN" w:eastAsia="vi-VN"/>
              </w:rPr>
            </w:pPr>
            <w:r>
              <w:rPr>
                <w:color w:themeColor="text1" w:val="000000"/>
                <w:sz w:val="20"/>
                <w:szCs w:val="20"/>
                <w:lang w:val="vi-VN" w:eastAsia="vi-VN"/>
              </w:rPr>
            </w:r>
          </w:p>
          <w:p>
            <w:pPr>
              <w:pStyle w:val="Normal"/>
              <w:keepNext/>
              <w:spacing w:before="0" w:after="120"/>
              <w:ind w:left="0"/>
              <w:rPr>
                <w:color w:themeColor="text1" w:val="000000"/>
                <w:sz w:val="20"/>
                <w:szCs w:val="20"/>
                <w:lang w:val="vi-VN" w:eastAsia="vi-VN"/>
              </w:rPr>
            </w:pPr>
            <w:r>
              <w:rPr>
                <w:color w:themeColor="text1" w:val="000000"/>
                <w:sz w:val="20"/>
                <w:szCs w:val="20"/>
                <w:lang w:val="vi-VN" w:eastAsia="vi-VN"/>
              </w:rPr>
            </w:r>
          </w:p>
          <w:p>
            <w:pPr>
              <w:pStyle w:val="Normal"/>
              <w:keepNext/>
              <w:spacing w:before="0" w:after="120"/>
              <w:ind w:left="0"/>
              <w:jc w:val="center"/>
              <w:rPr>
                <w:color w:themeColor="text1" w:val="000000"/>
                <w:sz w:val="20"/>
                <w:szCs w:val="20"/>
                <w:lang w:val="vi-VN" w:eastAsia="vi-VN"/>
              </w:rPr>
            </w:pPr>
            <w:r>
              <w:rPr>
                <w:color w:themeColor="text1" w:val="000000"/>
                <w:sz w:val="20"/>
                <w:szCs w:val="20"/>
                <w:lang w:val="vi-VN" w:eastAsia="vi-VN"/>
              </w:rPr>
            </w:r>
          </w:p>
        </w:tc>
        <w:tc>
          <w:tcPr>
            <w:tcW w:w="3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/>
              <w:spacing w:before="0" w:after="120"/>
              <w:ind w:left="0"/>
              <w:jc w:val="center"/>
              <w:rPr>
                <w:b/>
                <w:color w:themeColor="text1" w:val="000000"/>
                <w:sz w:val="20"/>
                <w:szCs w:val="20"/>
                <w:lang w:eastAsia="vi-VN"/>
              </w:rPr>
            </w:pPr>
            <w:r>
              <w:rPr>
                <w:b/>
                <w:color w:themeColor="text1" w:val="000000"/>
                <w:sz w:val="20"/>
                <w:szCs w:val="20"/>
                <w:lang w:val="vi-VN" w:eastAsia="vi-VN"/>
              </w:rPr>
              <w:t>Tổng Giám đốc</w:t>
            </w:r>
            <w:r>
              <w:rPr>
                <w:b/>
                <w:color w:themeColor="text1" w:val="000000"/>
                <w:sz w:val="20"/>
                <w:szCs w:val="20"/>
                <w:lang w:eastAsia="vi-VN"/>
              </w:rPr>
              <w:t xml:space="preserve"> </w:t>
            </w:r>
          </w:p>
          <w:p>
            <w:pPr>
              <w:pStyle w:val="Normal"/>
              <w:keepNext/>
              <w:spacing w:before="0" w:after="120"/>
              <w:ind w:left="0"/>
              <w:jc w:val="center"/>
              <w:rPr>
                <w:b/>
                <w:color w:themeColor="text1" w:val="000000"/>
                <w:sz w:val="20"/>
                <w:szCs w:val="20"/>
                <w:lang w:eastAsia="vi-VN"/>
              </w:rPr>
            </w:pPr>
            <w:r>
              <w:rPr>
                <w:b/>
                <w:color w:themeColor="text1" w:val="000000"/>
                <w:sz w:val="20"/>
                <w:szCs w:val="20"/>
                <w:lang w:eastAsia="vi-VN"/>
              </w:rPr>
              <w:t>Phụ trách Đầu tư và Văn phòng</w:t>
            </w:r>
          </w:p>
          <w:p>
            <w:pPr>
              <w:pStyle w:val="Normal"/>
              <w:keepNext/>
              <w:spacing w:before="0" w:after="120"/>
              <w:ind w:left="0"/>
              <w:jc w:val="center"/>
              <w:rPr>
                <w:b/>
                <w:color w:themeColor="text1" w:val="000000"/>
                <w:sz w:val="20"/>
                <w:szCs w:val="20"/>
                <w:lang w:val="vi-VN" w:eastAsia="vi-VN"/>
              </w:rPr>
            </w:pPr>
            <w:r>
              <w:rPr>
                <w:b/>
                <w:color w:themeColor="text1" w:val="000000"/>
                <w:sz w:val="20"/>
                <w:szCs w:val="20"/>
                <w:lang w:val="vi-VN" w:eastAsia="vi-VN"/>
              </w:rPr>
            </w:r>
          </w:p>
          <w:p>
            <w:pPr>
              <w:pStyle w:val="Normal"/>
              <w:keepNext/>
              <w:spacing w:before="0" w:after="120"/>
              <w:ind w:left="0"/>
              <w:jc w:val="center"/>
              <w:rPr>
                <w:b/>
                <w:color w:themeColor="text1" w:val="000000"/>
                <w:sz w:val="20"/>
                <w:szCs w:val="20"/>
                <w:lang w:val="vi-VN" w:eastAsia="vi-VN"/>
              </w:rPr>
            </w:pPr>
            <w:r>
              <w:rPr>
                <w:b/>
                <w:color w:themeColor="text1" w:val="000000"/>
                <w:sz w:val="20"/>
                <w:szCs w:val="20"/>
                <w:lang w:val="vi-VN" w:eastAsia="vi-VN"/>
              </w:rPr>
            </w:r>
          </w:p>
          <w:p>
            <w:pPr>
              <w:pStyle w:val="Normal"/>
              <w:keepNext/>
              <w:spacing w:before="0" w:after="120"/>
              <w:ind w:left="0"/>
              <w:jc w:val="center"/>
              <w:rPr>
                <w:b/>
                <w:color w:themeColor="text1" w:val="000000"/>
                <w:sz w:val="20"/>
                <w:szCs w:val="20"/>
                <w:lang w:val="vi-VN" w:eastAsia="vi-VN"/>
              </w:rPr>
            </w:pPr>
            <w:r>
              <w:rPr>
                <w:b/>
                <w:color w:themeColor="text1" w:val="000000"/>
                <w:sz w:val="20"/>
                <w:szCs w:val="20"/>
                <w:lang w:val="vi-VN" w:eastAsia="vi-VN"/>
              </w:rPr>
            </w:r>
          </w:p>
          <w:p>
            <w:pPr>
              <w:pStyle w:val="Normal"/>
              <w:keepNext/>
              <w:spacing w:before="0" w:after="120"/>
              <w:ind w:left="0"/>
              <w:jc w:val="center"/>
              <w:rPr>
                <w:b/>
                <w:iCs/>
                <w:color w:themeColor="text1" w:val="000000"/>
                <w:sz w:val="20"/>
                <w:szCs w:val="20"/>
                <w:lang w:val="vi-VN" w:eastAsia="vi-VN"/>
              </w:rPr>
            </w:pPr>
            <w:r>
              <w:rPr>
                <w:b/>
                <w:iCs/>
                <w:color w:themeColor="text1" w:val="000000"/>
                <w:sz w:val="20"/>
                <w:szCs w:val="20"/>
                <w:lang w:val="vi-VN" w:eastAsia="vi-VN"/>
              </w:rPr>
              <w:t>Vũ Bá Đạt</w:t>
            </w:r>
          </w:p>
        </w:tc>
        <w:tc>
          <w:tcPr>
            <w:tcW w:w="2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keepNext/>
              <w:spacing w:before="0" w:after="120"/>
              <w:ind w:left="0"/>
              <w:jc w:val="center"/>
              <w:rPr>
                <w:b/>
                <w:color w:themeColor="text1" w:val="000000"/>
                <w:sz w:val="20"/>
                <w:szCs w:val="20"/>
                <w:lang w:val="vi-VN" w:eastAsia="vi-VN"/>
              </w:rPr>
            </w:pPr>
            <w:r>
              <w:rPr>
                <w:b/>
                <w:color w:themeColor="text1" w:val="000000"/>
                <w:sz w:val="20"/>
                <w:szCs w:val="20"/>
                <w:lang w:val="vi-VN" w:eastAsia="vi-VN"/>
              </w:rPr>
              <w:t>Phụ trách Ban XD</w:t>
            </w:r>
          </w:p>
          <w:p>
            <w:pPr>
              <w:pStyle w:val="Normal"/>
              <w:keepNext/>
              <w:spacing w:before="0" w:after="120"/>
              <w:ind w:left="0"/>
              <w:jc w:val="center"/>
              <w:rPr>
                <w:b/>
                <w:color w:themeColor="text1" w:val="000000"/>
                <w:sz w:val="20"/>
                <w:szCs w:val="20"/>
                <w:lang w:val="vi-VN" w:eastAsia="vi-VN"/>
              </w:rPr>
            </w:pPr>
            <w:r>
              <w:rPr>
                <w:b/>
                <w:color w:themeColor="text1" w:val="000000"/>
                <w:sz w:val="20"/>
                <w:szCs w:val="20"/>
                <w:lang w:val="vi-VN" w:eastAsia="vi-VN"/>
              </w:rPr>
            </w:r>
          </w:p>
          <w:p>
            <w:pPr>
              <w:pStyle w:val="Normal"/>
              <w:keepNext/>
              <w:spacing w:before="0" w:after="120"/>
              <w:ind w:left="0"/>
              <w:jc w:val="center"/>
              <w:rPr>
                <w:b/>
                <w:color w:themeColor="text1" w:val="000000"/>
                <w:sz w:val="20"/>
                <w:szCs w:val="20"/>
                <w:lang w:val="vi-VN" w:eastAsia="vi-VN"/>
              </w:rPr>
            </w:pPr>
            <w:r>
              <w:rPr>
                <w:b/>
                <w:color w:themeColor="text1" w:val="000000"/>
                <w:sz w:val="20"/>
                <w:szCs w:val="20"/>
                <w:lang w:val="vi-VN" w:eastAsia="vi-VN"/>
              </w:rPr>
            </w:r>
          </w:p>
          <w:p>
            <w:pPr>
              <w:pStyle w:val="Normal"/>
              <w:keepNext/>
              <w:spacing w:before="0" w:after="120"/>
              <w:ind w:left="0"/>
              <w:jc w:val="center"/>
              <w:rPr>
                <w:b/>
                <w:color w:themeColor="text1" w:val="000000"/>
                <w:sz w:val="20"/>
                <w:szCs w:val="20"/>
                <w:lang w:val="vi-VN" w:eastAsia="vi-VN"/>
              </w:rPr>
            </w:pPr>
            <w:r>
              <w:rPr>
                <w:b/>
                <w:color w:themeColor="text1" w:val="000000"/>
                <w:sz w:val="20"/>
                <w:szCs w:val="20"/>
                <w:lang w:val="vi-VN" w:eastAsia="vi-VN"/>
              </w:rPr>
            </w:r>
          </w:p>
          <w:p>
            <w:pPr>
              <w:pStyle w:val="Normal"/>
              <w:keepNext/>
              <w:spacing w:before="0" w:after="120"/>
              <w:ind w:left="0"/>
              <w:jc w:val="center"/>
              <w:rPr>
                <w:b/>
                <w:color w:themeColor="text1" w:val="000000"/>
                <w:sz w:val="20"/>
                <w:szCs w:val="20"/>
                <w:lang w:val="vi-VN" w:eastAsia="vi-VN"/>
              </w:rPr>
            </w:pPr>
            <w:r>
              <w:rPr>
                <w:b/>
                <w:color w:themeColor="text1" w:val="000000"/>
                <w:sz w:val="20"/>
                <w:szCs w:val="20"/>
                <w:lang w:val="vi-VN" w:eastAsia="vi-VN"/>
              </w:rPr>
            </w:r>
          </w:p>
          <w:p>
            <w:pPr>
              <w:pStyle w:val="Normal"/>
              <w:keepNext/>
              <w:spacing w:before="0" w:after="120"/>
              <w:ind w:left="0"/>
              <w:jc w:val="center"/>
              <w:rPr>
                <w:b/>
                <w:iCs/>
                <w:color w:themeColor="text1" w:val="000000"/>
                <w:sz w:val="20"/>
                <w:szCs w:val="20"/>
                <w:lang w:val="vi-VN" w:eastAsia="vi-VN"/>
              </w:rPr>
            </w:pPr>
            <w:r>
              <w:rPr>
                <w:b/>
                <w:iCs/>
                <w:color w:themeColor="text1" w:val="000000"/>
                <w:sz w:val="20"/>
                <w:szCs w:val="20"/>
                <w:lang w:val="vi-VN" w:eastAsia="vi-VN"/>
              </w:rPr>
              <w:t>Nguyễn Duy Quang</w:t>
            </w:r>
          </w:p>
        </w:tc>
      </w:tr>
      <w:tr>
        <w:trPr>
          <w:cantSplit/>
          <w:trHeight w:val="1947" w:hRule="atLeast"/>
        </w:trPr>
        <w:tc>
          <w:tcPr>
            <w:tcW w:w="3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20"/>
              <w:ind w:left="0"/>
              <w:jc w:val="center"/>
              <w:rPr>
                <w:b/>
                <w:color w:themeColor="text1" w:val="000000"/>
                <w:sz w:val="20"/>
                <w:szCs w:val="20"/>
                <w:lang w:eastAsia="vi-VN"/>
              </w:rPr>
            </w:pPr>
            <w:r>
              <w:rPr>
                <w:b/>
                <w:color w:themeColor="text1" w:val="000000"/>
                <w:sz w:val="20"/>
                <w:szCs w:val="20"/>
                <w:lang w:eastAsia="vi-VN"/>
              </w:rPr>
              <w:t>Phòng QLKT</w:t>
            </w:r>
          </w:p>
          <w:p>
            <w:pPr>
              <w:pStyle w:val="Normal"/>
              <w:spacing w:before="0" w:after="120"/>
              <w:ind w:left="0"/>
              <w:jc w:val="center"/>
              <w:rPr>
                <w:b/>
                <w:color w:themeColor="text1" w:val="000000"/>
                <w:sz w:val="20"/>
                <w:szCs w:val="20"/>
                <w:lang w:val="vi-VN" w:eastAsia="vi-VN"/>
              </w:rPr>
            </w:pPr>
            <w:r>
              <w:rPr>
                <w:b/>
                <w:color w:themeColor="text1" w:val="000000"/>
                <w:sz w:val="20"/>
                <w:szCs w:val="20"/>
                <w:lang w:val="vi-VN" w:eastAsia="vi-VN"/>
              </w:rPr>
            </w:r>
          </w:p>
          <w:p>
            <w:pPr>
              <w:pStyle w:val="Normal"/>
              <w:spacing w:before="0" w:after="120"/>
              <w:ind w:left="0"/>
              <w:jc w:val="center"/>
              <w:rPr>
                <w:b/>
                <w:color w:themeColor="text1" w:val="000000"/>
                <w:sz w:val="20"/>
                <w:szCs w:val="20"/>
                <w:lang w:val="vi-VN" w:eastAsia="vi-VN"/>
              </w:rPr>
            </w:pPr>
            <w:r>
              <w:rPr>
                <w:b/>
                <w:color w:themeColor="text1" w:val="000000"/>
                <w:sz w:val="20"/>
                <w:szCs w:val="20"/>
                <w:lang w:val="vi-VN" w:eastAsia="vi-VN"/>
              </w:rPr>
            </w:r>
          </w:p>
          <w:p>
            <w:pPr>
              <w:pStyle w:val="Normal"/>
              <w:spacing w:before="0" w:after="120"/>
              <w:ind w:left="0"/>
              <w:jc w:val="center"/>
              <w:rPr>
                <w:b/>
                <w:color w:themeColor="text1" w:val="000000"/>
                <w:sz w:val="20"/>
                <w:szCs w:val="20"/>
                <w:lang w:val="vi-VN" w:eastAsia="vi-VN"/>
              </w:rPr>
            </w:pPr>
            <w:r>
              <w:rPr>
                <w:b/>
                <w:color w:themeColor="text1" w:val="000000"/>
                <w:sz w:val="20"/>
                <w:szCs w:val="20"/>
                <w:lang w:val="vi-VN" w:eastAsia="vi-VN"/>
              </w:rPr>
            </w:r>
          </w:p>
          <w:p>
            <w:pPr>
              <w:pStyle w:val="Normal"/>
              <w:spacing w:before="0" w:after="120"/>
              <w:ind w:left="0"/>
              <w:rPr>
                <w:b/>
                <w:color w:themeColor="text1" w:val="000000"/>
                <w:sz w:val="20"/>
                <w:szCs w:val="20"/>
                <w:lang w:val="vi-VN" w:eastAsia="vi-VN"/>
              </w:rPr>
            </w:pPr>
            <w:r>
              <w:rPr>
                <w:b/>
                <w:color w:themeColor="text1" w:val="000000"/>
                <w:sz w:val="20"/>
                <w:szCs w:val="20"/>
                <w:lang w:val="vi-VN" w:eastAsia="vi-VN"/>
              </w:rPr>
            </w:r>
          </w:p>
          <w:p>
            <w:pPr>
              <w:pStyle w:val="Normal"/>
              <w:spacing w:before="0" w:after="120"/>
              <w:ind w:left="0"/>
              <w:jc w:val="center"/>
              <w:rPr>
                <w:color w:themeColor="text1" w:val="000000"/>
                <w:sz w:val="20"/>
                <w:szCs w:val="20"/>
                <w:lang w:eastAsia="vi-VN"/>
              </w:rPr>
            </w:pPr>
            <w:r>
              <w:rPr>
                <w:b/>
                <w:iCs/>
                <w:color w:themeColor="text1" w:val="000000"/>
                <w:sz w:val="20"/>
                <w:szCs w:val="20"/>
                <w:lang w:eastAsia="vi-VN"/>
              </w:rPr>
              <w:t>Ninh Thị Hồng</w:t>
            </w:r>
          </w:p>
        </w:tc>
        <w:tc>
          <w:tcPr>
            <w:tcW w:w="3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20"/>
              <w:ind w:left="0"/>
              <w:jc w:val="center"/>
              <w:rPr>
                <w:b/>
                <w:color w:themeColor="text1" w:val="000000"/>
                <w:sz w:val="20"/>
                <w:szCs w:val="20"/>
                <w:lang w:val="vi-VN" w:eastAsia="vi-VN"/>
              </w:rPr>
            </w:pPr>
            <w:r>
              <w:rPr>
                <w:b/>
                <w:color w:themeColor="text1" w:val="000000"/>
                <w:sz w:val="20"/>
                <w:szCs w:val="20"/>
                <w:lang w:eastAsia="vi-VN"/>
              </w:rPr>
              <w:t xml:space="preserve">Ban XD - </w:t>
            </w:r>
            <w:r>
              <w:rPr>
                <w:b/>
                <w:color w:themeColor="text1" w:val="000000"/>
                <w:sz w:val="20"/>
                <w:szCs w:val="20"/>
                <w:lang w:val="vi-VN" w:eastAsia="vi-VN"/>
              </w:rPr>
              <w:t>Phòng QS</w:t>
            </w:r>
          </w:p>
          <w:p>
            <w:pPr>
              <w:pStyle w:val="Normal"/>
              <w:spacing w:before="0" w:after="120"/>
              <w:ind w:left="0"/>
              <w:jc w:val="center"/>
              <w:rPr>
                <w:b/>
                <w:color w:themeColor="text1" w:val="000000"/>
                <w:sz w:val="18"/>
                <w:szCs w:val="18"/>
                <w:lang w:val="vi-VN" w:eastAsia="vi-VN"/>
              </w:rPr>
            </w:pPr>
            <w:r>
              <w:rPr>
                <w:b/>
                <w:color w:themeColor="text1" w:val="000000"/>
                <w:sz w:val="18"/>
                <w:szCs w:val="18"/>
                <w:lang w:val="vi-VN" w:eastAsia="vi-VN"/>
              </w:rPr>
              <w:t xml:space="preserve">Phụ trách QS      </w:t>
            </w:r>
            <w:r>
              <w:rPr>
                <w:b/>
                <w:color w:themeColor="text1" w:val="000000"/>
                <w:sz w:val="18"/>
                <w:szCs w:val="18"/>
                <w:lang w:eastAsia="vi-VN"/>
              </w:rPr>
              <w:t xml:space="preserve">        </w:t>
            </w:r>
            <w:r>
              <w:rPr>
                <w:b/>
                <w:color w:themeColor="text1" w:val="000000"/>
                <w:sz w:val="18"/>
                <w:szCs w:val="18"/>
                <w:lang w:val="vi-VN" w:eastAsia="vi-VN"/>
              </w:rPr>
              <w:t>Cán bộ QS</w:t>
            </w:r>
          </w:p>
          <w:p>
            <w:pPr>
              <w:pStyle w:val="Normal"/>
              <w:spacing w:before="0" w:after="120"/>
              <w:ind w:left="0"/>
              <w:jc w:val="center"/>
              <w:rPr>
                <w:b/>
                <w:color w:themeColor="text1" w:val="000000"/>
                <w:sz w:val="18"/>
                <w:szCs w:val="18"/>
                <w:lang w:val="vi-VN" w:eastAsia="vi-VN"/>
              </w:rPr>
            </w:pPr>
            <w:r>
              <w:rPr>
                <w:b/>
                <w:color w:themeColor="text1" w:val="000000"/>
                <w:sz w:val="18"/>
                <w:szCs w:val="18"/>
                <w:lang w:val="vi-VN" w:eastAsia="vi-VN"/>
              </w:rPr>
            </w:r>
          </w:p>
          <w:p>
            <w:pPr>
              <w:pStyle w:val="Normal"/>
              <w:spacing w:before="0" w:after="120"/>
              <w:ind w:left="0"/>
              <w:rPr>
                <w:b/>
                <w:color w:themeColor="text1" w:val="000000"/>
                <w:sz w:val="18"/>
                <w:szCs w:val="18"/>
                <w:lang w:val="vi-VN" w:eastAsia="vi-VN"/>
              </w:rPr>
            </w:pPr>
            <w:r>
              <w:rPr>
                <w:b/>
                <w:color w:themeColor="text1" w:val="000000"/>
                <w:sz w:val="18"/>
                <w:szCs w:val="18"/>
                <w:lang w:val="vi-VN" w:eastAsia="vi-VN"/>
              </w:rPr>
            </w:r>
          </w:p>
          <w:p>
            <w:pPr>
              <w:pStyle w:val="Normal"/>
              <w:spacing w:before="0" w:after="120"/>
              <w:ind w:left="0"/>
              <w:rPr>
                <w:b/>
                <w:color w:themeColor="text1" w:val="000000"/>
                <w:sz w:val="18"/>
                <w:szCs w:val="18"/>
                <w:lang w:val="vi-VN" w:eastAsia="vi-VN"/>
              </w:rPr>
            </w:pPr>
            <w:r>
              <w:rPr>
                <w:b/>
                <w:color w:themeColor="text1" w:val="000000"/>
                <w:sz w:val="18"/>
                <w:szCs w:val="18"/>
                <w:lang w:val="vi-VN" w:eastAsia="vi-VN"/>
              </w:rPr>
            </w:r>
          </w:p>
          <w:p>
            <w:pPr>
              <w:pStyle w:val="Normal"/>
              <w:spacing w:before="0" w:after="120"/>
              <w:ind w:left="0"/>
              <w:jc w:val="center"/>
              <w:rPr>
                <w:b/>
                <w:color w:themeColor="text1" w:val="000000"/>
                <w:sz w:val="20"/>
                <w:szCs w:val="20"/>
                <w:lang w:eastAsia="vi-VN"/>
              </w:rPr>
            </w:pPr>
            <w:r>
              <w:rPr>
                <w:b/>
                <w:color w:themeColor="text1" w:val="000000"/>
                <w:sz w:val="18"/>
                <w:szCs w:val="18"/>
                <w:lang w:val="vi-VN" w:eastAsia="vi-VN"/>
              </w:rPr>
              <w:t xml:space="preserve">Phạm Thu Hằng  </w:t>
            </w:r>
            <w:r>
              <w:rPr>
                <w:b/>
                <w:color w:themeColor="text1" w:val="000000"/>
                <w:sz w:val="18"/>
                <w:szCs w:val="18"/>
                <w:lang w:eastAsia="vi-VN"/>
              </w:rPr>
              <w:t xml:space="preserve">      </w:t>
            </w:r>
            <w:r>
              <w:rPr>
                <w:b/>
                <w:color w:themeColor="text1" w:val="000000"/>
                <w:sz w:val="18"/>
                <w:szCs w:val="18"/>
                <w:lang w:val="vi-VN" w:eastAsia="vi-VN"/>
              </w:rPr>
              <w:t xml:space="preserve"> Tạ Văn Thùy</w:t>
            </w:r>
          </w:p>
        </w:tc>
        <w:tc>
          <w:tcPr>
            <w:tcW w:w="2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20"/>
              <w:ind w:left="0"/>
              <w:jc w:val="center"/>
              <w:rPr>
                <w:b/>
                <w:color w:themeColor="text1" w:val="000000"/>
                <w:sz w:val="20"/>
                <w:szCs w:val="20"/>
                <w:lang w:eastAsia="vi-VN"/>
              </w:rPr>
            </w:pPr>
            <w:r>
              <w:rPr>
                <w:b/>
                <w:color w:themeColor="text1" w:val="000000"/>
                <w:sz w:val="20"/>
                <w:szCs w:val="20"/>
                <w:lang w:eastAsia="vi-VN"/>
              </w:rPr>
              <w:t>BCH Yên Sở</w:t>
            </w:r>
          </w:p>
          <w:p>
            <w:pPr>
              <w:pStyle w:val="Normal"/>
              <w:spacing w:before="0" w:after="120"/>
              <w:ind w:left="0"/>
              <w:jc w:val="center"/>
              <w:rPr>
                <w:b/>
                <w:color w:themeColor="text1" w:val="000000"/>
                <w:sz w:val="20"/>
                <w:szCs w:val="20"/>
                <w:lang w:val="vi-VN" w:eastAsia="vi-VN"/>
              </w:rPr>
            </w:pPr>
            <w:r>
              <w:rPr>
                <w:b/>
                <w:color w:themeColor="text1" w:val="000000"/>
                <w:sz w:val="20"/>
                <w:szCs w:val="20"/>
                <w:lang w:val="vi-VN" w:eastAsia="vi-VN"/>
              </w:rPr>
            </w:r>
          </w:p>
          <w:p>
            <w:pPr>
              <w:pStyle w:val="Normal"/>
              <w:spacing w:before="0" w:after="120"/>
              <w:ind w:left="0"/>
              <w:jc w:val="center"/>
              <w:rPr>
                <w:b/>
                <w:color w:themeColor="text1" w:val="000000"/>
                <w:sz w:val="20"/>
                <w:szCs w:val="20"/>
                <w:lang w:val="vi-VN" w:eastAsia="vi-VN"/>
              </w:rPr>
            </w:pPr>
            <w:r>
              <w:rPr>
                <w:b/>
                <w:color w:themeColor="text1" w:val="000000"/>
                <w:sz w:val="20"/>
                <w:szCs w:val="20"/>
                <w:lang w:val="vi-VN" w:eastAsia="vi-VN"/>
              </w:rPr>
            </w:r>
          </w:p>
          <w:p>
            <w:pPr>
              <w:pStyle w:val="Normal"/>
              <w:spacing w:before="0" w:after="120"/>
              <w:ind w:left="0"/>
              <w:jc w:val="center"/>
              <w:rPr>
                <w:b/>
                <w:color w:themeColor="text1" w:val="000000"/>
                <w:sz w:val="20"/>
                <w:szCs w:val="20"/>
                <w:lang w:val="vi-VN" w:eastAsia="vi-VN"/>
              </w:rPr>
            </w:pPr>
            <w:r>
              <w:rPr>
                <w:b/>
                <w:color w:themeColor="text1" w:val="000000"/>
                <w:sz w:val="20"/>
                <w:szCs w:val="20"/>
                <w:lang w:val="vi-VN" w:eastAsia="vi-VN"/>
              </w:rPr>
            </w:r>
          </w:p>
          <w:p>
            <w:pPr>
              <w:pStyle w:val="Normal"/>
              <w:spacing w:before="0" w:after="120"/>
              <w:ind w:left="0"/>
              <w:rPr>
                <w:b/>
                <w:color w:themeColor="text1" w:val="000000"/>
                <w:sz w:val="20"/>
                <w:szCs w:val="20"/>
                <w:lang w:val="vi-VN" w:eastAsia="vi-VN"/>
              </w:rPr>
            </w:pPr>
            <w:r>
              <w:rPr>
                <w:b/>
                <w:color w:themeColor="text1" w:val="000000"/>
                <w:sz w:val="20"/>
                <w:szCs w:val="20"/>
                <w:lang w:val="vi-VN" w:eastAsia="vi-VN"/>
              </w:rPr>
            </w:r>
          </w:p>
          <w:p>
            <w:pPr>
              <w:pStyle w:val="Normal"/>
              <w:spacing w:before="0" w:after="120"/>
              <w:ind w:left="0"/>
              <w:jc w:val="center"/>
              <w:rPr>
                <w:b/>
                <w:color w:themeColor="text1" w:val="000000"/>
                <w:sz w:val="20"/>
                <w:szCs w:val="20"/>
                <w:lang w:eastAsia="vi-VN"/>
              </w:rPr>
            </w:pPr>
            <w:r>
              <w:rPr>
                <w:b/>
                <w:color w:themeColor="text1" w:val="000000"/>
                <w:sz w:val="20"/>
                <w:szCs w:val="20"/>
                <w:lang w:val="vi-VN" w:eastAsia="vi-VN"/>
              </w:rPr>
              <w:t xml:space="preserve">Nguyễn </w:t>
            </w:r>
            <w:r>
              <w:rPr>
                <w:b/>
                <w:color w:themeColor="text1" w:val="000000"/>
                <w:sz w:val="20"/>
                <w:szCs w:val="20"/>
                <w:lang w:eastAsia="vi-VN"/>
              </w:rPr>
              <w:t>Hiếu Thảo</w:t>
            </w:r>
          </w:p>
        </w:tc>
      </w:tr>
    </w:tbl>
    <w:p>
      <w:pPr>
        <w:pStyle w:val="Normal"/>
        <w:spacing w:before="0" w:after="120"/>
        <w:ind w:left="0"/>
        <w:jc w:val="left"/>
        <w:rPr>
          <w:rFonts w:ascii="Calibri Light" w:hAnsi="Calibri Light" w:cs="Calibri Light" w:asciiTheme="majorHAnsi" w:cstheme="majorHAnsi" w:hAnsiTheme="majorHAnsi"/>
          <w:b/>
          <w:color w:themeColor="text1" w:val="000000"/>
          <w:sz w:val="20"/>
          <w:szCs w:val="20"/>
          <w:lang w:val="vi-VN"/>
        </w:rPr>
      </w:pPr>
      <w:r>
        <w:rPr>
          <w:rFonts w:cs="Calibri Light" w:ascii="Calibri Light" w:hAnsi="Calibri Light" w:asciiTheme="majorHAnsi" w:cstheme="majorHAnsi" w:hAnsiTheme="majorHAnsi"/>
          <w:b/>
          <w:color w:themeColor="text1" w:val="000000"/>
          <w:sz w:val="20"/>
          <w:szCs w:val="20"/>
          <w:lang w:val="vi-VN"/>
        </w:rPr>
        <w:tab/>
        <w:tab/>
        <w:tab/>
        <w:tab/>
        <w:tab/>
        <w:tab/>
        <w:tab/>
        <w:tab/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701" w:right="1134" w:gutter="0" w:header="0" w:top="1134" w:footer="284" w:bottom="1134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Tahoma">
    <w:charset w:val="01"/>
    <w:family w:val="roman"/>
    <w:pitch w:val="variable"/>
  </w:font>
  <w:font w:name="Calibri Light"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Wingdings">
    <w:charset w:val="02"/>
    <w:family w:val="roman"/>
    <w:pitch w:val="variable"/>
  </w:font>
  <w:font w:name="Times New Roman">
    <w:charset w:val="01"/>
    <w:family w:val="roman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120" w:after="12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120" w:after="120"/>
      <w:ind w:left="0"/>
      <w:jc w:val="right"/>
      <w:rPr>
        <w:rFonts w:ascii="Calibri Light" w:hAnsi="Calibri Light" w:cs="Calibri Light" w:asciiTheme="majorHAnsi" w:cstheme="majorHAnsi" w:hAnsiTheme="majorHAnsi"/>
        <w:sz w:val="18"/>
        <w:szCs w:val="18"/>
      </w:rPr>
    </w:pPr>
    <w:r>
      <w:rPr>
        <w:rFonts w:cs="Calibri Light" w:ascii="Calibri Light" w:hAnsi="Calibri Light" w:asciiTheme="majorHAnsi" w:cstheme="majorHAnsi" w:hAnsiTheme="majorHAnsi"/>
        <w:sz w:val="18"/>
        <w:szCs w:val="18"/>
      </w:rPr>
      <w:t>……/TTr/EC-YS Giá trị, điều kiện HĐ phần ngầm Phục Hưng – NOXH Yên Sở      Trang</w:t>
    </w:r>
    <w:r>
      <w:rPr>
        <w:rFonts w:cs="Calibri Light" w:ascii="Calibri Light" w:hAnsi="Calibri Light" w:asciiTheme="majorHAnsi" w:cstheme="majorHAnsi" w:hAnsiTheme="majorHAnsi"/>
        <w:sz w:val="18"/>
        <w:szCs w:val="18"/>
        <w:lang w:val="vi-VN"/>
      </w:rPr>
      <w:t xml:space="preserve"> </w:t>
    </w:r>
    <w:r>
      <w:rPr>
        <w:rFonts w:cs="Calibri Light" w:ascii="Calibri Light" w:hAnsi="Calibri Light" w:asciiTheme="majorHAnsi" w:cstheme="majorHAnsi" w:hAnsiTheme="majorHAnsi"/>
        <w:sz w:val="18"/>
        <w:szCs w:val="18"/>
      </w:rPr>
      <w:fldChar w:fldCharType="begin"/>
    </w:r>
    <w:r>
      <w:rPr>
        <w:sz w:val="18"/>
        <w:szCs w:val="18"/>
        <w:rFonts w:cs="Calibri Light" w:ascii="Calibri Light" w:hAnsi="Calibri Light"/>
      </w:rPr>
      <w:instrText xml:space="preserve"> PAGE </w:instrText>
    </w:r>
    <w:r>
      <w:rPr>
        <w:sz w:val="18"/>
        <w:szCs w:val="18"/>
        <w:rFonts w:cs="Calibri Light" w:ascii="Calibri Light" w:hAnsi="Calibri Light"/>
      </w:rPr>
      <w:fldChar w:fldCharType="separate"/>
    </w:r>
    <w:r>
      <w:rPr>
        <w:sz w:val="18"/>
        <w:szCs w:val="18"/>
        <w:rFonts w:cs="Calibri Light" w:ascii="Calibri Light" w:hAnsi="Calibri Light"/>
      </w:rPr>
      <w:t>2</w:t>
    </w:r>
    <w:r>
      <w:rPr>
        <w:sz w:val="18"/>
        <w:szCs w:val="18"/>
        <w:rFonts w:cs="Calibri Light" w:ascii="Calibri Light" w:hAnsi="Calibri Light"/>
      </w:rPr>
      <w:fldChar w:fldCharType="end"/>
    </w:r>
    <w:r>
      <w:rPr>
        <w:rFonts w:cs="Calibri Light" w:ascii="Calibri Light" w:hAnsi="Calibri Light" w:asciiTheme="majorHAnsi" w:cstheme="majorHAnsi" w:hAnsiTheme="majorHAnsi"/>
        <w:sz w:val="18"/>
        <w:szCs w:val="18"/>
      </w:rPr>
      <w:t xml:space="preserve"> </w:t>
    </w:r>
    <w:r>
      <w:rPr>
        <w:rFonts w:cs="Calibri Light" w:ascii="Calibri Light" w:hAnsi="Calibri Light" w:asciiTheme="majorHAnsi" w:cstheme="majorHAnsi" w:hAnsiTheme="majorHAnsi"/>
        <w:sz w:val="18"/>
        <w:szCs w:val="18"/>
        <w:lang w:val="vi-VN"/>
      </w:rPr>
      <w:t>/</w:t>
    </w:r>
    <w:r>
      <w:rPr>
        <w:rFonts w:cs="Calibri Light" w:ascii="Calibri Light" w:hAnsi="Calibri Light" w:asciiTheme="majorHAnsi" w:cstheme="majorHAnsi" w:hAnsiTheme="majorHAnsi"/>
        <w:sz w:val="18"/>
        <w:szCs w:val="18"/>
      </w:rPr>
      <w:t xml:space="preserve"> </w:t>
    </w:r>
    <w:r>
      <w:rPr>
        <w:rFonts w:cs="Calibri Light" w:ascii="Calibri Light" w:hAnsi="Calibri Light" w:asciiTheme="majorHAnsi" w:cstheme="majorHAnsi" w:hAnsiTheme="majorHAnsi"/>
        <w:sz w:val="18"/>
        <w:szCs w:val="18"/>
      </w:rPr>
      <w:fldChar w:fldCharType="begin"/>
    </w:r>
    <w:r>
      <w:rPr>
        <w:sz w:val="18"/>
        <w:szCs w:val="18"/>
        <w:rFonts w:cs="Calibri Light" w:ascii="Calibri Light" w:hAnsi="Calibri Light"/>
      </w:rPr>
      <w:instrText xml:space="preserve"> NUMPAGES </w:instrText>
    </w:r>
    <w:r>
      <w:rPr>
        <w:sz w:val="18"/>
        <w:szCs w:val="18"/>
        <w:rFonts w:cs="Calibri Light" w:ascii="Calibri Light" w:hAnsi="Calibri Light"/>
      </w:rPr>
      <w:fldChar w:fldCharType="separate"/>
    </w:r>
    <w:r>
      <w:rPr>
        <w:sz w:val="18"/>
        <w:szCs w:val="18"/>
        <w:rFonts w:cs="Calibri Light" w:ascii="Calibri Light" w:hAnsi="Calibri Light"/>
      </w:rPr>
      <w:t>2</w:t>
    </w:r>
    <w:r>
      <w:rPr>
        <w:sz w:val="18"/>
        <w:szCs w:val="18"/>
        <w:rFonts w:cs="Calibri Light" w:ascii="Calibri Light" w:hAnsi="Calibri Light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120" w:after="120"/>
      <w:ind w:left="0"/>
      <w:jc w:val="right"/>
      <w:rPr>
        <w:rFonts w:ascii="Calibri Light" w:hAnsi="Calibri Light" w:cs="Calibri Light" w:asciiTheme="majorHAnsi" w:cstheme="majorHAnsi" w:hAnsiTheme="majorHAnsi"/>
        <w:sz w:val="18"/>
        <w:szCs w:val="18"/>
      </w:rPr>
    </w:pPr>
    <w:r>
      <w:rPr>
        <w:rFonts w:cs="Calibri Light" w:ascii="Calibri Light" w:hAnsi="Calibri Light" w:asciiTheme="majorHAnsi" w:cstheme="majorHAnsi" w:hAnsiTheme="majorHAnsi"/>
        <w:sz w:val="18"/>
        <w:szCs w:val="18"/>
      </w:rPr>
      <w:t>……/TTr/EC-YS Giá trị, điều kiện HĐ phần ngầm Phục Hưng – NOXH Yên Sở      Trang</w:t>
    </w:r>
    <w:r>
      <w:rPr>
        <w:rFonts w:cs="Calibri Light" w:ascii="Calibri Light" w:hAnsi="Calibri Light" w:asciiTheme="majorHAnsi" w:cstheme="majorHAnsi" w:hAnsiTheme="majorHAnsi"/>
        <w:sz w:val="18"/>
        <w:szCs w:val="18"/>
        <w:lang w:val="vi-VN"/>
      </w:rPr>
      <w:t xml:space="preserve"> </w:t>
    </w:r>
    <w:r>
      <w:rPr>
        <w:rFonts w:cs="Calibri Light" w:ascii="Calibri Light" w:hAnsi="Calibri Light" w:asciiTheme="majorHAnsi" w:cstheme="majorHAnsi" w:hAnsiTheme="majorHAnsi"/>
        <w:sz w:val="18"/>
        <w:szCs w:val="18"/>
      </w:rPr>
      <w:fldChar w:fldCharType="begin"/>
    </w:r>
    <w:r>
      <w:rPr>
        <w:sz w:val="18"/>
        <w:szCs w:val="18"/>
        <w:rFonts w:cs="Calibri Light" w:ascii="Calibri Light" w:hAnsi="Calibri Light"/>
      </w:rPr>
      <w:instrText xml:space="preserve"> PAGE </w:instrText>
    </w:r>
    <w:r>
      <w:rPr>
        <w:sz w:val="18"/>
        <w:szCs w:val="18"/>
        <w:rFonts w:cs="Calibri Light" w:ascii="Calibri Light" w:hAnsi="Calibri Light"/>
      </w:rPr>
      <w:fldChar w:fldCharType="separate"/>
    </w:r>
    <w:r>
      <w:rPr>
        <w:sz w:val="18"/>
        <w:szCs w:val="18"/>
        <w:rFonts w:cs="Calibri Light" w:ascii="Calibri Light" w:hAnsi="Calibri Light"/>
      </w:rPr>
      <w:t>2</w:t>
    </w:r>
    <w:r>
      <w:rPr>
        <w:sz w:val="18"/>
        <w:szCs w:val="18"/>
        <w:rFonts w:cs="Calibri Light" w:ascii="Calibri Light" w:hAnsi="Calibri Light"/>
      </w:rPr>
      <w:fldChar w:fldCharType="end"/>
    </w:r>
    <w:r>
      <w:rPr>
        <w:rFonts w:cs="Calibri Light" w:ascii="Calibri Light" w:hAnsi="Calibri Light" w:asciiTheme="majorHAnsi" w:cstheme="majorHAnsi" w:hAnsiTheme="majorHAnsi"/>
        <w:sz w:val="18"/>
        <w:szCs w:val="18"/>
      </w:rPr>
      <w:t xml:space="preserve"> </w:t>
    </w:r>
    <w:r>
      <w:rPr>
        <w:rFonts w:cs="Calibri Light" w:ascii="Calibri Light" w:hAnsi="Calibri Light" w:asciiTheme="majorHAnsi" w:cstheme="majorHAnsi" w:hAnsiTheme="majorHAnsi"/>
        <w:sz w:val="18"/>
        <w:szCs w:val="18"/>
        <w:lang w:val="vi-VN"/>
      </w:rPr>
      <w:t>/</w:t>
    </w:r>
    <w:r>
      <w:rPr>
        <w:rFonts w:cs="Calibri Light" w:ascii="Calibri Light" w:hAnsi="Calibri Light" w:asciiTheme="majorHAnsi" w:cstheme="majorHAnsi" w:hAnsiTheme="majorHAnsi"/>
        <w:sz w:val="18"/>
        <w:szCs w:val="18"/>
      </w:rPr>
      <w:t xml:space="preserve"> </w:t>
    </w:r>
    <w:r>
      <w:rPr>
        <w:rFonts w:cs="Calibri Light" w:ascii="Calibri Light" w:hAnsi="Calibri Light" w:asciiTheme="majorHAnsi" w:cstheme="majorHAnsi" w:hAnsiTheme="majorHAnsi"/>
        <w:sz w:val="18"/>
        <w:szCs w:val="18"/>
      </w:rPr>
      <w:fldChar w:fldCharType="begin"/>
    </w:r>
    <w:r>
      <w:rPr>
        <w:sz w:val="18"/>
        <w:szCs w:val="18"/>
        <w:rFonts w:cs="Calibri Light" w:ascii="Calibri Light" w:hAnsi="Calibri Light"/>
      </w:rPr>
      <w:instrText xml:space="preserve"> NUMPAGES </w:instrText>
    </w:r>
    <w:r>
      <w:rPr>
        <w:sz w:val="18"/>
        <w:szCs w:val="18"/>
        <w:rFonts w:cs="Calibri Light" w:ascii="Calibri Light" w:hAnsi="Calibri Light"/>
      </w:rPr>
      <w:fldChar w:fldCharType="separate"/>
    </w:r>
    <w:r>
      <w:rPr>
        <w:sz w:val="18"/>
        <w:szCs w:val="18"/>
        <w:rFonts w:cs="Calibri Light" w:ascii="Calibri Light" w:hAnsi="Calibri Light"/>
      </w:rPr>
      <w:t>2</w:t>
    </w:r>
    <w:r>
      <w:rPr>
        <w:sz w:val="18"/>
        <w:szCs w:val="18"/>
        <w:rFonts w:cs="Calibri Light" w:ascii="Calibri Light" w:hAnsi="Calibri Light"/>
      </w:rPr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"/>
      <w:lvlJc w:val="left"/>
      <w:pPr>
        <w:tabs>
          <w:tab w:val="num" w:pos="0"/>
        </w:tabs>
        <w:ind w:left="432" w:hanging="432"/>
      </w:pPr>
      <w:rPr>
        <w:sz w:val="24"/>
        <w:b/>
        <w:szCs w:val="24"/>
        <w:bCs w:val="false"/>
      </w:rPr>
    </w:lvl>
    <w:lvl w:ilvl="1">
      <w:start w:val="1"/>
      <w:pStyle w:val="Heading2"/>
      <w:numFmt w:val="decimal"/>
      <w:lvlText w:val="%1.%2"/>
      <w:lvlJc w:val="left"/>
      <w:pPr>
        <w:tabs>
          <w:tab w:val="num" w:pos="0"/>
        </w:tabs>
        <w:ind w:left="576" w:hanging="576"/>
      </w:pPr>
      <w:rPr>
        <w:sz w:val="24"/>
        <w:i/>
        <w:szCs w:val="24"/>
        <w:iCs/>
      </w:rPr>
    </w:lvl>
    <w:lvl w:ilvl="2">
      <w:start w:val="1"/>
      <w:pStyle w:val="Heading3"/>
      <w:numFmt w:val="decimal"/>
      <w:lvlText w:val="%1.%2.%3"/>
      <w:lvlJc w:val="left"/>
      <w:pPr>
        <w:tabs>
          <w:tab w:val="num" w:pos="0"/>
        </w:tabs>
        <w:ind w:left="720" w:hanging="720"/>
      </w:pPr>
      <w:rPr/>
    </w:lvl>
    <w:lvl w:ilvl="3">
      <w:start w:val="1"/>
      <w:pStyle w:val="Heading4"/>
      <w:numFmt w:val="decimal"/>
      <w:lvlText w:val="%1.%2.%3.%4"/>
      <w:lvlJc w:val="left"/>
      <w:pPr>
        <w:tabs>
          <w:tab w:val="num" w:pos="0"/>
        </w:tabs>
        <w:ind w:left="864" w:hanging="864"/>
      </w:pPr>
      <w:rPr/>
    </w:lvl>
    <w:lvl w:ilvl="4">
      <w:start w:val="1"/>
      <w:pStyle w:val="Heading5"/>
      <w:numFmt w:val="decimal"/>
      <w:lvlText w:val="%1.%2.%3.%4.%5"/>
      <w:lvlJc w:val="left"/>
      <w:pPr>
        <w:tabs>
          <w:tab w:val="num" w:pos="0"/>
        </w:tabs>
        <w:ind w:left="1008" w:hanging="1008"/>
      </w:pPr>
      <w:rPr/>
    </w:lvl>
    <w:lvl w:ilvl="5">
      <w:start w:val="1"/>
      <w:pStyle w:val="Heading6"/>
      <w:numFmt w:val="decimal"/>
      <w:lvlText w:val="%1.%2.%3.%4.%5.%6"/>
      <w:lvlJc w:val="left"/>
      <w:pPr>
        <w:tabs>
          <w:tab w:val="num" w:pos="0"/>
        </w:tabs>
        <w:ind w:left="1152" w:hanging="1152"/>
      </w:pPr>
      <w:rPr/>
    </w:lvl>
    <w:lvl w:ilvl="6">
      <w:start w:val="1"/>
      <w:pStyle w:val="Heading7"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/>
    </w:lvl>
    <w:lvl w:ilvl="7">
      <w:start w:val="1"/>
      <w:pStyle w:val="Heading8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/>
    </w:lvl>
    <w:lvl w:ilvl="8">
      <w:start w:val="1"/>
      <w:pStyle w:val="Heading9"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/>
    </w:lvl>
  </w:abstractNum>
  <w:abstractNum w:abstractNumId="2">
    <w:lvl w:ilvl="0">
      <w:numFmt w:val="bullet"/>
      <w:lvlText w:val="+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vi-VN" w:eastAsia="zh-CN" w:bidi=""/>
  <w:docVars>
    <w:docVar w:name="__Grammarly_42____i" w:val="H4sIAAAAAAAEAKtWckksSQxILCpxzi/NK1GyMqwFAAEhoTITAAAA"/>
    <w:docVar w:name="__Grammarly_42___1" w:val="H4sIAAAAAAAEAKtWcslP9kxRslIyNDY2sjAyNzQxNDSxNLE0NzVS0lEKTi0uzszPAykwNqoFAEegNyAtAAAA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Calibri" w:cs="Times New Roman"/>
        <w:lang w:val="vi-VN" w:eastAsia="vi-V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d1321"/>
    <w:pPr>
      <w:widowControl/>
      <w:bidi w:val="0"/>
      <w:spacing w:lineRule="auto" w:line="276" w:before="120" w:after="120"/>
      <w:ind w:left="425"/>
      <w:jc w:val="both"/>
    </w:pPr>
    <w:rPr>
      <w:rFonts w:ascii="Times New Roman" w:hAnsi="Times New Roman" w:eastAsia="Calibri" w:cs="Times New Roman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df2025"/>
    <w:pPr>
      <w:keepNext w:val="true"/>
      <w:numPr>
        <w:ilvl w:val="0"/>
        <w:numId w:val="1"/>
      </w:numPr>
      <w:spacing w:before="240" w:after="60"/>
      <w:outlineLvl w:val="0"/>
    </w:pPr>
    <w:rPr>
      <w:rFonts w:eastAsia="Times New Roman"/>
      <w:b/>
      <w:kern w:val="2"/>
      <w:lang w:val="vi-V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198a"/>
    <w:pPr>
      <w:keepNext w:val="true"/>
      <w:numPr>
        <w:ilvl w:val="1"/>
        <w:numId w:val="1"/>
      </w:numPr>
      <w:spacing w:before="240" w:after="60"/>
      <w:outlineLvl w:val="1"/>
    </w:pPr>
    <w:rPr>
      <w:rFonts w:eastAsia="Times New Roman"/>
      <w:b/>
      <w:bCs/>
      <w:i/>
      <w:iCs/>
      <w:lang w:val="vi-V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09e8"/>
    <w:pPr>
      <w:keepNext w:val="true"/>
      <w:numPr>
        <w:ilvl w:val="2"/>
        <w:numId w:val="1"/>
      </w:numPr>
      <w:spacing w:before="240" w:after="60"/>
      <w:outlineLvl w:val="2"/>
    </w:pPr>
    <w:rPr>
      <w:rFonts w:eastAsia="Times New Roman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09e8"/>
    <w:pPr>
      <w:keepNext w:val="true"/>
      <w:numPr>
        <w:ilvl w:val="3"/>
        <w:numId w:val="1"/>
      </w:numPr>
      <w:spacing w:before="240" w:after="60"/>
      <w:outlineLvl w:val="3"/>
    </w:pPr>
    <w:rPr>
      <w:rFonts w:ascii="Arial" w:hAnsi="Arial" w:eastAsia="Times New Roman"/>
      <w:b/>
      <w:bCs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09e8"/>
    <w:pPr>
      <w:numPr>
        <w:ilvl w:val="4"/>
        <w:numId w:val="1"/>
      </w:numPr>
      <w:spacing w:before="240" w:after="60"/>
      <w:outlineLvl w:val="4"/>
    </w:pPr>
    <w:rPr>
      <w:rFonts w:ascii="Arial" w:hAnsi="Arial"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09e8"/>
    <w:pPr>
      <w:numPr>
        <w:ilvl w:val="5"/>
        <w:numId w:val="1"/>
      </w:numPr>
      <w:spacing w:before="240" w:after="60"/>
      <w:outlineLvl w:val="5"/>
    </w:pPr>
    <w:rPr>
      <w:rFonts w:ascii="Arial" w:hAnsi="Arial" w:eastAsia="Times New Roman"/>
      <w:b/>
      <w:bCs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09e8"/>
    <w:pPr>
      <w:numPr>
        <w:ilvl w:val="6"/>
        <w:numId w:val="1"/>
      </w:numPr>
      <w:spacing w:before="240" w:after="60"/>
      <w:outlineLvl w:val="6"/>
    </w:pPr>
    <w:rPr>
      <w:rFonts w:ascii="Arial" w:hAnsi="Arial" w:eastAsia="Times New Roma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09e8"/>
    <w:pPr>
      <w:numPr>
        <w:ilvl w:val="7"/>
        <w:numId w:val="1"/>
      </w:numPr>
      <w:spacing w:before="240" w:after="60"/>
      <w:outlineLvl w:val="7"/>
    </w:pPr>
    <w:rPr>
      <w:rFonts w:ascii="Arial" w:hAnsi="Arial" w:eastAsia="Times New Roman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09e8"/>
    <w:pPr>
      <w:numPr>
        <w:ilvl w:val="8"/>
        <w:numId w:val="1"/>
      </w:numPr>
      <w:spacing w:before="240" w:after="60"/>
      <w:outlineLvl w:val="8"/>
    </w:pPr>
    <w:rPr>
      <w:rFonts w:eastAsia="Times New Roman"/>
      <w:sz w:val="2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link w:val="BalloonText"/>
    <w:uiPriority w:val="99"/>
    <w:semiHidden/>
    <w:qFormat/>
    <w:rsid w:val="00667079"/>
    <w:rPr>
      <w:rFonts w:ascii="Tahoma" w:hAnsi="Tahoma" w:cs="Tahoma"/>
      <w:sz w:val="16"/>
      <w:szCs w:val="16"/>
    </w:rPr>
  </w:style>
  <w:style w:type="character" w:styleId="annotationreference">
    <w:name w:val="annotation reference"/>
    <w:uiPriority w:val="99"/>
    <w:semiHidden/>
    <w:unhideWhenUsed/>
    <w:qFormat/>
    <w:rsid w:val="008a5879"/>
    <w:rPr>
      <w:sz w:val="16"/>
      <w:szCs w:val="16"/>
    </w:rPr>
  </w:style>
  <w:style w:type="character" w:styleId="CommentTextChar" w:customStyle="1">
    <w:name w:val="Comment Text Char"/>
    <w:basedOn w:val="DefaultParagraphFont"/>
    <w:link w:val="AnnotationText"/>
    <w:uiPriority w:val="99"/>
    <w:semiHidden/>
    <w:qFormat/>
    <w:rsid w:val="008a5879"/>
    <w:rPr/>
  </w:style>
  <w:style w:type="character" w:styleId="CommentSubjectChar" w:customStyle="1">
    <w:name w:val="Comment Subject Char"/>
    <w:link w:val="annotationsubject"/>
    <w:uiPriority w:val="99"/>
    <w:semiHidden/>
    <w:qFormat/>
    <w:rsid w:val="008a5879"/>
    <w:rPr>
      <w:b/>
      <w:bCs/>
    </w:rPr>
  </w:style>
  <w:style w:type="character" w:styleId="Heading1Char" w:customStyle="1">
    <w:name w:val="Heading 1 Char"/>
    <w:link w:val="Heading1"/>
    <w:uiPriority w:val="9"/>
    <w:qFormat/>
    <w:rsid w:val="00df2025"/>
    <w:rPr>
      <w:rFonts w:eastAsia="Times New Roman"/>
      <w:b/>
      <w:kern w:val="2"/>
      <w:sz w:val="24"/>
      <w:szCs w:val="24"/>
      <w:lang w:eastAsia="en-US"/>
    </w:rPr>
  </w:style>
  <w:style w:type="character" w:styleId="Heading2Char" w:customStyle="1">
    <w:name w:val="Heading 2 Char"/>
    <w:link w:val="Heading2"/>
    <w:uiPriority w:val="9"/>
    <w:qFormat/>
    <w:rsid w:val="00d2198a"/>
    <w:rPr>
      <w:rFonts w:eastAsia="Times New Roman"/>
      <w:b/>
      <w:bCs/>
      <w:i/>
      <w:iCs/>
      <w:sz w:val="24"/>
      <w:szCs w:val="24"/>
      <w:lang w:eastAsia="en-US"/>
    </w:rPr>
  </w:style>
  <w:style w:type="character" w:styleId="Heading3Char" w:customStyle="1">
    <w:name w:val="Heading 3 Char"/>
    <w:link w:val="Heading3"/>
    <w:uiPriority w:val="9"/>
    <w:semiHidden/>
    <w:qFormat/>
    <w:rsid w:val="001709e8"/>
    <w:rPr>
      <w:rFonts w:eastAsia="Times New Roman"/>
      <w:b/>
      <w:bCs/>
      <w:sz w:val="26"/>
      <w:szCs w:val="26"/>
      <w:lang w:val="en-US" w:eastAsia="en-US"/>
    </w:rPr>
  </w:style>
  <w:style w:type="character" w:styleId="Heading4Char" w:customStyle="1">
    <w:name w:val="Heading 4 Char"/>
    <w:link w:val="Heading4"/>
    <w:uiPriority w:val="9"/>
    <w:semiHidden/>
    <w:qFormat/>
    <w:rsid w:val="001709e8"/>
    <w:rPr>
      <w:rFonts w:ascii="Arial" w:hAnsi="Arial" w:eastAsia="Times New Roman"/>
      <w:b/>
      <w:bCs/>
      <w:sz w:val="24"/>
      <w:szCs w:val="28"/>
      <w:lang w:val="en-US" w:eastAsia="en-US"/>
    </w:rPr>
  </w:style>
  <w:style w:type="character" w:styleId="Heading5Char" w:customStyle="1">
    <w:name w:val="Heading 5 Char"/>
    <w:link w:val="Heading5"/>
    <w:uiPriority w:val="9"/>
    <w:semiHidden/>
    <w:qFormat/>
    <w:rsid w:val="001709e8"/>
    <w:rPr>
      <w:rFonts w:ascii="Arial" w:hAnsi="Arial" w:eastAsia="Times New Roman"/>
      <w:b/>
      <w:bCs/>
      <w:i/>
      <w:iCs/>
      <w:sz w:val="26"/>
      <w:szCs w:val="26"/>
      <w:lang w:val="en-US" w:eastAsia="en-US"/>
    </w:rPr>
  </w:style>
  <w:style w:type="character" w:styleId="Heading6Char" w:customStyle="1">
    <w:name w:val="Heading 6 Char"/>
    <w:link w:val="Heading6"/>
    <w:uiPriority w:val="9"/>
    <w:semiHidden/>
    <w:qFormat/>
    <w:rsid w:val="001709e8"/>
    <w:rPr>
      <w:rFonts w:ascii="Arial" w:hAnsi="Arial" w:eastAsia="Times New Roman"/>
      <w:b/>
      <w:bCs/>
      <w:sz w:val="22"/>
      <w:szCs w:val="24"/>
      <w:lang w:val="en-US" w:eastAsia="en-US"/>
    </w:rPr>
  </w:style>
  <w:style w:type="character" w:styleId="Heading7Char" w:customStyle="1">
    <w:name w:val="Heading 7 Char"/>
    <w:link w:val="Heading7"/>
    <w:uiPriority w:val="9"/>
    <w:semiHidden/>
    <w:qFormat/>
    <w:rsid w:val="001709e8"/>
    <w:rPr>
      <w:rFonts w:ascii="Arial" w:hAnsi="Arial" w:eastAsia="Times New Roman"/>
      <w:sz w:val="24"/>
      <w:szCs w:val="24"/>
      <w:lang w:val="en-US" w:eastAsia="en-US"/>
    </w:rPr>
  </w:style>
  <w:style w:type="character" w:styleId="Heading8Char" w:customStyle="1">
    <w:name w:val="Heading 8 Char"/>
    <w:link w:val="Heading8"/>
    <w:uiPriority w:val="9"/>
    <w:semiHidden/>
    <w:qFormat/>
    <w:rsid w:val="001709e8"/>
    <w:rPr>
      <w:rFonts w:ascii="Arial" w:hAnsi="Arial" w:eastAsia="Times New Roman"/>
      <w:i/>
      <w:iCs/>
      <w:sz w:val="24"/>
      <w:szCs w:val="24"/>
      <w:lang w:val="en-US" w:eastAsia="en-US"/>
    </w:rPr>
  </w:style>
  <w:style w:type="character" w:styleId="Heading9Char" w:customStyle="1">
    <w:name w:val="Heading 9 Char"/>
    <w:link w:val="Heading9"/>
    <w:uiPriority w:val="9"/>
    <w:semiHidden/>
    <w:qFormat/>
    <w:rsid w:val="001709e8"/>
    <w:rPr>
      <w:rFonts w:eastAsia="Times New Roman"/>
      <w:sz w:val="22"/>
      <w:szCs w:val="24"/>
      <w:lang w:val="en-US" w:eastAsia="en-US"/>
    </w:rPr>
  </w:style>
  <w:style w:type="character" w:styleId="HeaderChar" w:customStyle="1">
    <w:name w:val="Header Char"/>
    <w:link w:val="Header"/>
    <w:uiPriority w:val="99"/>
    <w:qFormat/>
    <w:rsid w:val="00002225"/>
    <w:rPr>
      <w:sz w:val="28"/>
      <w:szCs w:val="22"/>
      <w:lang w:val="en-US" w:eastAsia="en-US"/>
    </w:rPr>
  </w:style>
  <w:style w:type="character" w:styleId="FooterChar" w:customStyle="1">
    <w:name w:val="Footer Char"/>
    <w:link w:val="Footer"/>
    <w:uiPriority w:val="99"/>
    <w:qFormat/>
    <w:rsid w:val="00002225"/>
    <w:rPr>
      <w:sz w:val="28"/>
      <w:szCs w:val="22"/>
      <w:lang w:val="en-US" w:eastAsia="en-US"/>
    </w:rPr>
  </w:style>
  <w:style w:type="character" w:styleId="TitleChar" w:customStyle="1">
    <w:name w:val="Title Char"/>
    <w:basedOn w:val="DefaultParagraphFont"/>
    <w:link w:val="Title"/>
    <w:uiPriority w:val="10"/>
    <w:qFormat/>
    <w:rsid w:val="008a414b"/>
    <w:rPr>
      <w:rFonts w:ascii="Calibri Light" w:hAnsi="Calibri Light" w:eastAsia="等线 Light" w:cs="" w:asciiTheme="majorHAnsi" w:cstheme="majorBidi" w:eastAsiaTheme="majorEastAsia" w:hAnsiTheme="majorHAnsi"/>
      <w:spacing w:val="-10"/>
      <w:kern w:val="2"/>
      <w:sz w:val="56"/>
      <w:szCs w:val="56"/>
      <w:lang w:val="en-US" w:eastAsia="en-US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0f526b"/>
    <w:rPr>
      <w:rFonts w:ascii="Calibri" w:hAnsi="Calibri" w:eastAsia="等线" w:cs="" w:asciiTheme="minorHAnsi" w:cstheme="minorBidi" w:eastAsiaTheme="minorEastAsia" w:hAnsiTheme="minorHAnsi"/>
      <w:color w:themeColor="text1" w:themeTint="a5" w:val="5A5A5A"/>
      <w:sz w:val="22"/>
      <w:szCs w:val="22"/>
      <w:lang w:val="en-US" w:eastAsia="en-US"/>
    </w:rPr>
  </w:style>
  <w:style w:type="character" w:styleId="Strong">
    <w:name w:val="Strong"/>
    <w:basedOn w:val="DefaultParagraphFont"/>
    <w:uiPriority w:val="22"/>
    <w:qFormat/>
    <w:rsid w:val="00925851"/>
    <w:rPr>
      <w:b/>
      <w:bCs/>
    </w:rPr>
  </w:style>
  <w:style w:type="character" w:styleId="LineNumber">
    <w:name w:val="Line Number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fc6665"/>
    <w:pPr>
      <w:numPr>
        <w:ilvl w:val="0"/>
        <w:numId w:val="2"/>
      </w:numPr>
      <w:spacing w:before="120" w:after="0"/>
      <w:contextualSpacing/>
    </w:pPr>
    <w:rPr>
      <w:bCs/>
      <w:lang w:val="vi-VN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667079"/>
    <w:pPr>
      <w:spacing w:lineRule="auto" w:line="240" w:before="120" w:after="0"/>
    </w:pPr>
    <w:rPr>
      <w:rFonts w:ascii="Tahoma" w:hAnsi="Tahoma"/>
      <w:sz w:val="16"/>
      <w:szCs w:val="16"/>
      <w:lang w:val="x-none" w:eastAsia="x-none"/>
    </w:rPr>
  </w:style>
  <w:style w:type="paragraph" w:styleId="AnnotationText">
    <w:name w:val="Annotation Text"/>
    <w:basedOn w:val="Normal"/>
    <w:link w:val="CommentTextChar"/>
    <w:uiPriority w:val="99"/>
    <w:semiHidden/>
    <w:unhideWhenUsed/>
    <w:rsid w:val="008a5879"/>
    <w:pPr/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CommentSubjectChar"/>
    <w:uiPriority w:val="99"/>
    <w:semiHidden/>
    <w:unhideWhenUsed/>
    <w:qFormat/>
    <w:rsid w:val="008a5879"/>
    <w:pPr/>
    <w:rPr>
      <w:b/>
      <w:bCs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002225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002225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Title">
    <w:name w:val="Title"/>
    <w:basedOn w:val="Normal"/>
    <w:next w:val="Normal"/>
    <w:link w:val="TitleChar"/>
    <w:uiPriority w:val="10"/>
    <w:qFormat/>
    <w:rsid w:val="008a414b"/>
    <w:pPr>
      <w:spacing w:lineRule="auto" w:line="240" w:before="0" w:after="0"/>
      <w:contextualSpacing/>
    </w:pPr>
    <w:rPr>
      <w:rFonts w:ascii="Calibri Light" w:hAnsi="Calibri Light" w:eastAsia="等线 Light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26b"/>
    <w:pPr>
      <w:spacing w:before="120" w:after="160"/>
      <w:ind w:left="425"/>
    </w:pPr>
    <w:rPr>
      <w:rFonts w:ascii="Calibri" w:hAnsi="Calibri" w:eastAsia="等线" w:cs="" w:asciiTheme="minorHAnsi" w:cstheme="minorBidi" w:eastAsiaTheme="minorEastAsia" w:hAnsiTheme="minorHAnsi"/>
      <w:color w:themeColor="text1" w:themeTint="a5" w:val="5A5A5A"/>
      <w:sz w:val="22"/>
      <w:szCs w:val="22"/>
    </w:rPr>
  </w:style>
  <w:style w:type="paragraph" w:styleId="Revision">
    <w:name w:val="Revision"/>
    <w:uiPriority w:val="99"/>
    <w:semiHidden/>
    <w:qFormat/>
    <w:rsid w:val="00cd6b09"/>
    <w:pPr>
      <w:widowControl/>
      <w:bidi w:val="0"/>
      <w:spacing w:before="0" w:after="0"/>
      <w:jc w:val="left"/>
    </w:pPr>
    <w:rPr>
      <w:rFonts w:ascii="Times New Roman" w:hAnsi="Times New Roman" w:eastAsia="Calibri" w:cs="Times New Roman"/>
      <w:color w:val="auto"/>
      <w:kern w:val="0"/>
      <w:sz w:val="24"/>
      <w:szCs w:val="24"/>
      <w:lang w:val="en-US" w:eastAsia="en-US" w:bidi="ar-SA"/>
    </w:rPr>
  </w:style>
  <w:style w:type="paragraph" w:styleId="NoSpacing">
    <w:name w:val="No Spacing"/>
    <w:uiPriority w:val="1"/>
    <w:qFormat/>
    <w:rsid w:val="00e04ea4"/>
    <w:pPr>
      <w:widowControl/>
      <w:bidi w:val="0"/>
      <w:spacing w:before="0" w:after="0"/>
      <w:ind w:left="425"/>
      <w:jc w:val="both"/>
    </w:pPr>
    <w:rPr>
      <w:rFonts w:ascii="Times New Roman" w:hAnsi="Times New Roman" w:eastAsia="Calibri" w:cs="Times New Roman"/>
      <w:color w:val="auto"/>
      <w:kern w:val="0"/>
      <w:sz w:val="24"/>
      <w:szCs w:val="24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714774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F7895872-C08B-4701-9072-C72C2DA019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Application>LibreOffice/24.2.7.2$Linux_X86_64 LibreOffice_project/420$Build-2</Application>
  <AppVersion>15.0000</AppVersion>
  <Pages>2</Pages>
  <Words>692</Words>
  <Characters>2487</Characters>
  <CharactersWithSpaces>3178</CharactersWithSpaces>
  <Paragraphs>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2026-09-28T10:09:00Z</dcterms:created>
  <dc:creator>Windows User</dc:creator>
  <dc:description/>
  <dc:language>en-US</dc:language>
  <cp:lastModifiedBy/>
  <cp:lastPrinted>2026-09-28T11:07:00Z</cp:lastPrinted>
  <dcterms:modified xsi:type="dcterms:W3CDTF">2026-10-20T08:15:31Z</dcterms:modified>
  <cp:revision>35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6debd0db07cce4020ee9c16085f17013fbfa3e6c698199328677c3bad46dd92f</vt:lpwstr>
  </property>
</Properties>
</file>