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312"/>
        <w:gridCol w:w="2982"/>
        <w:gridCol w:w="631"/>
        <w:gridCol w:w="1108"/>
        <w:gridCol w:w="2810"/>
      </w:tblGrid>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8"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10"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3"/>
        <w:gridCol w:w="291"/>
        <w:gridCol w:w="3146"/>
        <w:gridCol w:w="439"/>
        <w:gridCol w:w="1511"/>
        <w:gridCol w:w="2269"/>
      </w:tblGrid>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5875"/>
      <w:bookmarkStart w:id="1" w:name="_Toc269221776"/>
      <w:bookmarkStart w:id="2" w:name="_Toc283736554"/>
      <w:bookmarkStart w:id="3" w:name="_Toc181075467"/>
      <w:bookmarkStart w:id="4" w:name="_Toc283736673"/>
      <w:bookmarkStart w:id="5" w:name="_Toc180807089"/>
      <w:bookmarkStart w:id="6" w:name="_Toc179249784"/>
      <w:bookmarkStart w:id="7" w:name="_Toc183486577"/>
      <w:bookmarkStart w:id="8" w:name="_Toc181075441"/>
      <w:bookmarkStart w:id="9" w:name="_Toc183486575"/>
      <w:bookmarkStart w:id="10" w:name="_Toc269221361"/>
      <w:bookmarkStart w:id="11" w:name="_Toc273003007"/>
      <w:bookmarkStart w:id="12" w:name="_Toc272318672"/>
      <w:bookmarkStart w:id="13" w:name="_Toc283298425"/>
      <w:bookmarkStart w:id="14" w:name="_Toc272842163"/>
      <w:bookmarkStart w:id="15" w:name="_Toc27342712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41"/>
      <w:bookmarkStart w:id="17" w:name="_Toc180807067"/>
      <w:bookmarkStart w:id="18" w:name="_Toc273427102"/>
      <w:bookmarkStart w:id="19" w:name="_Toc181075446"/>
      <w:r>
        <w:rPr>
          <w:rStyle w:val="StyleHeading3BoldCharCharCharCharCharCharCharCharCharCharCharCharCharCharChar"/>
          <w:rFonts w:ascii="Times New Roman" w:hAnsi="Times New Roman"/>
          <w:sz w:val="26"/>
          <w:szCs w:val="26"/>
          <w:lang w:val="nl-NL"/>
        </w:rPr>
        <w:t>1.1. Chủ đầu tư</w:t>
      </w:r>
      <w:bookmarkEnd w:id="16"/>
      <w:bookmarkEnd w:id="1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79249742"/>
      <w:bookmarkStart w:id="21" w:name="_Toc180807068"/>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80807069"/>
      <w:bookmarkStart w:id="23" w:name="_Toc181075447"/>
      <w:bookmarkStart w:id="24" w:name="_Toc273427103"/>
      <w:bookmarkStart w:id="25" w:name="_Toc179249743"/>
      <w:bookmarkEnd w:id="18"/>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0807072"/>
      <w:bookmarkStart w:id="27" w:name="_Toc181075450"/>
      <w:bookmarkStart w:id="28" w:name="_Toc273427104"/>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1.13. Hợp đồng thầu chính: là Hợp đồng tổng thầu thi công xây dựng số 01/2026/HĐTTXL/LDIFT-TP &amp; LD VNCNEC-VH ngày </w:t>
      </w:r>
      <w:r>
        <w:rPr>
          <w:rStyle w:val="StyleHeading3BoldCharCharCharCharCharCharCharCharCharCharCharCharCharCharChar"/>
          <w:rFonts w:ascii="Times New Roman" w:hAnsi="Times New Roman"/>
          <w:sz w:val="26"/>
          <w:szCs w:val="26"/>
          <w:highlight w:val="yellow"/>
          <w:lang w:val="nl-NL" w:eastAsia="en-US"/>
        </w:rPr>
        <w:t>16/7/2026</w:t>
      </w:r>
      <w:r>
        <w:rPr>
          <w:rStyle w:val="StyleHeading3BoldCharCharCharCharCharCharCharCharCharCharCharCharCharCharChar"/>
          <w:rFonts w:ascii="Times New Roman" w:hAnsi="Times New Roman"/>
          <w:sz w:val="26"/>
          <w:szCs w:val="26"/>
          <w:lang w:val="nl-NL" w:eastAsia="en-US"/>
        </w:rPr>
        <w:t xml:space="preserve"> giữa Chủ đầu tư</w:t>
      </w:r>
      <w:r>
        <w:rPr>
          <w:rFonts w:ascii="Times New Roman" w:hAnsi="Times New Roman"/>
          <w:sz w:val="26"/>
          <w:szCs w:val="26"/>
          <w:lang w:val="nl-NL"/>
        </w:rPr>
        <w:t xml:space="preserve"> và Liên danh Công ty CP Đầu tư Xây dựng và Kỹ thuật VNCN E&amp;C – Công ty CP Xây dựng Hạ tầng và Thương mại Việt Hưng, trong đó Bên A là thành viên đứng đầu Liên danh (sau đây gọi là “Hợp đồng thầu chính”).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1.14.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180807077"/>
      <w:bookmarkStart w:id="35" w:name="_Toc181075455"/>
      <w:bookmarkStart w:id="36" w:name="_Toc179249752"/>
      <w:bookmarkStart w:id="37" w:name="_Toc273427113"/>
      <w:r>
        <w:rPr>
          <w:rStyle w:val="StyleHeading3BoldCharCharCharCharCharCharCharCharCharCharCharCharCharCharChar"/>
          <w:rFonts w:ascii="Times New Roman" w:hAnsi="Times New Roman"/>
          <w:sz w:val="26"/>
          <w:szCs w:val="26"/>
          <w:lang w:val="nl-NL"/>
        </w:rPr>
        <w:t>1.15.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1.16.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80807079"/>
      <w:bookmarkStart w:id="39" w:name="_Toc179249765"/>
      <w:bookmarkStart w:id="40" w:name="_Toc181075457"/>
      <w:bookmarkStart w:id="41" w:name="_Toc273427115"/>
      <w:bookmarkStart w:id="42" w:name="_Toc179249782"/>
      <w:bookmarkEnd w:id="42"/>
      <w:r>
        <w:rPr>
          <w:rStyle w:val="StyleHeading3BoldCharCharCharCharCharCharCharCharCharCharCharCharCharCharChar"/>
          <w:rFonts w:ascii="Times New Roman" w:hAnsi="Times New Roman"/>
          <w:sz w:val="26"/>
          <w:szCs w:val="26"/>
          <w:lang w:val="nl-NL"/>
        </w:rPr>
        <w:t xml:space="preserve">1.17. Thiết bị của </w:t>
      </w:r>
      <w:bookmarkEnd w:id="38"/>
      <w:bookmarkEnd w:id="39"/>
      <w:bookmarkEnd w:id="40"/>
      <w:bookmarkEnd w:id="41"/>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181075461"/>
      <w:bookmarkStart w:id="44" w:name="_Toc273427119"/>
      <w:bookmarkStart w:id="45" w:name="_Toc179249775"/>
      <w:bookmarkStart w:id="46" w:name="_Toc180807083"/>
      <w:bookmarkEnd w:id="45"/>
      <w:r>
        <w:rPr>
          <w:rStyle w:val="StyleHeading3BoldCharCharCharCharCharCharCharCharCharCharCharCharCharCharChar"/>
          <w:rFonts w:ascii="Times New Roman" w:hAnsi="Times New Roman"/>
          <w:sz w:val="26"/>
          <w:szCs w:val="26"/>
          <w:lang w:val="nl-NL"/>
        </w:rPr>
        <w:t xml:space="preserve">1.18. Công trình: </w:t>
      </w:r>
      <w:bookmarkEnd w:id="43"/>
      <w:bookmarkEnd w:id="44"/>
      <w:bookmarkEnd w:id="46"/>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1.19.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commentRangeStart w:id="1"/>
      <w:r>
        <w:rPr>
          <w:rFonts w:ascii="Times New Roman" w:hAnsi="Times New Roman"/>
          <w:b/>
          <w:sz w:val="26"/>
          <w:szCs w:val="26"/>
          <w:lang w:val="nl-NL"/>
        </w:rPr>
        <w:commentReference w:id="0"/>
      </w:r>
      <w:commentRangeEnd w:id="1"/>
      <w:r>
        <w:commentReference w:id="1"/>
      </w:r>
      <w:r>
        <w:rPr>
          <w:rFonts w:ascii="Times New Roman" w:hAnsi="Times New Roman"/>
          <w:b/>
          <w:sz w:val="26"/>
          <w:szCs w:val="26"/>
          <w:lang w:val="nl-NL"/>
        </w:rPr>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1.20.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1.21.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hợp đồng thầu chính,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1075463"/>
      <w:bookmarkStart w:id="48" w:name="_Toc273427121"/>
      <w:bookmarkStart w:id="49" w:name="_Toc180807085"/>
      <w:bookmarkStart w:id="50" w:name="_Toc179249775_Copy_1"/>
      <w:bookmarkStart w:id="51" w:name="_Toc179249776"/>
      <w:bookmarkEnd w:id="50"/>
      <w:r>
        <w:rPr>
          <w:rStyle w:val="StyleHeading3BoldCharCharCharCharCharCharCharCharCharCharCharCharCharCharChar"/>
          <w:rFonts w:ascii="Times New Roman" w:hAnsi="Times New Roman"/>
          <w:sz w:val="26"/>
          <w:szCs w:val="26"/>
          <w:lang w:val="nl-NL"/>
        </w:rPr>
        <w:t>1.22. Rủi ro và bất khả kháng</w:t>
      </w:r>
      <w:bookmarkEnd w:id="47"/>
      <w:bookmarkEnd w:id="48"/>
      <w:bookmarkEnd w:id="49"/>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179249777"/>
      <w:bookmarkStart w:id="53" w:name="_Toc180807086"/>
      <w:bookmarkStart w:id="54" w:name="_Toc181075464"/>
      <w:bookmarkStart w:id="55" w:name="_Toc273427122"/>
      <w:r>
        <w:rPr>
          <w:rStyle w:val="StyleHeading3BoldCharCharCharCharCharCharCharCharCharCharCharCharCharCharChar"/>
          <w:rFonts w:ascii="Times New Roman" w:hAnsi="Times New Roman"/>
          <w:sz w:val="26"/>
          <w:szCs w:val="26"/>
          <w:lang w:val="nl-NL"/>
        </w:rPr>
        <w:t>1.23.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180807087"/>
      <w:bookmarkStart w:id="57" w:name="_Toc179249779"/>
      <w:bookmarkStart w:id="58" w:name="_Toc273427123"/>
      <w:bookmarkStart w:id="59" w:name="_Toc181075465"/>
      <w:r>
        <w:rPr>
          <w:rStyle w:val="StyleHeading3BoldCharCharCharCharCharCharCharCharCharCharCharCharCharCharChar"/>
          <w:rFonts w:ascii="Times New Roman" w:hAnsi="Times New Roman"/>
          <w:sz w:val="26"/>
          <w:szCs w:val="26"/>
          <w:lang w:val="nl-NL"/>
        </w:rPr>
        <w:t>1.24.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1.25.</w:t>
      </w:r>
      <w:r>
        <w:rPr>
          <w:rFonts w:ascii="Times New Roman" w:hAnsi="Times New Roman"/>
          <w:sz w:val="26"/>
          <w:szCs w:val="26"/>
          <w:lang w:val="nl-NL"/>
        </w:rPr>
        <w:t xml:space="preserve"> Các từ ngữ khác chưa được định nghĩa ở Điều này sẽ được hiểu theo định nghĩa trong Hợp đồng thầu chính,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272318672_Copy_1"/>
      <w:bookmarkStart w:id="61" w:name="_Toc269221361_Copy_1"/>
      <w:bookmarkStart w:id="62" w:name="_Toc179249782_Copy_1"/>
      <w:bookmarkStart w:id="63" w:name="_Toc283735875_Copy_1"/>
      <w:bookmarkStart w:id="64" w:name="_Toc273427126_Copy_1"/>
      <w:bookmarkStart w:id="65" w:name="_Toc179249784_Copy_1"/>
      <w:bookmarkStart w:id="66" w:name="_Toc283736673_Copy_1"/>
      <w:bookmarkStart w:id="67" w:name="_Toc283298425_Copy_1"/>
      <w:bookmarkStart w:id="68" w:name="_Toc183486575_Copy_1"/>
      <w:bookmarkStart w:id="69" w:name="_Toc269221776_Copy_1"/>
      <w:bookmarkStart w:id="70" w:name="_Toc283736554_Copy_1"/>
      <w:bookmarkStart w:id="71" w:name="_Toc181075441_Copy_1"/>
      <w:bookmarkStart w:id="72" w:name="_Toc183486577_Copy_1"/>
      <w:bookmarkStart w:id="73" w:name="_Toc180807089_Copy_1"/>
      <w:bookmarkStart w:id="74" w:name="_Toc273003007_Copy_1"/>
      <w:bookmarkStart w:id="75" w:name="_Toc272842163_Copy_1"/>
      <w:bookmarkStart w:id="76" w:name="_Toc181075467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commentRangeStart w:id="40"/>
      <w:r>
        <w:rPr>
          <w:rFonts w:ascii="Times New Roman" w:hAnsi="Times New Roman"/>
          <w:sz w:val="26"/>
          <w:szCs w:val="26"/>
        </w:rPr>
        <w:t xml:space="preserve">Không bên nào được chuyển nhượng toàn bộ hoặc một phần quyền, nghĩa vụ theo Hợp đồng, trừ trường hợp quy định tại khoản này. Bên B không được giao thầu lại toàn bộ </w:t>
      </w:r>
      <w:ins w:id="700001" w:author="VNCN E&amp;C - Đề xuất theo FIDIC" w:date="2026-10-19T09:00:00Z">
        <w:r>
          <w:rPr>
            <w:rFonts w:ascii="Times New Roman" w:hAnsi="Times New Roman"/>
            <w:sz w:val="26"/>
            <w:szCs w:val="26"/>
          </w:rPr>
          <w:t xml:space="preserve">hoặc một phần </w:t>
        </w:r>
      </w:ins>
      <w:r>
        <w:rPr>
          <w:rFonts w:ascii="Times New Roman" w:hAnsi="Times New Roman"/>
          <w:sz w:val="26"/>
          <w:szCs w:val="26"/>
        </w:rPr>
        <w:t xml:space="preserve">công việc khi chưa được Bên A chấp thuận bằng văn bản</w:t>
      </w:r>
      <w:ins w:id="700002" w:author="VNCN E&amp;C - Đề xuất theo FIDIC" w:date="2026-10-19T09:00:00Z">
        <w:r>
          <w:rPr>
            <w:rFonts w:ascii="Times New Roman" w:hAnsi="Times New Roman"/>
            <w:sz w:val="26"/>
            <w:szCs w:val="26"/>
          </w:rPr>
          <w:t xml:space="preserve"> (trừ việc mua vật tư, thuê máy, khoán nhân công)</w:t>
        </w:r>
      </w:ins>
      <w:r>
        <w:rPr>
          <w:rFonts w:ascii="Times New Roman" w:hAnsi="Times New Roman"/>
          <w:sz w:val="26"/>
          <w:szCs w:val="26"/>
        </w:rPr>
        <w:t xml:space="preserve">;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commentRangeEnd w:id="40"/>
      <w:r>
        <w:rPr>
          <w:rStyle w:val="CommentReference"/>
        </w:rPr>
        <w:commentReference w:id="40"/>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3"/>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4"/>
      <w:r>
        <w:rPr>
          <w:rFonts w:ascii="Times New Roman" w:hAnsi="Times New Roman"/>
          <w:sz w:val="26"/>
          <w:szCs w:val="26"/>
        </w:rPr>
        <w:t>.</w:t>
      </w:r>
      <w:commentRangeEnd w:id="4"/>
      <w:r>
        <w:commentReference w:id="4"/>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5"/>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5"/>
      <w:r>
        <w:commentReference w:id="5"/>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sz w:val="26"/>
          <w:szCs w:val="26"/>
        </w:rPr>
        <w:commentReference w:id="6"/>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7"/>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7"/>
      <w:r>
        <w:commentReference w:id="7"/>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commentRangeStart w:id="41"/>
      <w:r>
        <w:rPr>
          <w:rFonts w:ascii="Times New Roman" w:hAnsi="Times New Roman"/>
          <w:sz w:val="26"/>
          <w:szCs w:val="26"/>
        </w:rPr>
        <w:t xml:space="preserve">Ngày bắt đầu </w:t>
      </w:r>
      <w:ins w:id="700003" w:author="VNCN E&amp;C - Đề xuất theo FIDIC" w:date="2026-10-19T09:00:00Z">
        <w:r>
          <w:rPr>
            <w:rFonts w:ascii="Times New Roman" w:hAnsi="Times New Roman"/>
            <w:sz w:val="26"/>
            <w:szCs w:val="26"/>
          </w:rPr>
          <w:t xml:space="preserve">là ngày do Bên A thông báo bằng văn bản cho Bên B (thông báo trước tối thiểu 07 ngày)</w:t>
        </w:r>
      </w:ins>
      <w:del w:id="700004" w:author="VNCN E&amp;C - Đề xuất theo FIDIC" w:date="2026-10-19T09:00:00Z">
        <w:r>
          <w:rPr>
            <w:rFonts w:ascii="Times New Roman" w:hAnsi="Times New Roman"/>
            <w:sz w:val="26"/>
            <w:szCs w:val="26"/>
          </w:rPr>
          <w:delText xml:space="preserve">được quy định như</w:delText>
        </w:r>
      </w:del>
      <w:r>
        <w:rPr>
          <w:rFonts w:ascii="Times New Roman" w:hAnsi="Times New Roman"/>
          <w:sz w:val="26"/>
          <w:szCs w:val="26"/>
        </w:rPr>
        <w:t xml:space="preserve"> sau </w:t>
      </w:r>
      <w:ins w:id="700005" w:author="VNCN E&amp;C - Đề xuất theo FIDIC" w:date="2026-10-19T09:00:00Z">
        <w:r>
          <w:rPr>
            <w:rFonts w:ascii="Times New Roman" w:hAnsi="Times New Roman"/>
            <w:sz w:val="26"/>
            <w:szCs w:val="26"/>
          </w:rPr>
          <w:t xml:space="preserve">khi các</w:t>
        </w:r>
      </w:ins>
      <w:del w:id="700006" w:author="VNCN E&amp;C - Đề xuất theo FIDIC" w:date="2026-10-19T09:00:00Z">
        <w:r>
          <w:rPr>
            <w:rFonts w:ascii="Times New Roman" w:hAnsi="Times New Roman"/>
            <w:sz w:val="26"/>
            <w:szCs w:val="26"/>
          </w:rPr>
          <w:delText xml:space="preserve">và được tính theo thời gian tùy theo</w:delText>
        </w:r>
      </w:del>
      <w:r>
        <w:rPr>
          <w:rFonts w:ascii="Times New Roman" w:hAnsi="Times New Roman"/>
          <w:sz w:val="26"/>
          <w:szCs w:val="26"/>
        </w:rPr>
        <w:t xml:space="preserve"> điều kiện </w:t>
      </w:r>
      <w:ins w:id="700007" w:author="VNCN E&amp;C - Đề xuất theo FIDIC" w:date="2026-10-19T09:00:00Z">
        <w:r>
          <w:rPr>
            <w:rFonts w:ascii="Times New Roman" w:hAnsi="Times New Roman"/>
            <w:sz w:val="26"/>
            <w:szCs w:val="26"/>
          </w:rPr>
          <w:t xml:space="preserve">sau đã được đáp ứng</w:t>
        </w:r>
      </w:ins>
      <w:del w:id="700008" w:author="VNCN E&amp;C - Đề xuất theo FIDIC" w:date="2026-10-19T09:00:00Z">
        <w:r>
          <w:rPr>
            <w:rFonts w:ascii="Times New Roman" w:hAnsi="Times New Roman"/>
            <w:sz w:val="26"/>
            <w:szCs w:val="26"/>
          </w:rPr>
          <w:delText xml:space="preserve">nào đến sau, cụ thể</w:delText>
        </w:r>
      </w:del>
      <w:r>
        <w:rPr>
          <w:rFonts w:ascii="Times New Roman" w:hAnsi="Times New Roman"/>
          <w:sz w:val="26"/>
          <w:szCs w:val="26"/>
        </w:rPr>
        <w:t xml:space="preserve">:</w:t>
      </w:r>
      <w:commentRangeEnd w:id="41"/>
      <w:r>
        <w:rPr>
          <w:rStyle w:val="CommentReference"/>
        </w:rPr>
        <w:commentReference w:id="41"/>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ins w:id="700009" w:author="VNCN E&amp;C - Đề xuất theo FIDIC" w:date="2026-10-19T09:00:00Z">
        <w:r>
          <w:rPr>
            <w:rFonts w:ascii="Times New Roman" w:hAnsi="Times New Roman"/>
            <w:sz w:val="26"/>
            <w:szCs w:val="26"/>
            <w:lang w:val="en-US"/>
          </w:rPr>
          <w:t xml:space="preserve">Bên A bàn giao hồ</w:t>
        </w:r>
      </w:ins>
      <w:del w:id="700010" w:author="VNCN E&amp;C - Đề xuất theo FIDIC" w:date="2026-10-19T09:00:00Z">
        <w:r>
          <w:rPr>
            <w:rFonts w:ascii="Times New Roman" w:hAnsi="Times New Roman"/>
            <w:sz w:val="26"/>
            <w:szCs w:val="26"/>
            <w:lang w:val="en-US"/>
          </w:rPr>
          <w:delText xml:space="preserve">Hồ</w:delText>
        </w:r>
      </w:del>
      <w:r>
        <w:rPr>
          <w:rFonts w:ascii="Times New Roman" w:hAnsi="Times New Roman"/>
          <w:sz w:val="26"/>
          <w:szCs w:val="26"/>
          <w:lang w:val="en-US"/>
        </w:rPr>
        <w:t xml:space="preserve"> sơ thiết kế</w:t>
      </w:r>
      <w:ins w:id="700011" w:author="VNCN E&amp;C - Đề xuất theo FIDIC" w:date="2026-10-19T09:00:00Z">
        <w:r>
          <w:rPr>
            <w:rFonts w:ascii="Times New Roman" w:hAnsi="Times New Roman"/>
            <w:sz w:val="26"/>
            <w:szCs w:val="26"/>
            <w:lang w:val="en-US"/>
          </w:rPr>
          <w:t xml:space="preserve"> bản vẽ thi công giai đoạn đầu;</w:t>
        </w:r>
      </w:ins>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 xml:space="preserve">Các bên ký biên bản bàn giao </w:t>
      </w:r>
      <w:del w:id="700012" w:author="VNCN E&amp;C - Đề xuất theo FIDIC" w:date="2026-10-19T09:00:00Z">
        <w:r>
          <w:rPr>
            <w:rFonts w:ascii="Times New Roman" w:hAnsi="Times New Roman"/>
            <w:sz w:val="26"/>
            <w:szCs w:val="26"/>
            <w:lang w:val="en-US"/>
          </w:rPr>
          <w:delText xml:space="preserve">toàn bộ </w:delText>
        </w:r>
      </w:del>
      <w:r>
        <w:rPr>
          <w:rFonts w:ascii="Times New Roman" w:hAnsi="Times New Roman"/>
          <w:sz w:val="26"/>
          <w:szCs w:val="26"/>
          <w:lang w:val="en-US"/>
        </w:rPr>
        <w:t xml:space="preserve">mặt bằng</w:t>
      </w:r>
      <w:ins w:id="700013" w:author="VNCN E&amp;C - Đề xuất theo FIDIC" w:date="2026-10-19T09:00:00Z">
        <w:r>
          <w:rPr>
            <w:rFonts w:ascii="Times New Roman" w:hAnsi="Times New Roman"/>
            <w:sz w:val="26"/>
            <w:szCs w:val="26"/>
            <w:lang w:val="en-US"/>
          </w:rPr>
          <w:t xml:space="preserve"> giai đoạn đầu</w:t>
        </w:r>
      </w:ins>
      <w:r>
        <w:rPr>
          <w:rFonts w:ascii="Times New Roman" w:hAnsi="Times New Roman"/>
          <w:sz w:val="26"/>
          <w:szCs w:val="26"/>
          <w:lang w:val="en-US"/>
        </w:rPr>
        <w:t xml:space="preserve"> đủ điều kiện thi công</w:t>
      </w:r>
      <w:ins w:id="700014" w:author="VNCN E&amp;C - Đề xuất theo FIDIC" w:date="2026-10-19T09:00:00Z">
        <w:r>
          <w:rPr>
            <w:rFonts w:ascii="Times New Roman" w:hAnsi="Times New Roman"/>
            <w:sz w:val="26"/>
            <w:szCs w:val="26"/>
            <w:lang w:val="en-US"/>
          </w:rPr>
          <w:t xml:space="preserve"> theo Tiến độ thi công chi tiết; mặt bằng, hố đào các giai đoạn tiếp theo được bàn giao phù hợp với tiến độ;</w:t>
        </w:r>
      </w:ins>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8"/>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8"/>
      <w:r>
        <w:commentReference w:id="8"/>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rFonts w:ascii="Times New Roman" w:hAnsi="Times New Roman"/>
          <w:b/>
          <w:sz w:val="26"/>
          <w:szCs w:val="26"/>
        </w:rPr>
        <w:commentReference w:id="9"/>
      </w:r>
    </w:p>
    <w:p>
      <w:pPr>
        <w:pStyle w:val="Normal"/>
        <w:spacing w:lineRule="auto" w:line="276" w:before="0" w:after="120"/>
        <w:jc w:val="both"/>
        <w:rPr>
          <w:rFonts w:ascii="Times New Roman" w:hAnsi="Times New Roman"/>
          <w:b/>
          <w:bCs/>
          <w:sz w:val="26"/>
          <w:szCs w:val="26"/>
        </w:rPr>
      </w:pPr>
      <w:commentRangeStart w:id="10"/>
      <w:r>
        <w:rPr>
          <w:rFonts w:ascii="Times New Roman" w:hAnsi="Times New Roman"/>
          <w:b/>
          <w:bCs/>
          <w:sz w:val="26"/>
          <w:szCs w:val="26"/>
        </w:rPr>
        <w:t>7.3. Hậu quả của việc chậm tiến độ thực hiện: theo Điều 18.3.</w:t>
      </w:r>
      <w:commentRangeEnd w:id="10"/>
      <w:r>
        <w:commentReference w:id="10"/>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1"/>
      <w:r>
        <w:rPr>
          <w:rFonts w:ascii="Times New Roman" w:hAnsi="Times New Roman"/>
          <w:sz w:val="26"/>
          <w:szCs w:val="26"/>
        </w:rPr>
        <w:t xml:space="preserve">bảo hiểm trách nhiệm dân sự đối với bên thứ ba cho phần công việc của Bên </w:t>
      </w:r>
      <w:commentRangeStart w:id="12"/>
      <w:r>
        <w:rPr>
          <w:rFonts w:ascii="Times New Roman" w:hAnsi="Times New Roman"/>
          <w:sz w:val="26"/>
          <w:szCs w:val="26"/>
        </w:rPr>
        <w:t>B</w:t>
      </w:r>
      <w:r>
        <w:rPr>
          <w:rFonts w:ascii="Times New Roman" w:hAnsi="Times New Roman"/>
          <w:sz w:val="26"/>
          <w:szCs w:val="26"/>
        </w:rPr>
      </w:r>
      <w:commentRangeEnd w:id="11"/>
      <w:r>
        <w:commentReference w:id="11"/>
      </w:r>
      <w:r>
        <w:rPr>
          <w:rFonts w:ascii="Times New Roman" w:hAnsi="Times New Roman"/>
          <w:sz w:val="26"/>
          <w:szCs w:val="26"/>
        </w:rPr>
      </w:r>
      <w:commentRangeEnd w:id="12"/>
      <w:r>
        <w:commentReference w:id="12"/>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13"/>
      <w:r>
        <w:rPr>
          <w:rFonts w:ascii="Times New Roman" w:hAnsi="Times New Roman"/>
          <w:sz w:val="26"/>
          <w:szCs w:val="26"/>
        </w:rPr>
        <w:t>Thời hạn bảo hành: 36</w:t>
      </w:r>
      <w:r>
        <w:rPr>
          <w:rFonts w:ascii="Times New Roman" w:hAnsi="Times New Roman"/>
          <w:sz w:val="26"/>
          <w:szCs w:val="26"/>
        </w:rPr>
        <w:t xml:space="preserve"> tháng kể từ ngày Chủ đầu tư ký biên bản nghiệm thu hoàn thành hạng mục Công trình theo phạm vi hợp đồng, nhưng không ngắn hơn thời hạn bảo hành mà Bên A phải chịu theo Hợp đồng thầu chính.</w:t>
      </w:r>
      <w:commentRangeEnd w:id="13"/>
      <w:r>
        <w:commentReference w:id="13"/>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42"/>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w:t>
      </w:r>
      <w:ins w:id="700015" w:author="VNCN E&amp;C - Đề xuất theo FIDIC" w:date="2026-10-19T09:00:00Z">
        <w:r>
          <w:rPr>
            <w:rFonts w:ascii="Times New Roman" w:hAnsi="Times New Roman"/>
            <w:sz w:val="26"/>
            <w:szCs w:val="26"/>
            <w:highlight w:val="yellow"/>
          </w:rPr>
          <w:t xml:space="preserve">03</w:t>
        </w:r>
      </w:ins>
      <w:del w:id="700016" w:author="VNCN E&amp;C - Đề xuất theo FIDIC" w:date="2026-10-19T09:00:00Z">
        <w:r>
          <w:rPr>
            <w:rFonts w:ascii="Times New Roman" w:hAnsi="Times New Roman"/>
            <w:sz w:val="26"/>
            <w:szCs w:val="26"/>
          </w:rPr>
          <w:delText xml:space="preserve">07</w:delText>
        </w:r>
      </w:del>
      <w:r>
        <w:rPr>
          <w:rFonts w:ascii="Times New Roman" w:hAnsi="Times New Roman"/>
          <w:sz w:val="26"/>
          <w:szCs w:val="26"/>
        </w:rPr>
        <w:t xml:space="preserve"> ngày (đối với sự cố khẩn cấp, thấm, rò rỉ nước: </w:t>
      </w:r>
      <w:r>
        <w:rPr>
          <w:rFonts w:ascii="Times New Roman" w:hAnsi="Times New Roman"/>
          <w:sz w:val="26"/>
          <w:szCs w:val="26"/>
          <w:highlight w:val="yellow"/>
        </w:rPr>
        <w:t xml:space="preserve">24</w:t>
      </w:r>
      <w:r>
        <w:rPr>
          <w:rFonts w:ascii="Times New Roman" w:hAnsi="Times New Roman"/>
          <w:sz w:val="26"/>
          <w:szCs w:val="26"/>
        </w:rPr>
        <w:t xml:space="preserve"> giờ) kể từ khi nhận được thông báo, Bên A có quyền xử lý theo Điều 18.4.</w:t>
      </w:r>
      <w:commentRangeEnd w:id="42"/>
      <w:r>
        <w:rPr>
          <w:rStyle w:val="CommentReference"/>
        </w:rPr>
        <w:commentReference w:id="42"/>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Hợp đồng theo đơn giá cố định</w:t>
      </w:r>
      <w:ins w:id="700017" w:author="VNCN E&amp;C - Đề xuất theo FIDIC" w:date="2026-10-19T09:00:00Z">
        <w:r>
          <w:rPr>
            <w:rFonts w:ascii="Times New Roman" w:hAnsi="Times New Roman"/>
            <w:sz w:val="26"/>
            <w:szCs w:val="26"/>
          </w:rPr>
          <w:t xml:space="preserve">; riêng đơn giá thép xây dựng, bê tông thương phẩm là đơn giá điều chỉnh theo Điều 15.3. Ngoài trường hợp này, đơn</w:t>
        </w:r>
      </w:ins>
      <w:del w:id="700018" w:author="VNCN E&amp;C - Đề xuất theo FIDIC" w:date="2026-10-19T09:00:00Z">
        <w:r>
          <w:rPr>
            <w:rFonts w:ascii="Times New Roman" w:hAnsi="Times New Roman"/>
            <w:sz w:val="26"/>
            <w:szCs w:val="26"/>
          </w:rPr>
          <w:delText xml:space="preserve">. Đơn</w:delText>
        </w:r>
      </w:del>
      <w:r>
        <w:rPr>
          <w:rFonts w:ascii="Times New Roman" w:hAnsi="Times New Roman"/>
          <w:sz w:val="26"/>
          <w:szCs w:val="26"/>
        </w:rPr>
        <w:t xml:space="preserve"> giá không được điều chỉnh trong suốt thời gian thực hiện Hợp đồng</w:t>
      </w:r>
      <w:del w:id="700019" w:author="VNCN E&amp;C - Đề xuất theo FIDIC" w:date="2026-10-19T09:00:00Z">
        <w:r>
          <w:rPr>
            <w:rFonts w:ascii="Times New Roman" w:hAnsi="Times New Roman"/>
            <w:sz w:val="26"/>
            <w:szCs w:val="26"/>
          </w:rPr>
          <w:delText xml:space="preserve">, trừ trường hợp biến động giá vật liệu theo Điều 15.3</w:delText>
        </w:r>
      </w:del>
      <w:r>
        <w:rPr>
          <w:rFonts w:ascii="Times New Roman" w:hAnsi="Times New Roman"/>
          <w:sz w:val="26"/>
          <w:szCs w:val="26"/>
        </w:rPr>
        <w:t xml:space="preserve">.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4"/>
      <w:r>
        <w:rPr>
          <w:rFonts w:ascii="Times New Roman" w:hAnsi="Times New Roman"/>
          <w:sz w:val="26"/>
          <w:szCs w:val="26"/>
        </w:rPr>
        <w:t xml:space="preserve">a) Giá </w:t>
      </w:r>
      <w:commentRangeStart w:id="15"/>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5"/>
      <w:r>
        <w:commentReference w:id="15"/>
      </w:r>
      <w:r>
        <w:rPr>
          <w:rFonts w:ascii="Times New Roman" w:hAnsi="Times New Roman"/>
          <w:sz w:val="26"/>
          <w:szCs w:val="26"/>
        </w:rPr>
        <w:t>.</w:t>
      </w:r>
      <w:commentRangeEnd w:id="14"/>
      <w:r>
        <w:commentReference w:id="14"/>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16"/>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17"/>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17"/>
      <w:r>
        <w:commentReference w:id="17"/>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18"/>
      <w:r>
        <w:rPr>
          <w:rFonts w:ascii="Times New Roman" w:hAnsi="Times New Roman"/>
          <w:sz w:val="26"/>
          <w:szCs w:val="26"/>
        </w:rPr>
        <w:t xml:space="preserve">, Tư vấn giám sát </w:t>
      </w:r>
      <w:r>
        <w:rPr>
          <w:rFonts w:ascii="Times New Roman" w:hAnsi="Times New Roman"/>
          <w:sz w:val="26"/>
          <w:szCs w:val="26"/>
        </w:rPr>
      </w:r>
      <w:commentRangeEnd w:id="18"/>
      <w:r>
        <w:commentReference w:id="18"/>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9"/>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19"/>
      <w:r>
        <w:commentReference w:id="19"/>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 theo Hợp đồng thầu chính.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20"/>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1"/>
      <w:r>
        <w:rPr>
          <w:rFonts w:ascii="Times New Roman" w:hAnsi="Times New Roman"/>
          <w:sz w:val="26"/>
          <w:szCs w:val="26"/>
        </w:rPr>
        <w:t>Trường hợp Bên B không nộp bảo lãnh bảo hành, Bên A giữ lại 05</w:t>
      </w:r>
      <w:r>
        <w:rPr>
          <w:rFonts w:ascii="Times New Roman" w:hAnsi="Times New Roman"/>
          <w:sz w:val="26"/>
          <w:szCs w:val="26"/>
        </w:rPr>
        <w:t>% giá trị quyết toán và thanh toán cho Bên B khi kết thúc thời hạn bảo hành. Hồ sơ thanh toán gồm:</w:t>
      </w:r>
      <w:commentRangeEnd w:id="21"/>
      <w:r>
        <w:commentReference w:id="21"/>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w:t>
      </w:r>
      <w:r>
        <w:rPr>
          <w:rFonts w:ascii="Times New Roman" w:hAnsi="Times New Roman"/>
          <w:sz w:val="26"/>
          <w:szCs w:val="26"/>
        </w:rPr>
        <w:t xml:space="preserve"> ngày kể từ ngày Bên A phê duyệt hồ sơ thanh toán hợp lệ của Bên B. Giá trị quyết toán còn lại được thanh toán trong vòng 20</w:t>
      </w:r>
      <w:r>
        <w:rPr>
          <w:rFonts w:ascii="Times New Roman" w:hAnsi="Times New Roman"/>
          <w:sz w:val="26"/>
          <w:szCs w:val="26"/>
        </w:rPr>
        <w:t xml:space="preserve">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22"/>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commentReference w:id="23"/>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commentReference w:id="24"/>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quy định của Hợp đồng thầu chính,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5524"/>
      <w:bookmarkStart w:id="79" w:name="_Toc323776361"/>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commentReference w:id="25"/>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fals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commentReference w:id="26"/>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44"/>
      <w:commentRangeStart w:id="27"/>
      <w:r>
        <w:rPr>
          <w:rFonts w:ascii="Times New Roman" w:hAnsi="Times New Roman"/>
          <w:sz w:val="26"/>
          <w:szCs w:val="26"/>
          <w:lang w:val="vi-VN"/>
        </w:rPr>
        <w:t xml:space="preserve">c) Gia hạn thời gian hoàn thành: Bên B được gia hạn thời gian hoàn thành tương ứng với </w:t>
      </w:r>
      <w:ins w:id="700042" w:author="VNCN E&amp;C - Đề xuất theo FIDIC" w:date="2026-10-19T09:00:00Z">
        <w:r>
          <w:rPr>
            <w:rFonts w:ascii="Times New Roman" w:hAnsi="Times New Roman"/>
            <w:sz w:val="26"/>
            <w:szCs w:val="26"/>
            <w:lang w:val="vi-VN"/>
          </w:rPr>
          <w:t xml:space="preserve">mức</w:t>
        </w:r>
      </w:ins>
      <w:del w:id="700043" w:author="VNCN E&amp;C - Đề xuất theo FIDIC" w:date="2026-10-19T09:00:00Z">
        <w:r>
          <w:rPr>
            <w:rFonts w:ascii="Times New Roman" w:hAnsi="Times New Roman"/>
            <w:sz w:val="26"/>
            <w:szCs w:val="26"/>
            <w:lang w:val="vi-VN"/>
          </w:rPr>
          <w:delText xml:space="preserve">thời gian bị</w:delText>
        </w:r>
      </w:del>
      <w:r>
        <w:rPr>
          <w:rFonts w:ascii="Times New Roman" w:hAnsi="Times New Roman"/>
          <w:sz w:val="26"/>
          <w:szCs w:val="26"/>
          <w:lang w:val="vi-VN"/>
        </w:rPr>
        <w:t xml:space="preserve"> ảnh hưởng thực tế</w:t>
      </w:r>
      <w:ins w:id="700044" w:author="VNCN E&amp;C - Đề xuất theo FIDIC" w:date="2026-10-19T09:00:00Z">
        <w:r>
          <w:rPr>
            <w:rFonts w:ascii="Times New Roman" w:hAnsi="Times New Roman"/>
            <w:sz w:val="26"/>
            <w:szCs w:val="26"/>
            <w:lang w:val="vi-VN"/>
          </w:rPr>
          <w:t xml:space="preserve"> đến đường găng của Tiến độ thi công chi tiết</w:t>
        </w:r>
      </w:ins>
      <w:r>
        <w:rPr>
          <w:rFonts w:ascii="Times New Roman" w:hAnsi="Times New Roman"/>
          <w:sz w:val="26"/>
          <w:szCs w:val="26"/>
          <w:lang w:val="vi-VN"/>
        </w:rPr>
        <w:t xml:space="preserve">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w:t>
      </w:r>
      <w:ins w:id="700045" w:author="VNCN E&amp;C - Đề xuất theo FIDIC" w:date="2026-10-19T09:00:00Z">
        <w:r>
          <w:rPr>
            <w:rFonts w:ascii="Times New Roman" w:hAnsi="Times New Roman"/>
            <w:sz w:val="26"/>
            <w:szCs w:val="26"/>
            <w:lang w:val="vi-VN"/>
          </w:rPr>
          <w:t xml:space="preserve">Điều kiện thời tiết bất lợi bất thường, có số liệu xác nhận</w:t>
        </w:r>
      </w:ins>
      <w:del w:id="700046" w:author="VNCN E&amp;C - Đề xuất theo FIDIC" w:date="2026-10-19T09:00:00Z">
        <w:r>
          <w:rPr>
            <w:rFonts w:ascii="Times New Roman" w:hAnsi="Times New Roman"/>
            <w:sz w:val="26"/>
            <w:szCs w:val="26"/>
            <w:lang w:val="vi-VN"/>
          </w:rPr>
          <w:delText xml:space="preserve">Do ảnh hưởng</w:delText>
        </w:r>
      </w:del>
      <w:r>
        <w:rPr>
          <w:rFonts w:ascii="Times New Roman" w:hAnsi="Times New Roman"/>
          <w:sz w:val="26"/>
          <w:szCs w:val="26"/>
          <w:lang w:val="vi-VN"/>
        </w:rPr>
        <w:t xml:space="preserve"> của </w:t>
      </w:r>
      <w:ins w:id="700047" w:author="VNCN E&amp;C - Đề xuất theo FIDIC" w:date="2026-10-19T09:00:00Z">
        <w:r>
          <w:rPr>
            <w:rFonts w:ascii="Times New Roman" w:hAnsi="Times New Roman"/>
            <w:sz w:val="26"/>
            <w:szCs w:val="26"/>
            <w:lang w:val="vi-VN"/>
          </w:rPr>
          <w:t xml:space="preserve">cơ quan khí tượng thủy văn</w:t>
        </w:r>
      </w:ins>
      <w:del w:id="700048" w:author="VNCN E&amp;C - Đề xuất theo FIDIC" w:date="2026-10-19T09:00:00Z">
        <w:r>
          <w:rPr>
            <w:rFonts w:ascii="Times New Roman" w:hAnsi="Times New Roman"/>
            <w:sz w:val="26"/>
            <w:szCs w:val="26"/>
            <w:lang w:val="vi-VN"/>
          </w:rPr>
          <w:delText xml:space="preserve">mưa bão</w:delText>
        </w:r>
      </w:del>
      <w:r>
        <w:rPr>
          <w:rFonts w:ascii="Times New Roman" w:hAnsi="Times New Roman"/>
          <w:sz w:val="26"/>
          <w:szCs w:val="26"/>
          <w:lang w:val="vi-VN"/>
        </w:rPr>
        <w:t xml:space="preserve">;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w:t>
      </w:r>
      <w:ins w:id="700049" w:author="VNCN E&amp;C - Đề xuất theo FIDIC" w:date="2026-10-19T09:00:00Z">
        <w:r>
          <w:rPr>
            <w:rFonts w:ascii="Times New Roman" w:hAnsi="Times New Roman"/>
            <w:sz w:val="26"/>
            <w:szCs w:val="26"/>
            <w:lang w:val="vi-VN"/>
          </w:rPr>
          <w:t xml:space="preserve">B tạm dừng theo Điều 17.1 điểm a(iii) do Bên </w:t>
        </w:r>
      </w:ins>
      <w:r>
        <w:rPr>
          <w:rFonts w:ascii="Times New Roman" w:hAnsi="Times New Roman"/>
          <w:sz w:val="26"/>
          <w:szCs w:val="26"/>
          <w:lang w:val="vi-VN"/>
        </w:rPr>
        <w:t xml:space="preserve">A chậm</w:t>
      </w:r>
      <w:del w:id="700050" w:author="VNCN E&amp;C - Đề xuất theo FIDIC" w:date="2026-10-19T09:00:00Z">
        <w:r>
          <w:rPr>
            <w:rFonts w:ascii="Times New Roman" w:hAnsi="Times New Roman"/>
            <w:sz w:val="26"/>
            <w:szCs w:val="26"/>
            <w:lang w:val="vi-VN"/>
          </w:rPr>
          <w:delText xml:space="preserve"> thanh toán cho Bên B quá 15 ngày làm việc kể từ ngày hết hạn</w:delText>
        </w:r>
      </w:del>
      <w:r>
        <w:rPr>
          <w:rFonts w:ascii="Times New Roman" w:hAnsi="Times New Roman"/>
          <w:sz w:val="26"/>
          <w:szCs w:val="26"/>
          <w:lang w:val="vi-VN"/>
        </w:rPr>
        <w:t xml:space="preserve"> thanh toán; (vi</w:t>
      </w:r>
      <w:del w:id="700051" w:author="VNCN E&amp;C - Đề xuất theo FIDIC" w:date="2026-10-19T09:00:00Z">
        <w:r>
          <w:rPr>
            <w:rFonts w:ascii="Times New Roman" w:hAnsi="Times New Roman"/>
            <w:sz w:val="26"/>
            <w:szCs w:val="26"/>
            <w:lang w:val="vi-VN"/>
          </w:rPr>
          <w:delText xml:space="preserve">) Chậm phê duyệt đơn giá hạng mục phát sinh ngoài Hợp đồng; (vii</w:delText>
        </w:r>
      </w:del>
      <w:r>
        <w:rPr>
          <w:rFonts w:ascii="Times New Roman" w:hAnsi="Times New Roman"/>
          <w:sz w:val="26"/>
          <w:szCs w:val="26"/>
          <w:lang w:val="vi-VN"/>
        </w:rPr>
        <w:t xml:space="preserve">) Các trường hợp tạm ngừng theo quyết định của Bên A mà không phải do lỗi của Bên B</w:t>
      </w:r>
      <w:ins w:id="700052" w:author="VNCN E&amp;C - Đề xuất theo FIDIC" w:date="2026-10-19T09:00:00Z">
        <w:r>
          <w:rPr>
            <w:rFonts w:ascii="Times New Roman" w:hAnsi="Times New Roman"/>
            <w:sz w:val="26"/>
            <w:szCs w:val="26"/>
            <w:lang w:val="vi-VN"/>
          </w:rPr>
          <w:t xml:space="preserve">.</w:t>
        </w:r>
      </w:ins>
      <w:del w:id="700053" w:author="VNCN E&amp;C - Đề xuất theo FIDIC" w:date="2026-10-19T09:00:00Z">
        <w:r>
          <w:rPr>
            <w:rFonts w:ascii="Times New Roman" w:hAnsi="Times New Roman"/>
            <w:sz w:val="26"/>
            <w:szCs w:val="26"/>
            <w:lang w:val="vi-VN"/>
          </w:rPr>
          <w:delText xml:space="preserve">; (viii) Các trường hợp khác do hai</w:delText>
        </w:r>
      </w:del>
      <w:r>
        <w:rPr>
          <w:rFonts w:ascii="Times New Roman" w:hAnsi="Times New Roman"/>
          <w:sz w:val="26"/>
          <w:szCs w:val="26"/>
          <w:lang w:val="vi-VN"/>
        </w:rPr>
        <w:t xml:space="preserve"> Bên </w:t>
      </w:r>
      <w:ins w:id="700054" w:author="VNCN E&amp;C - Đề xuất theo FIDIC" w:date="2026-10-19T09:00:00Z">
        <w:r>
          <w:rPr>
            <w:rFonts w:ascii="Times New Roman" w:hAnsi="Times New Roman"/>
            <w:sz w:val="26"/>
            <w:szCs w:val="26"/>
            <w:lang w:val="vi-VN"/>
          </w:rPr>
          <w:t xml:space="preserve">B phải thông báo bằng văn bản cho Bên A trong vòng </w:t>
        </w:r>
        <w:r>
          <w:rPr>
            <w:rFonts w:ascii="Times New Roman" w:hAnsi="Times New Roman"/>
            <w:sz w:val="26"/>
            <w:szCs w:val="26"/>
            <w:highlight w:val="yellow"/>
            <w:lang w:val="vi-VN"/>
          </w:rPr>
          <w:t xml:space="preserve">14</w:t>
        </w:r>
        <w:r>
          <w:rPr>
            <w:rFonts w:ascii="Times New Roman" w:hAnsi="Times New Roman"/>
            <w:sz w:val="26"/>
            <w:szCs w:val="26"/>
            <w:lang w:val="vi-VN"/>
          </w:rPr>
          <w:t xml:space="preserve"> ngày kể từ ngày biết hoặc phải biết sự kiện, kèm tài liệu chứng minh và phân tích ảnh hưởng đến đường găng; quá thời hạn này Bên B mất quyền yêu cầu gia hạn và chi phí liên quan đến sự kiện đó</w:t>
        </w:r>
      </w:ins>
      <w:del w:id="700055" w:author="VNCN E&amp;C - Đề xuất theo FIDIC" w:date="2026-10-19T09:00:00Z">
        <w:r>
          <w:rPr>
            <w:rFonts w:ascii="Times New Roman" w:hAnsi="Times New Roman"/>
            <w:sz w:val="26"/>
            <w:szCs w:val="26"/>
            <w:lang w:val="vi-VN"/>
          </w:rPr>
          <w:delText xml:space="preserve">đàm phán thống nhất</w:delText>
        </w:r>
      </w:del>
      <w:r>
        <w:rPr>
          <w:rFonts w:ascii="Times New Roman" w:hAnsi="Times New Roman"/>
          <w:sz w:val="26"/>
          <w:szCs w:val="26"/>
          <w:lang w:val="vi-VN"/>
        </w:rPr>
        <w:t xml:space="preserve">.</w:t>
      </w:r>
      <w:commentRangeEnd w:id="27"/>
      <w:r>
        <w:commentReference w:id="27"/>
      </w:r>
      <w:commentRangeEnd w:id="44"/>
      <w:r>
        <w:rPr>
          <w:rStyle w:val="CommentReference"/>
        </w:rPr>
        <w:commentReference w:id="44"/>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28"/>
      <w:r>
        <w:rPr>
          <w:rFonts w:ascii="Times New Roman" w:hAnsi="Times New Roman"/>
          <w:b/>
          <w:sz w:val="26"/>
          <w:szCs w:val="26"/>
          <w:lang w:val="vi-VN"/>
        </w:rPr>
        <w:t>15.3. Điều chỉnh giá trị Hợp đồng:</w:t>
      </w:r>
      <w:commentRangeEnd w:id="28"/>
      <w:r>
        <w:commentReference w:id="28"/>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commentRangeStart w:id="43"/>
      <w:r>
        <w:rPr>
          <w:rFonts w:ascii="Times New Roman" w:hAnsi="Times New Roman"/>
          <w:sz w:val="26"/>
          <w:szCs w:val="26"/>
          <w:lang w:val="vi-VN"/>
        </w:rPr>
        <w:t xml:space="preserve">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w:t>
      </w:r>
      <w:ins w:id="700020" w:author="VNCN E&amp;C - Đề xuất theo FIDIC" w:date="2026-10-19T09:00:00Z">
        <w:r>
          <w:rPr>
            <w:rFonts w:ascii="Times New Roman" w:hAnsi="Times New Roman"/>
            <w:sz w:val="26"/>
            <w:szCs w:val="26"/>
            <w:lang w:val="vi-VN"/>
          </w:rPr>
          <w:t xml:space="preserve">Chỉ số</w:t>
        </w:r>
      </w:ins>
      <w:del w:id="700021" w:author="VNCN E&amp;C - Đề xuất theo FIDIC" w:date="2026-10-19T09:00:00Z">
        <w:r>
          <w:rPr>
            <w:rFonts w:ascii="Times New Roman" w:hAnsi="Times New Roman"/>
            <w:sz w:val="26"/>
            <w:szCs w:val="26"/>
            <w:lang w:val="vi-VN"/>
          </w:rPr>
          <w:delText xml:space="preserve">Đơn</w:delText>
        </w:r>
      </w:del>
      <w:r>
        <w:rPr>
          <w:rFonts w:ascii="Times New Roman" w:hAnsi="Times New Roman"/>
          <w:sz w:val="26"/>
          <w:szCs w:val="26"/>
          <w:lang w:val="vi-VN"/>
        </w:rPr>
        <w:t xml:space="preserve"> giá thép xây dựng, bê tông thương phẩm </w:t>
      </w:r>
      <w:ins w:id="700022" w:author="VNCN E&amp;C - Đề xuất theo FIDIC" w:date="2026-10-19T09:00:00Z">
        <w:r>
          <w:rPr>
            <w:rFonts w:ascii="Times New Roman" w:hAnsi="Times New Roman"/>
            <w:sz w:val="26"/>
            <w:szCs w:val="26"/>
            <w:lang w:val="vi-VN"/>
          </w:rPr>
          <w:t xml:space="preserve">do Sở Xây dựng Hà Nội công bố </w:t>
        </w:r>
      </w:ins>
      <w:r>
        <w:rPr>
          <w:rFonts w:ascii="Times New Roman" w:hAnsi="Times New Roman"/>
          <w:sz w:val="26"/>
          <w:szCs w:val="26"/>
          <w:lang w:val="vi-VN"/>
        </w:rPr>
        <w:t xml:space="preserve">tăng hoặc giảm quá </w:t>
      </w:r>
      <w:ins w:id="700023" w:author="VNCN E&amp;C - Đề xuất theo FIDIC" w:date="2026-10-19T09:00:00Z">
        <w:r>
          <w:rPr>
            <w:rFonts w:ascii="Times New Roman" w:hAnsi="Times New Roman"/>
            <w:sz w:val="26"/>
            <w:szCs w:val="26"/>
            <w:highlight w:val="yellow"/>
            <w:lang w:val="vi-VN"/>
          </w:rPr>
          <w:t xml:space="preserve">10</w:t>
        </w:r>
      </w:ins>
      <w:del w:id="700024" w:author="VNCN E&amp;C - Đề xuất theo FIDIC" w:date="2026-10-19T09:00:00Z">
        <w:r>
          <w:rPr>
            <w:rFonts w:ascii="Times New Roman" w:hAnsi="Times New Roman"/>
            <w:sz w:val="26"/>
            <w:szCs w:val="26"/>
            <w:lang w:val="vi-VN"/>
          </w:rPr>
          <w:delText xml:space="preserve">5</w:delText>
        </w:r>
      </w:del>
      <w:r>
        <w:rPr>
          <w:rFonts w:ascii="Times New Roman" w:hAnsi="Times New Roman"/>
          <w:sz w:val="26"/>
          <w:szCs w:val="26"/>
          <w:lang w:val="vi-VN"/>
        </w:rPr>
        <w:t xml:space="preserve">% so với </w:t>
      </w:r>
      <w:ins w:id="700025" w:author="VNCN E&amp;C - Đề xuất theo FIDIC" w:date="2026-10-19T09:00:00Z">
        <w:r>
          <w:rPr>
            <w:rFonts w:ascii="Times New Roman" w:hAnsi="Times New Roman"/>
            <w:sz w:val="26"/>
            <w:szCs w:val="26"/>
            <w:lang w:val="vi-VN"/>
          </w:rPr>
          <w:t xml:space="preserve">chỉ số</w:t>
        </w:r>
      </w:ins>
      <w:del w:id="700026" w:author="VNCN E&amp;C - Đề xuất theo FIDIC" w:date="2026-10-19T09:00:00Z">
        <w:r>
          <w:rPr>
            <w:rFonts w:ascii="Times New Roman" w:hAnsi="Times New Roman"/>
            <w:sz w:val="26"/>
            <w:szCs w:val="26"/>
            <w:lang w:val="vi-VN"/>
          </w:rPr>
          <w:delText xml:space="preserve">đơn giá cơ sở</w:delText>
        </w:r>
      </w:del>
      <w:r>
        <w:rPr>
          <w:rFonts w:ascii="Times New Roman" w:hAnsi="Times New Roman"/>
          <w:sz w:val="26"/>
          <w:szCs w:val="26"/>
          <w:lang w:val="vi-VN"/>
        </w:rPr>
        <w:t xml:space="preserve"> tại </w:t>
      </w:r>
      <w:ins w:id="700027" w:author="VNCN E&amp;C - Đề xuất theo FIDIC" w:date="2026-10-19T09:00:00Z">
        <w:r>
          <w:rPr>
            <w:rFonts w:ascii="Times New Roman" w:hAnsi="Times New Roman"/>
            <w:sz w:val="26"/>
            <w:szCs w:val="26"/>
            <w:lang w:val="vi-VN"/>
          </w:rPr>
          <w:t xml:space="preserve">tháng ký Hợp đồng</w:t>
        </w:r>
      </w:ins>
      <w:del w:id="700028" w:author="VNCN E&amp;C - Đề xuất theo FIDIC" w:date="2026-10-19T09:00:00Z">
        <w:r>
          <w:rPr>
            <w:rFonts w:ascii="Times New Roman" w:hAnsi="Times New Roman"/>
            <w:sz w:val="26"/>
            <w:szCs w:val="26"/>
            <w:lang w:val="vi-VN"/>
          </w:rPr>
          <w:delText xml:space="preserve">Biểu 01</w:delText>
        </w:r>
      </w:del>
      <w:r>
        <w:rPr>
          <w:rFonts w:ascii="Times New Roman" w:hAnsi="Times New Roman"/>
          <w:sz w:val="26"/>
          <w:szCs w:val="26"/>
          <w:lang w:val="vi-VN"/>
        </w:rPr>
        <w:t xml:space="preserve">: giá trị điều chỉnh hằng tháng GTĐC = (Gt − Gc × (100% + D)) × Q, trong đó Gt là đơn giá theo </w:t>
      </w:r>
      <w:ins w:id="700029" w:author="VNCN E&amp;C - Đề xuất theo FIDIC" w:date="2026-10-19T09:00:00Z">
        <w:r>
          <w:rPr>
            <w:rFonts w:ascii="Times New Roman" w:hAnsi="Times New Roman"/>
            <w:sz w:val="26"/>
            <w:szCs w:val="26"/>
            <w:lang w:val="vi-VN"/>
          </w:rPr>
          <w:t xml:space="preserve">công bố</w:t>
        </w:r>
      </w:ins>
      <w:del w:id="700030" w:author="VNCN E&amp;C - Đề xuất theo FIDIC" w:date="2026-10-19T09:00:00Z">
        <w:r>
          <w:rPr>
            <w:rFonts w:ascii="Times New Roman" w:hAnsi="Times New Roman"/>
            <w:sz w:val="26"/>
            <w:szCs w:val="26"/>
            <w:lang w:val="vi-VN"/>
          </w:rPr>
          <w:delText xml:space="preserve">thông báo giá</w:delText>
        </w:r>
      </w:del>
      <w:r>
        <w:rPr>
          <w:rFonts w:ascii="Times New Roman" w:hAnsi="Times New Roman"/>
          <w:sz w:val="26"/>
          <w:szCs w:val="26"/>
          <w:lang w:val="vi-VN"/>
        </w:rPr>
        <w:t xml:space="preserve"> của </w:t>
      </w:r>
      <w:ins w:id="700031" w:author="VNCN E&amp;C - Đề xuất theo FIDIC" w:date="2026-10-19T09:00:00Z">
        <w:r>
          <w:rPr>
            <w:rFonts w:ascii="Times New Roman" w:hAnsi="Times New Roman"/>
            <w:sz w:val="26"/>
            <w:szCs w:val="26"/>
            <w:lang w:val="vi-VN"/>
          </w:rPr>
          <w:t xml:space="preserve">Sở Xây dựng Hà Nội tại tháng thi công</w:t>
        </w:r>
      </w:ins>
      <w:del w:id="700032" w:author="VNCN E&amp;C - Đề xuất theo FIDIC" w:date="2026-10-19T09:00:00Z">
        <w:r>
          <w:rPr>
            <w:rFonts w:ascii="Times New Roman" w:hAnsi="Times New Roman"/>
            <w:sz w:val="26"/>
            <w:szCs w:val="26"/>
            <w:lang w:val="vi-VN"/>
          </w:rPr>
          <w:delText xml:space="preserve">nhà sản xuất, nhà cung cấp được Bên A chấp thuận</w:delText>
        </w:r>
      </w:del>
      <w:r>
        <w:rPr>
          <w:rFonts w:ascii="Times New Roman" w:hAnsi="Times New Roman"/>
          <w:sz w:val="26"/>
          <w:szCs w:val="26"/>
          <w:lang w:val="vi-VN"/>
        </w:rPr>
        <w:t xml:space="preserve">; Gc là đơn giá cơ sở</w:t>
      </w:r>
      <w:ins w:id="700033" w:author="VNCN E&amp;C - Đề xuất theo FIDIC" w:date="2026-10-19T09:00:00Z">
        <w:r>
          <w:rPr>
            <w:rFonts w:ascii="Times New Roman" w:hAnsi="Times New Roman"/>
            <w:sz w:val="26"/>
            <w:szCs w:val="26"/>
            <w:lang w:val="vi-VN"/>
          </w:rPr>
          <w:t xml:space="preserve"> tại Biểu 01</w:t>
        </w:r>
      </w:ins>
      <w:r>
        <w:rPr>
          <w:rFonts w:ascii="Times New Roman" w:hAnsi="Times New Roman"/>
          <w:sz w:val="26"/>
          <w:szCs w:val="26"/>
          <w:lang w:val="vi-VN"/>
        </w:rPr>
        <w:t xml:space="preserve">; D = +</w:t>
      </w:r>
      <w:ins w:id="700034" w:author="VNCN E&amp;C - Đề xuất theo FIDIC" w:date="2026-10-19T09:00:00Z">
        <w:r>
          <w:rPr>
            <w:rFonts w:ascii="Times New Roman" w:hAnsi="Times New Roman"/>
            <w:sz w:val="26"/>
            <w:szCs w:val="26"/>
            <w:highlight w:val="yellow"/>
            <w:lang w:val="vi-VN"/>
          </w:rPr>
          <w:t xml:space="preserve">10</w:t>
        </w:r>
      </w:ins>
      <w:del w:id="700035" w:author="VNCN E&amp;C - Đề xuất theo FIDIC" w:date="2026-10-19T09:00:00Z">
        <w:r>
          <w:rPr>
            <w:rFonts w:ascii="Times New Roman" w:hAnsi="Times New Roman"/>
            <w:sz w:val="26"/>
            <w:szCs w:val="26"/>
            <w:lang w:val="vi-VN"/>
          </w:rPr>
          <w:delText xml:space="preserve">5</w:delText>
        </w:r>
      </w:del>
      <w:r>
        <w:rPr>
          <w:rFonts w:ascii="Times New Roman" w:hAnsi="Times New Roman"/>
          <w:sz w:val="26"/>
          <w:szCs w:val="26"/>
          <w:lang w:val="vi-VN"/>
        </w:rPr>
        <w:t xml:space="preserve">% khi giá tăng, −</w:t>
      </w:r>
      <w:ins w:id="700036" w:author="VNCN E&amp;C - Đề xuất theo FIDIC" w:date="2026-10-19T09:00:00Z">
        <w:r>
          <w:rPr>
            <w:rFonts w:ascii="Times New Roman" w:hAnsi="Times New Roman"/>
            <w:sz w:val="26"/>
            <w:szCs w:val="26"/>
            <w:highlight w:val="yellow"/>
            <w:lang w:val="vi-VN"/>
          </w:rPr>
          <w:t xml:space="preserve">10</w:t>
        </w:r>
      </w:ins>
      <w:del w:id="700037" w:author="VNCN E&amp;C - Đề xuất theo FIDIC" w:date="2026-10-19T09:00:00Z">
        <w:r>
          <w:rPr>
            <w:rFonts w:ascii="Times New Roman" w:hAnsi="Times New Roman"/>
            <w:sz w:val="26"/>
            <w:szCs w:val="26"/>
            <w:lang w:val="vi-VN"/>
          </w:rPr>
          <w:delText xml:space="preserve">5</w:delText>
        </w:r>
      </w:del>
      <w:r>
        <w:rPr>
          <w:rFonts w:ascii="Times New Roman" w:hAnsi="Times New Roman"/>
          <w:sz w:val="26"/>
          <w:szCs w:val="26"/>
          <w:lang w:val="vi-VN"/>
        </w:rPr>
        <w:t xml:space="preserve">% khi giá giảm; Q là khối lượng vật tư đưa vào Công trình được nghiệm thu</w:t>
      </w:r>
      <w:ins w:id="700038" w:author="VNCN E&amp;C - Đề xuất theo FIDIC" w:date="2026-10-19T09:00:00Z">
        <w:r>
          <w:rPr>
            <w:rFonts w:ascii="Times New Roman" w:hAnsi="Times New Roman"/>
            <w:sz w:val="26"/>
            <w:szCs w:val="26"/>
            <w:lang w:val="vi-VN"/>
          </w:rPr>
          <w:t xml:space="preserve"> trong tháng</w:t>
        </w:r>
      </w:ins>
      <w:r>
        <w:rPr>
          <w:rFonts w:ascii="Times New Roman" w:hAnsi="Times New Roman"/>
          <w:sz w:val="26"/>
          <w:szCs w:val="26"/>
          <w:lang w:val="vi-VN"/>
        </w:rPr>
        <w:t xml:space="preserve">, không vượt khối lượng tương ứng theo Hợp đồng; phần biến động trong phạm vi ±</w:t>
      </w:r>
      <w:ins w:id="700039" w:author="VNCN E&amp;C - Đề xuất theo FIDIC" w:date="2026-10-19T09:00:00Z">
        <w:r>
          <w:rPr>
            <w:rFonts w:ascii="Times New Roman" w:hAnsi="Times New Roman"/>
            <w:sz w:val="26"/>
            <w:szCs w:val="26"/>
            <w:highlight w:val="yellow"/>
            <w:lang w:val="vi-VN"/>
          </w:rPr>
          <w:t xml:space="preserve">10</w:t>
        </w:r>
      </w:ins>
      <w:del w:id="700040" w:author="VNCN E&amp;C - Đề xuất theo FIDIC" w:date="2026-10-19T09:00:00Z">
        <w:r>
          <w:rPr>
            <w:rFonts w:ascii="Times New Roman" w:hAnsi="Times New Roman"/>
            <w:sz w:val="26"/>
            <w:szCs w:val="26"/>
            <w:lang w:val="vi-VN"/>
          </w:rPr>
          <w:delText xml:space="preserve">5</w:delText>
        </w:r>
      </w:del>
      <w:r>
        <w:rPr>
          <w:rFonts w:ascii="Times New Roman" w:hAnsi="Times New Roman"/>
          <w:sz w:val="26"/>
          <w:szCs w:val="26"/>
          <w:lang w:val="vi-VN"/>
        </w:rPr>
        <w:t xml:space="preserve">% không được điều chỉnh</w:t>
      </w:r>
      <w:ins w:id="700041" w:author="VNCN E&amp;C - Đề xuất theo FIDIC" w:date="2026-10-19T09:00:00Z">
        <w:r>
          <w:rPr>
            <w:rFonts w:ascii="Times New Roman" w:hAnsi="Times New Roman"/>
            <w:sz w:val="26"/>
            <w:szCs w:val="26"/>
            <w:lang w:val="vi-VN"/>
          </w:rPr>
          <w:t xml:space="preserve">. Không điều chỉnh tăng đối với khối lượng thi công chậm so với Tiến độ thi công chi tiết do lỗi của Bên B; giá trị điều chỉnh tăng không vượt quá mức Chủ đầu tư chấp thuận điều chỉnh cho Bên A đối với phần việc tương ứng</w:t>
        </w:r>
      </w:ins>
      <w:r>
        <w:rPr>
          <w:rFonts w:ascii="Times New Roman" w:hAnsi="Times New Roman"/>
          <w:sz w:val="26"/>
          <w:szCs w:val="26"/>
          <w:lang w:val="vi-VN"/>
        </w:rPr>
        <w:t xml:space="preserve">. Chi phí tạm dừng, dừng chờ thực hiện theo Điều 17.1 điểm c.</w:t>
      </w:r>
      <w:commentRangeEnd w:id="43"/>
      <w:r>
        <w:rPr>
          <w:rStyle w:val="CommentReference"/>
        </w:rPr>
        <w:commentReference w:id="43"/>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commentRangeStart w:id="45"/>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w:t>
      </w:r>
      <w:ins w:id="700056" w:author="VNCN E&amp;C - Đề xuất theo FIDIC" w:date="2026-10-19T09:00:00Z">
        <w:r>
          <w:rPr>
            <w:rFonts w:ascii="Times New Roman" w:hAnsi="Times New Roman"/>
            <w:sz w:val="26"/>
            <w:szCs w:val="26"/>
            <w:lang w:val="vi-VN"/>
          </w:rPr>
          <w:t xml:space="preserve">; đơn giá được phê duyệt không vượt quá đơn giá Chủ đầu tư phê duyệt cho Bên A đối với công việc tương ứng</w:t>
        </w:r>
      </w:ins>
      <w:r>
        <w:rPr>
          <w:rFonts w:ascii="Times New Roman" w:hAnsi="Times New Roman"/>
          <w:sz w:val="26"/>
          <w:szCs w:val="26"/>
          <w:lang w:val="vi-VN"/>
        </w:rPr>
        <w:t xml:space="preserve">. Bên B nộp hồ sơ phát sinh trong vòng 07 ngày kể từ ngày nhận được yêu cầu; Bên A xem xét trong vòng </w:t>
      </w:r>
      <w:ins w:id="700057" w:author="VNCN E&amp;C - Đề xuất theo FIDIC" w:date="2026-10-19T09:00:00Z">
        <w:r>
          <w:rPr>
            <w:rFonts w:ascii="Times New Roman" w:hAnsi="Times New Roman"/>
            <w:sz w:val="26"/>
            <w:szCs w:val="26"/>
            <w:highlight w:val="yellow"/>
            <w:lang w:val="vi-VN"/>
          </w:rPr>
          <w:t xml:space="preserve">14</w:t>
        </w:r>
      </w:ins>
      <w:del w:id="700058" w:author="VNCN E&amp;C - Đề xuất theo FIDIC" w:date="2026-10-19T09:00:00Z">
        <w:r>
          <w:rPr>
            <w:rFonts w:ascii="Times New Roman" w:hAnsi="Times New Roman"/>
            <w:sz w:val="26"/>
            <w:szCs w:val="26"/>
            <w:lang w:val="vi-VN"/>
          </w:rPr>
          <w:delText xml:space="preserve">07</w:delText>
        </w:r>
      </w:del>
      <w:r>
        <w:rPr>
          <w:rFonts w:ascii="Times New Roman" w:hAnsi="Times New Roman"/>
          <w:sz w:val="26"/>
          <w:szCs w:val="26"/>
          <w:lang w:val="vi-VN"/>
        </w:rPr>
        <w:t xml:space="preserve"> ngày làm việc kể từ ngày nhận đủ hồ sơ hợp lệ. </w:t>
      </w:r>
      <w:ins w:id="700059" w:author="VNCN E&amp;C - Đề xuất theo FIDIC" w:date="2026-10-19T09:00:00Z">
        <w:r>
          <w:rPr>
            <w:rFonts w:ascii="Times New Roman" w:hAnsi="Times New Roman"/>
            <w:sz w:val="26"/>
            <w:szCs w:val="26"/>
            <w:lang w:val="vi-VN"/>
          </w:rPr>
          <w:t xml:space="preserve">Quá</w:t>
        </w:r>
      </w:ins>
      <w:del w:id="700060" w:author="VNCN E&amp;C - Đề xuất theo FIDIC" w:date="2026-10-19T09:00:00Z">
        <w:r>
          <w:rPr>
            <w:rFonts w:ascii="Times New Roman" w:hAnsi="Times New Roman"/>
            <w:sz w:val="26"/>
            <w:szCs w:val="26"/>
            <w:lang w:val="vi-VN"/>
          </w:rPr>
          <w:delText xml:space="preserve">Việc Bên A không có ý kiến trong</w:delText>
        </w:r>
      </w:del>
      <w:r>
        <w:rPr>
          <w:rFonts w:ascii="Times New Roman" w:hAnsi="Times New Roman"/>
          <w:sz w:val="26"/>
          <w:szCs w:val="26"/>
          <w:lang w:val="vi-VN"/>
        </w:rPr>
        <w:t xml:space="preserve"> thời hạn nêu trên </w:t>
      </w:r>
      <w:ins w:id="700061" w:author="VNCN E&amp;C - Đề xuất theo FIDIC" w:date="2026-10-19T09:00:00Z">
        <w:r>
          <w:rPr>
            <w:rFonts w:ascii="Times New Roman" w:hAnsi="Times New Roman"/>
            <w:sz w:val="26"/>
            <w:szCs w:val="26"/>
            <w:lang w:val="vi-VN"/>
          </w:rPr>
          <w:t xml:space="preserve">mà Bên A chưa có ý kiến,</w:t>
        </w:r>
      </w:ins>
      <w:del w:id="700062" w:author="VNCN E&amp;C - Đề xuất theo FIDIC" w:date="2026-10-19T09:00:00Z">
        <w:r>
          <w:rPr>
            <w:rFonts w:ascii="Times New Roman" w:hAnsi="Times New Roman"/>
            <w:sz w:val="26"/>
            <w:szCs w:val="26"/>
            <w:lang w:val="vi-VN"/>
          </w:rPr>
          <w:delText xml:space="preserve">được coi là chấp thuận.</w:delText>
        </w:r>
      </w:del>
      <w:r>
        <w:rPr>
          <w:rFonts w:ascii="Times New Roman" w:hAnsi="Times New Roman"/>
          <w:sz w:val="26"/>
          <w:szCs w:val="26"/>
          <w:lang w:val="vi-VN"/>
        </w:rPr>
        <w:t xml:space="preserve"> Bên B </w:t>
      </w:r>
      <w:ins w:id="700063" w:author="VNCN E&amp;C - Đề xuất theo FIDIC" w:date="2026-10-19T09:00:00Z">
        <w:r>
          <w:rPr>
            <w:rFonts w:ascii="Times New Roman" w:hAnsi="Times New Roman"/>
            <w:sz w:val="26"/>
            <w:szCs w:val="26"/>
            <w:lang w:val="vi-VN"/>
          </w:rPr>
          <w:t xml:space="preserve">có quyền đề nghị họp để thống nhất; đơn giá </w:t>
        </w:r>
      </w:ins>
      <w:r>
        <w:rPr>
          <w:rFonts w:ascii="Times New Roman" w:hAnsi="Times New Roman"/>
          <w:sz w:val="26"/>
          <w:szCs w:val="26"/>
          <w:lang w:val="vi-VN"/>
        </w:rPr>
        <w:t xml:space="preserve">chỉ </w:t>
      </w:r>
      <w:ins w:id="700064" w:author="VNCN E&amp;C - Đề xuất theo FIDIC" w:date="2026-10-19T09:00:00Z">
        <w:r>
          <w:rPr>
            <w:rFonts w:ascii="Times New Roman" w:hAnsi="Times New Roman"/>
            <w:sz w:val="26"/>
            <w:szCs w:val="26"/>
            <w:lang w:val="vi-VN"/>
          </w:rPr>
          <w:t xml:space="preserve">có hiệu lực</w:t>
        </w:r>
      </w:ins>
      <w:del w:id="700065" w:author="VNCN E&amp;C - Đề xuất theo FIDIC" w:date="2026-10-19T09:00:00Z">
        <w:r>
          <w:rPr>
            <w:rFonts w:ascii="Times New Roman" w:hAnsi="Times New Roman"/>
            <w:sz w:val="26"/>
            <w:szCs w:val="26"/>
            <w:lang w:val="vi-VN"/>
          </w:rPr>
          <w:delText xml:space="preserve">triển khai thi công các hạng mục phát sinh sau</w:delText>
        </w:r>
      </w:del>
      <w:r>
        <w:rPr>
          <w:rFonts w:ascii="Times New Roman" w:hAnsi="Times New Roman"/>
          <w:sz w:val="26"/>
          <w:szCs w:val="26"/>
          <w:lang w:val="vi-VN"/>
        </w:rPr>
        <w:t xml:space="preserve"> khi được Bên A </w:t>
      </w:r>
      <w:ins w:id="700066" w:author="VNCN E&amp;C - Đề xuất theo FIDIC" w:date="2026-10-19T09:00:00Z">
        <w:r>
          <w:rPr>
            <w:rFonts w:ascii="Times New Roman" w:hAnsi="Times New Roman"/>
            <w:sz w:val="26"/>
            <w:szCs w:val="26"/>
            <w:lang w:val="vi-VN"/>
          </w:rPr>
          <w:t xml:space="preserve">chấp thuận bằng văn bản. Trong thời gian chờ thống nhất đơn giá, Bên B phải thực hiện</w:t>
        </w:r>
      </w:ins>
      <w:del w:id="700067" w:author="VNCN E&amp;C - Đề xuất theo FIDIC" w:date="2026-10-19T09:00:00Z">
        <w:r>
          <w:rPr>
            <w:rFonts w:ascii="Times New Roman" w:hAnsi="Times New Roman"/>
            <w:sz w:val="26"/>
            <w:szCs w:val="26"/>
            <w:lang w:val="vi-VN"/>
          </w:rPr>
          <w:delText xml:space="preserve">phê duyệt và ký phụ lục hợp đồng, trừ</w:delText>
        </w:r>
      </w:del>
      <w:r>
        <w:rPr>
          <w:rFonts w:ascii="Times New Roman" w:hAnsi="Times New Roman"/>
          <w:sz w:val="26"/>
          <w:szCs w:val="26"/>
          <w:lang w:val="vi-VN"/>
        </w:rPr>
        <w:t xml:space="preserve"> công việc </w:t>
      </w:r>
      <w:ins w:id="700068" w:author="VNCN E&amp;C - Đề xuất theo FIDIC" w:date="2026-10-19T09:00:00Z">
        <w:r>
          <w:rPr>
            <w:rFonts w:ascii="Times New Roman" w:hAnsi="Times New Roman"/>
            <w:sz w:val="26"/>
            <w:szCs w:val="26"/>
            <w:lang w:val="vi-VN"/>
          </w:rPr>
          <w:t xml:space="preserve">theo yêu cầu bằng văn bản của Bên A và được tạm thanh toán theo đơn giá tạm tính do Bên A xác định; giá trị được điều chỉnh khi đơn giá chính thức được thống nhất</w:t>
        </w:r>
      </w:ins>
      <w:del w:id="700069" w:author="VNCN E&amp;C - Đề xuất theo FIDIC" w:date="2026-10-19T09:00:00Z">
        <w:r>
          <w:rPr>
            <w:rFonts w:ascii="Times New Roman" w:hAnsi="Times New Roman"/>
            <w:sz w:val="26"/>
            <w:szCs w:val="26"/>
            <w:lang w:val="vi-VN"/>
          </w:rPr>
          <w:delText xml:space="preserve">khẩn cấp nêu trên</w:delText>
        </w:r>
      </w:del>
      <w:r>
        <w:rPr>
          <w:rFonts w:ascii="Times New Roman" w:hAnsi="Times New Roman"/>
          <w:sz w:val="26"/>
          <w:szCs w:val="26"/>
          <w:lang w:val="vi-VN"/>
        </w:rPr>
        <w:t xml:space="preserve">.</w:t>
      </w:r>
      <w:commentRangeEnd w:id="45"/>
      <w:r>
        <w:rPr>
          <w:rStyle w:val="CommentReference"/>
        </w:rPr>
        <w:commentReference w:id="45"/>
      </w:r>
    </w:p>
    <w:p>
      <w:pPr>
        <w:pStyle w:val="Normal"/>
        <w:widowControl w:val="false"/>
        <w:tabs>
          <w:tab w:val="clear" w:pos="720"/>
          <w:tab w:val="left" w:pos="884" w:leader="none"/>
        </w:tabs>
        <w:spacing w:lineRule="auto" w:line="276" w:before="0" w:after="120"/>
        <w:jc w:val="both"/>
        <w:rPr>
          <w:ins w:id="700097" w:author="VNCN E&amp;C - Đề xuất theo FIDIC" w:date="2026-10-19T09:00:00Z"/>
          <w:rFonts w:ascii="Times New Roman" w:hAnsi="Times New Roman"/>
          <w:strike/>
          <w:sz w:val="26"/>
          <w:szCs w:val="26"/>
          <w:lang w:val="vi-VN"/>
        </w:rPr>
      </w:pPr>
      <w:ins w:id="700096" w:author="VNCN E&amp;C - Đề xuất theo FIDIC" w:date="2026-10-19T09:00:00Z">
        <w:r>
          <w:rPr>
            <w:rFonts w:ascii="Times New Roman" w:hAnsi="Times New Roman"/>
            <w:sz w:val="26"/>
            <w:szCs w:val="26"/>
            <w:lang w:val="vi-VN"/>
          </w:rPr>
          <w:t xml:space="preserve">(iii) Thay đổi biện pháp thi công, trình tự phối hợp do Bên B đề xuất hoặc để khắc phục sai sót, vi phạm của Bên B không được coi là công việc phát sinh.</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w:t>
      </w:r>
      <w:ins w:id="700070" w:author="VNCN E&amp;C - Đề xuất theo FIDIC" w:date="2026-10-19T09:00:00Z">
        <w:r>
          <w:rPr>
            <w:rFonts w:ascii="Times New Roman" w:hAnsi="Times New Roman"/>
            <w:sz w:val="26"/>
            <w:szCs w:val="26"/>
            <w:lang w:val="vi-VN"/>
          </w:rPr>
          <w:t xml:space="preserve">và đơn giá tạm tính </w:t>
        </w:r>
      </w:ins>
      <w:r>
        <w:rPr>
          <w:rFonts w:ascii="Times New Roman" w:hAnsi="Times New Roman"/>
          <w:sz w:val="26"/>
          <w:szCs w:val="26"/>
          <w:lang w:val="vi-VN"/>
        </w:rPr>
        <w:t xml:space="preserve">quy định tại Điều 15.4, Bên A không có nghĩa vụ thanh toán công việc phát sinh, thay đổi không được Bên A chấp thuận </w:t>
      </w:r>
      <w:ins w:id="700071" w:author="VNCN E&amp;C - Đề xuất theo FIDIC" w:date="2026-10-19T09:00:00Z">
        <w:r>
          <w:rPr>
            <w:rFonts w:ascii="Times New Roman" w:hAnsi="Times New Roman"/>
            <w:sz w:val="26"/>
            <w:szCs w:val="26"/>
            <w:lang w:val="vi-VN"/>
          </w:rPr>
          <w:t xml:space="preserve">bằng văn bản</w:t>
        </w:r>
      </w:ins>
      <w:del w:id="700072" w:author="VNCN E&amp;C - Đề xuất theo FIDIC" w:date="2026-10-19T09:00:00Z">
        <w:r>
          <w:rPr>
            <w:rFonts w:ascii="Times New Roman" w:hAnsi="Times New Roman"/>
            <w:sz w:val="26"/>
            <w:szCs w:val="26"/>
            <w:lang w:val="vi-VN"/>
          </w:rPr>
          <w:delText xml:space="preserve">theo Điều 15.4</w:delText>
        </w:r>
      </w:del>
      <w:r>
        <w:rPr>
          <w:rFonts w:ascii="Times New Roman" w:hAnsi="Times New Roman"/>
          <w:sz w:val="26"/>
          <w:szCs w:val="26"/>
          <w:lang w:val="vi-VN"/>
        </w:rPr>
        <w:t xml:space="preserve">.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46"/>
      <w:commentRangeStart w:id="29"/>
      <w:r>
        <w:rPr>
          <w:rFonts w:ascii="Times New Roman" w:hAnsi="Times New Roman"/>
          <w:sz w:val="26"/>
          <w:szCs w:val="26"/>
          <w:lang w:val="vi-VN"/>
        </w:rPr>
        <w:t xml:space="preserve">(v) Bên A không kiểm tra, cho ý kiến đối với hồ sơ thanh toán quá </w:t>
      </w:r>
      <w:ins w:id="700073" w:author="VNCN E&amp;C - Đề xuất theo FIDIC" w:date="2026-10-19T09:00:00Z">
        <w:r>
          <w:rPr>
            <w:rFonts w:ascii="Times New Roman" w:hAnsi="Times New Roman"/>
            <w:sz w:val="26"/>
            <w:szCs w:val="26"/>
            <w:highlight w:val="yellow"/>
            <w:lang w:val="vi-VN"/>
          </w:rPr>
          <w:t xml:space="preserve">28</w:t>
        </w:r>
      </w:ins>
      <w:del w:id="700074" w:author="VNCN E&amp;C - Đề xuất theo FIDIC" w:date="2026-10-19T09:00:00Z">
        <w:r>
          <w:rPr>
            <w:rFonts w:ascii="Times New Roman" w:hAnsi="Times New Roman"/>
            <w:sz w:val="26"/>
            <w:szCs w:val="26"/>
            <w:lang w:val="vi-VN"/>
          </w:rPr>
          <w:delText xml:space="preserve">20</w:delText>
        </w:r>
      </w:del>
      <w:r>
        <w:rPr>
          <w:rFonts w:ascii="Times New Roman" w:hAnsi="Times New Roman"/>
          <w:sz w:val="26"/>
          <w:szCs w:val="26"/>
          <w:lang w:val="vi-VN"/>
        </w:rPr>
        <w:t xml:space="preserve"> ngày kể từ ngày Bên B trình hồ sơ thanh toán đầy đủ, đúng quy định của Hợp đồng.</w:t>
      </w:r>
      <w:commentRangeEnd w:id="29"/>
      <w:r>
        <w:commentReference w:id="29"/>
      </w:r>
      <w:commentRangeEnd w:id="46"/>
      <w:r>
        <w:rPr>
          <w:rStyle w:val="CommentReference"/>
        </w:rPr>
        <w:commentReference w:id="46"/>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 xml:space="preserve">28</w:t>
      </w:r>
      <w:r>
        <w:rPr>
          <w:rFonts w:ascii="Times New Roman" w:hAnsi="Times New Roman"/>
          <w:bCs/>
          <w:sz w:val="26"/>
          <w:szCs w:val="26"/>
          <w:lang w:val="vi-VN"/>
        </w:rPr>
        <w:t xml:space="preserve"> ngày trước</w:t>
      </w:r>
      <w:del w:id="700075" w:author="VNCN E&amp;C - Đề xuất theo FIDIC" w:date="2026-10-19T09:00:00Z">
        <w:r>
          <w:rPr>
            <w:rFonts w:ascii="Times New Roman" w:hAnsi="Times New Roman"/>
            <w:bCs/>
            <w:sz w:val="26"/>
            <w:szCs w:val="26"/>
          </w:rPr>
          <w:delText xml:space="preserve"> (trừ trường hợp bên A chậm thanh toán)</w:delText>
        </w:r>
      </w:del>
      <w:r>
        <w:rPr>
          <w:rFonts w:ascii="Times New Roman" w:hAnsi="Times New Roman"/>
          <w:bCs/>
          <w:sz w:val="26"/>
          <w:szCs w:val="26"/>
          <w:lang w:val="vi-VN"/>
        </w:rPr>
        <w:t xml:space="preserve">,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30"/>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30"/>
      <w:r>
        <w:commentReference w:id="30"/>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1"/>
      <w:r>
        <w:rPr>
          <w:rFonts w:ascii="Times New Roman" w:hAnsi="Times New Roman"/>
          <w:sz w:val="26"/>
          <w:szCs w:val="26"/>
          <w:lang w:val="vi-VN"/>
        </w:rPr>
        <w:t>(iv) Hợp đồng thầu chính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1"/>
      <w:r>
        <w:commentReference w:id="31"/>
      </w:r>
      <w:r>
        <w:rPr>
          <w:rFonts w:ascii="Times New Roman" w:hAnsi="Times New Roman"/>
          <w:sz w:val="26"/>
          <w:szCs w:val="26"/>
          <w:lang w:val="vi-VN"/>
        </w:rPr>
      </w:r>
    </w:p>
    <w:p>
      <w:pPr>
        <w:pStyle w:val="Normal"/>
        <w:spacing w:lineRule="auto" w:line="276" w:before="0" w:after="120"/>
        <w:jc w:val="both"/>
        <w:rPr>
          <w:ins w:id="700099" w:author="VNCN E&amp;C - Đề xuất theo FIDIC" w:date="2026-10-19T09:00:00Z"/>
          <w:rFonts w:ascii="Times New Roman" w:hAnsi="Times New Roman"/>
          <w:bCs/>
          <w:sz w:val="26"/>
          <w:szCs w:val="26"/>
          <w:lang w:val="vi-VN"/>
        </w:rPr>
      </w:pPr>
      <w:commentRangeStart w:id="47"/>
      <w:ins w:id="700098" w:author="VNCN E&amp;C - Đề xuất theo FIDIC" w:date="2026-10-19T09:00:00Z">
        <w:r>
          <w:rPr>
            <w:rFonts w:ascii="Times New Roman" w:hAnsi="Times New Roman"/>
            <w:sz w:val="26"/>
            <w:szCs w:val="26"/>
            <w:lang w:val="vi-VN"/>
          </w:rPr>
          <w:t xml:space="preserve">(v) Bên A chấm dứt Hợp đồng vì lý do thuận tiện (Chủ đầu tư dừng, giãn, thay đổi Dự án hoặc theo nhu cầu của Bên A) sau khi thông báo bằng văn bản trước </w:t>
        </w:r>
        <w:r>
          <w:rPr>
            <w:rFonts w:ascii="Times New Roman" w:hAnsi="Times New Roman"/>
            <w:sz w:val="26"/>
            <w:szCs w:val="26"/>
            <w:highlight w:val="yellow"/>
            <w:lang w:val="vi-VN"/>
          </w:rPr>
          <w:t xml:space="preserve">28</w:t>
        </w:r>
        <w:r>
          <w:rPr>
            <w:rFonts w:ascii="Times New Roman" w:hAnsi="Times New Roman"/>
            <w:sz w:val="26"/>
            <w:szCs w:val="26"/>
            <w:lang w:val="vi-VN"/>
          </w:rPr>
          <w:t xml:space="preserve"> ngày; Bên A thanh toán cho Bên B theo Điều 18.5 điểm b, không chịu phạt và không bồi thường lợi nhuận dự kiến.</w:t>
        </w:r>
      </w:ins>
      <w:commentRangeEnd w:id="47"/>
      <w:r>
        <w:rPr>
          <w:rStyle w:val="CommentReference"/>
        </w:rPr>
        <w:commentReference w:id="47"/>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2"/>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32"/>
      <w:r>
        <w:commentReference w:id="32"/>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3"/>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33"/>
      <w:r>
        <w:commentReference w:id="33"/>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ins w:id="700101" w:author="VNCN E&amp;C - Đề xuất theo FIDIC" w:date="2026-10-19T09:00:00Z"/>
          <w:rFonts w:ascii="Times New Roman" w:hAnsi="Times New Roman"/>
          <w:sz w:val="26"/>
          <w:szCs w:val="26"/>
          <w:lang w:val="vi-VN"/>
        </w:rPr>
      </w:pPr>
      <w:commentRangeStart w:id="48"/>
      <w:ins w:id="700100" w:author="VNCN E&amp;C - Đề xuất theo FIDIC" w:date="2026-10-19T09:00:00Z">
        <w:r>
          <w:rPr>
            <w:rFonts w:ascii="Times New Roman" w:hAnsi="Times New Roman"/>
            <w:sz w:val="26"/>
            <w:szCs w:val="26"/>
            <w:lang w:val="vi-VN"/>
          </w:rPr>
          <w:t xml:space="preserve">Bên B không khắc phục vi phạm nghĩa vụ Hợp đồng trong thời hạn hợp lý nêu tại thông báo khắc phục bằng văn bản của Bên A;</w:t>
        </w:r>
      </w:ins>
      <w:commentRangeEnd w:id="48"/>
      <w:r>
        <w:rPr>
          <w:rStyle w:val="CommentReference"/>
        </w:rPr>
        <w:commentReference w:id="48"/>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4"/>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34"/>
      <w:r>
        <w:commentReference w:id="34"/>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commentRangeStart w:id="49"/>
      <w:r>
        <w:rPr>
          <w:rFonts w:ascii="Times New Roman" w:hAnsi="Times New Roman"/>
          <w:sz w:val="26"/>
          <w:szCs w:val="26"/>
          <w:lang w:val="en-US"/>
        </w:rPr>
        <w:t xml:space="preserve">Công việc bị dừng liên tục quá </w:t>
      </w:r>
      <w:ins w:id="700076" w:author="VNCN E&amp;C - Đề xuất theo FIDIC" w:date="2026-10-19T09:00:00Z">
        <w:r>
          <w:rPr>
            <w:rFonts w:ascii="Times New Roman" w:hAnsi="Times New Roman"/>
            <w:sz w:val="26"/>
            <w:szCs w:val="26"/>
            <w:highlight w:val="yellow"/>
            <w:lang w:val="en-US"/>
          </w:rPr>
          <w:t xml:space="preserve">84</w:t>
        </w:r>
      </w:ins>
      <w:del w:id="700077" w:author="VNCN E&amp;C - Đề xuất theo FIDIC" w:date="2026-10-19T09:00:00Z">
        <w:r>
          <w:rPr>
            <w:rFonts w:ascii="Times New Roman" w:hAnsi="Times New Roman"/>
            <w:sz w:val="26"/>
            <w:szCs w:val="26"/>
            <w:highlight w:val="yellow"/>
            <w:lang w:val="en-US"/>
          </w:rPr>
          <w:delText xml:space="preserve">45</w:delText>
        </w:r>
      </w:del>
      <w:r>
        <w:rPr>
          <w:rFonts w:ascii="Times New Roman" w:hAnsi="Times New Roman"/>
          <w:sz w:val="26"/>
          <w:szCs w:val="26"/>
          <w:lang w:val="en-US"/>
        </w:rPr>
        <w:t xml:space="preserve"> ngày theo Điều 17.1 do lỗi của Bên A.</w:t>
      </w:r>
      <w:commentRangeEnd w:id="49"/>
      <w:r>
        <w:rPr>
          <w:rStyle w:val="CommentReference"/>
        </w:rPr>
        <w:commentReference w:id="49"/>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50"/>
      <w:commentRangeStart w:id="35"/>
      <w:r>
        <w:rPr>
          <w:rFonts w:ascii="Times New Roman" w:hAnsi="Times New Roman"/>
          <w:sz w:val="26"/>
          <w:szCs w:val="26"/>
        </w:rPr>
        <w:t xml:space="preserve">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w:t>
      </w:r>
      <w:ins w:id="700078" w:author="VNCN E&amp;C - Đề xuất theo FIDIC" w:date="2026-10-19T09:00:00Z">
        <w:r>
          <w:rPr>
            <w:rFonts w:ascii="Times New Roman" w:hAnsi="Times New Roman"/>
            <w:sz w:val="26"/>
            <w:szCs w:val="26"/>
          </w:rPr>
          <w:t xml:space="preserve">; trường hợp mức phạt bị giới hạn theo quy định của pháp luật, Bên A vẫn có quyền yêu cầu bồi thường toàn bộ thiệt hại thực tế</w:t>
        </w:r>
      </w:ins>
      <w:r>
        <w:rPr>
          <w:rFonts w:ascii="Times New Roman" w:hAnsi="Times New Roman"/>
          <w:sz w:val="26"/>
          <w:szCs w:val="26"/>
        </w:rPr>
        <w:t xml:space="preserve">. Bên A có quyền thu tiền phạt, tiền bồi thường bằng cách khấu trừ vào giá trị thanh toán theo Điều 3.5 hoặc thu từ bảo lãnh thực hiện Hợp đồng.</w:t>
      </w:r>
      <w:commentRangeEnd w:id="35"/>
      <w:r>
        <w:commentReference w:id="35"/>
      </w:r>
      <w:commentRangeEnd w:id="50"/>
      <w:r>
        <w:rPr>
          <w:rStyle w:val="CommentReference"/>
        </w:rPr>
        <w:commentReference w:id="50"/>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36"/>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36"/>
      <w:r>
        <w:commentReference w:id="36"/>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7"/>
      <w:r>
        <w:rPr>
          <w:rFonts w:ascii="Times New Roman" w:hAnsi="Times New Roman"/>
          <w:b/>
          <w:sz w:val="26"/>
          <w:szCs w:val="26"/>
        </w:rPr>
        <w:t>18.4. Bên A tự thực hiện hoặc thuê đơn vị khác thực hiện thay Bên B:</w:t>
      </w:r>
      <w:commentRangeEnd w:id="37"/>
      <w:r>
        <w:commentReference w:id="37"/>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Normal"/>
        <w:widowControl w:val="false"/>
        <w:tabs>
          <w:tab w:val="clear" w:pos="720"/>
          <w:tab w:val="left" w:pos="709" w:leader="none"/>
        </w:tabs>
        <w:spacing w:lineRule="auto" w:line="276" w:before="0" w:after="120"/>
        <w:jc w:val="both"/>
        <w:rPr>
          <w:ins w:id="700103" w:author="VNCN E&amp;C - Đề xuất theo FIDIC" w:date="2026-10-19T09:00:00Z"/>
          <w:rFonts w:ascii="Times New Roman" w:hAnsi="Times New Roman"/>
          <w:b/>
          <w:sz w:val="26"/>
          <w:szCs w:val="26"/>
        </w:rPr>
      </w:pPr>
      <w:commentRangeStart w:id="51"/>
      <w:ins w:id="700102" w:author="VNCN E&amp;C - Đề xuất theo FIDIC" w:date="2026-10-19T09:00:00Z">
        <w:r>
          <w:rPr>
            <w:rFonts w:ascii="Times New Roman" w:hAnsi="Times New Roman"/>
            <w:b/>
            <w:sz w:val="26"/>
            <w:szCs w:val="26"/>
          </w:rPr>
          <w:t xml:space="preserve">18.6. Trách nhiệm do Bên A chậm thanh toán:</w:t>
        </w:r>
      </w:ins>
      <w:commentRangeEnd w:id="51"/>
      <w:r>
        <w:rPr>
          <w:rStyle w:val="CommentReference"/>
        </w:rPr>
        <w:commentReference w:id="51"/>
      </w:r>
    </w:p>
    <w:p>
      <w:pPr>
        <w:pStyle w:val="Normal"/>
        <w:widowControl w:val="false"/>
        <w:tabs>
          <w:tab w:val="clear" w:pos="720"/>
          <w:tab w:val="left" w:pos="1134" w:leader="none"/>
        </w:tabs>
        <w:spacing w:lineRule="auto" w:line="276" w:before="0" w:after="120"/>
        <w:jc w:val="both"/>
        <w:rPr>
          <w:ins w:id="700105" w:author="VNCN E&amp;C - Đề xuất theo FIDIC" w:date="2026-10-19T09:00:00Z"/>
          <w:rFonts w:ascii="Times New Roman" w:hAnsi="Times New Roman"/>
          <w:sz w:val="26"/>
          <w:szCs w:val="26"/>
        </w:rPr>
      </w:pPr>
      <w:ins w:id="700104" w:author="VNCN E&amp;C - Đề xuất theo FIDIC" w:date="2026-10-19T09:00:00Z">
        <w:r>
          <w:rPr>
            <w:rFonts w:ascii="Times New Roman" w:hAnsi="Times New Roman"/>
            <w:sz w:val="26"/>
            <w:szCs w:val="26"/>
          </w:rPr>
          <w:t xml:space="preserve">Trường hợp Bên A chậm thanh toán quá </w:t>
        </w:r>
        <w:r>
          <w:rPr>
            <w:rFonts w:ascii="Times New Roman" w:hAnsi="Times New Roman"/>
            <w:sz w:val="26"/>
            <w:szCs w:val="26"/>
            <w:highlight w:val="yellow"/>
          </w:rPr>
          <w:t xml:space="preserve">14</w:t>
        </w:r>
        <w:r>
          <w:rPr>
            <w:rFonts w:ascii="Times New Roman" w:hAnsi="Times New Roman"/>
            <w:sz w:val="26"/>
            <w:szCs w:val="26"/>
          </w:rPr>
          <w:t xml:space="preserve"> ngày so với thời hạn tại Điều 10.3.2 điểm e do lỗi của Bên A, đối với hồ sơ thanh toán đầy đủ, hợp lệ, Bên A trả lãi trên số tiền chậm trả theo lãi suất tiền gửi kỳ hạn 01 tháng của ngân hàng nơi Bên A mở tài khoản thanh toán, tính từ ngày thứ </w:t>
        </w:r>
        <w:r>
          <w:rPr>
            <w:rFonts w:ascii="Times New Roman" w:hAnsi="Times New Roman"/>
            <w:sz w:val="26"/>
            <w:szCs w:val="26"/>
            <w:highlight w:val="yellow"/>
          </w:rPr>
          <w:t xml:space="preserve">15</w:t>
        </w:r>
        <w:r>
          <w:rPr>
            <w:rFonts w:ascii="Times New Roman" w:hAnsi="Times New Roman"/>
            <w:sz w:val="26"/>
            <w:szCs w:val="26"/>
          </w:rPr>
          <w:t xml:space="preserve"> đến ngày thanh toán thực tế. Không áp dụng lãi khi Chủ đầu tư chậm thanh toán cho Bên A phần công việc tương ứng. Việc chậm thanh toán không là căn cứ gia hạn thời gian thực hiện Hợp đồng, trừ trường hợp Bên B tạm dừng theo Điều 17.1. Ngoài lãi chậm trả và các quyền tại Điều 17, Bên B không được yêu cầu bồi thường khác do Bên A chậm thanh toán.</w:t>
        </w:r>
      </w:ins>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w:t>
      </w:r>
      <w:r>
        <w:rPr>
          <w:rFonts w:ascii="Times New Roman" w:hAnsi="Times New Roman"/>
          <w:sz w:val="26"/>
          <w:szCs w:val="26"/>
        </w:rPr>
        <w:t>%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52"/>
      <w:commentRangeStart w:id="38"/>
      <w:r>
        <w:rPr>
          <w:rFonts w:ascii="Times New Roman" w:hAnsi="Times New Roman"/>
          <w:b/>
          <w:sz w:val="26"/>
          <w:szCs w:val="26"/>
        </w:rPr>
        <w:t xml:space="preserve">19.4. </w:t>
      </w:r>
      <w:ins w:id="700079" w:author="VNCN E&amp;C - Đề xuất theo FIDIC" w:date="2026-10-19T09:00:00Z">
        <w:r>
          <w:rPr>
            <w:rFonts w:ascii="Times New Roman" w:hAnsi="Times New Roman"/>
            <w:b/>
            <w:sz w:val="26"/>
            <w:szCs w:val="26"/>
          </w:rPr>
          <w:t xml:space="preserve">Thông tin về bố trí tài chính của Bên A</w:t>
        </w:r>
      </w:ins>
      <w:del w:id="700080" w:author="VNCN E&amp;C - Đề xuất theo FIDIC" w:date="2026-10-19T09:00:00Z">
        <w:r>
          <w:rPr>
            <w:rFonts w:ascii="Times New Roman" w:hAnsi="Times New Roman"/>
            <w:b/>
            <w:sz w:val="26"/>
            <w:szCs w:val="26"/>
          </w:rPr>
          <w:delText xml:space="preserve">Bảo lãnh thanh toán</w:delText>
        </w:r>
      </w:del>
      <w:r>
        <w:rPr>
          <w:rFonts w:ascii="Times New Roman" w:hAnsi="Times New Roman"/>
          <w:b/>
          <w:sz w:val="26"/>
          <w:szCs w:val="26"/>
        </w:rPr>
        <w:t xml:space="preserve">:</w:t>
      </w:r>
      <w:commentRangeEnd w:id="38"/>
      <w:r>
        <w:commentReference w:id="38"/>
      </w:r>
      <w:commentRangeEnd w:id="52"/>
      <w:r>
        <w:rPr>
          <w:rStyle w:val="CommentReference"/>
        </w:rPr>
        <w:commentReference w:id="52"/>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Trong vòng </w:t>
      </w:r>
      <w:ins w:id="700081" w:author="VNCN E&amp;C - Đề xuất theo FIDIC" w:date="2026-10-19T09:00:00Z">
        <w:r>
          <w:rPr>
            <w:rFonts w:ascii="Times New Roman" w:hAnsi="Times New Roman"/>
            <w:sz w:val="26"/>
            <w:szCs w:val="26"/>
            <w:highlight w:val="yellow"/>
          </w:rPr>
          <w:t xml:space="preserve">28</w:t>
        </w:r>
      </w:ins>
      <w:del w:id="700082" w:author="VNCN E&amp;C - Đề xuất theo FIDIC" w:date="2026-10-19T09:00:00Z">
        <w:r>
          <w:rPr>
            <w:rFonts w:ascii="Times New Roman" w:hAnsi="Times New Roman"/>
            <w:sz w:val="26"/>
            <w:szCs w:val="26"/>
          </w:rPr>
          <w:delText xml:space="preserve">20</w:delText>
        </w:r>
      </w:del>
      <w:r>
        <w:rPr>
          <w:rFonts w:ascii="Times New Roman" w:hAnsi="Times New Roman"/>
          <w:sz w:val="26"/>
          <w:szCs w:val="26"/>
        </w:rPr>
        <w:t xml:space="preserve"> ngày </w:t>
      </w:r>
      <w:ins w:id="700083" w:author="VNCN E&amp;C - Đề xuất theo FIDIC" w:date="2026-10-19T09:00:00Z">
        <w:r>
          <w:rPr>
            <w:rFonts w:ascii="Times New Roman" w:hAnsi="Times New Roman"/>
            <w:sz w:val="26"/>
            <w:szCs w:val="26"/>
          </w:rPr>
          <w:t xml:space="preserve">kể từ ngày nhận được yêu cầu</w:t>
        </w:r>
      </w:ins>
      <w:del w:id="700084" w:author="VNCN E&amp;C - Đề xuất theo FIDIC" w:date="2026-10-19T09:00:00Z">
        <w:r>
          <w:rPr>
            <w:rFonts w:ascii="Times New Roman" w:hAnsi="Times New Roman"/>
            <w:sz w:val="26"/>
            <w:szCs w:val="26"/>
          </w:rPr>
          <w:delText xml:space="preserve">sau khi ký kết</w:delText>
        </w:r>
      </w:del>
      <w:r>
        <w:rPr>
          <w:rFonts w:ascii="Times New Roman" w:hAnsi="Times New Roman"/>
          <w:sz w:val="26"/>
          <w:szCs w:val="26"/>
        </w:rPr>
        <w:t xml:space="preserve"> hợp </w:t>
      </w:r>
      <w:ins w:id="700085" w:author="VNCN E&amp;C - Đề xuất theo FIDIC" w:date="2026-10-19T09:00:00Z">
        <w:r>
          <w:rPr>
            <w:rFonts w:ascii="Times New Roman" w:hAnsi="Times New Roman"/>
            <w:sz w:val="26"/>
            <w:szCs w:val="26"/>
          </w:rPr>
          <w:t xml:space="preserve">lý bằng văn bản của Bên B</w:t>
        </w:r>
      </w:ins>
      <w:del w:id="700086" w:author="VNCN E&amp;C - Đề xuất theo FIDIC" w:date="2026-10-19T09:00:00Z">
        <w:r>
          <w:rPr>
            <w:rFonts w:ascii="Times New Roman" w:hAnsi="Times New Roman"/>
            <w:sz w:val="26"/>
            <w:szCs w:val="26"/>
          </w:rPr>
          <w:delText xml:space="preserve">đồng</w:delText>
        </w:r>
      </w:del>
      <w:r>
        <w:rPr>
          <w:rFonts w:ascii="Times New Roman" w:hAnsi="Times New Roman"/>
          <w:sz w:val="26"/>
          <w:szCs w:val="26"/>
        </w:rPr>
        <w:t xml:space="preserve">, Bên A</w:t>
      </w:r>
      <w:del w:id="700087" w:author="VNCN E&amp;C - Đề xuất theo FIDIC" w:date="2026-10-19T09:00:00Z">
        <w:r>
          <w:rPr>
            <w:rFonts w:ascii="Times New Roman" w:hAnsi="Times New Roman"/>
            <w:sz w:val="26"/>
            <w:szCs w:val="26"/>
          </w:rPr>
          <w:delText xml:space="preserve"> sẽ</w:delText>
        </w:r>
      </w:del>
      <w:r>
        <w:rPr>
          <w:rFonts w:ascii="Times New Roman" w:hAnsi="Times New Roman"/>
          <w:sz w:val="26"/>
          <w:szCs w:val="26"/>
        </w:rPr>
        <w:t xml:space="preserve"> cung cấp cho Bên B </w:t>
      </w:r>
      <w:ins w:id="700088" w:author="VNCN E&amp;C - Đề xuất theo FIDIC" w:date="2026-10-19T09:00:00Z">
        <w:r>
          <w:rPr>
            <w:rFonts w:ascii="Times New Roman" w:hAnsi="Times New Roman"/>
            <w:sz w:val="26"/>
            <w:szCs w:val="26"/>
          </w:rPr>
          <w:t xml:space="preserve">thông tin về việc bố trí nguồn vốn để</w:t>
        </w:r>
      </w:ins>
      <w:del w:id="700089" w:author="VNCN E&amp;C - Đề xuất theo FIDIC" w:date="2026-10-19T09:00:00Z">
        <w:r>
          <w:rPr>
            <w:rFonts w:ascii="Times New Roman" w:hAnsi="Times New Roman"/>
            <w:sz w:val="26"/>
            <w:szCs w:val="26"/>
          </w:rPr>
          <w:delText xml:space="preserve">chứng thư bảo lãnh</w:delText>
        </w:r>
      </w:del>
      <w:r>
        <w:rPr>
          <w:rFonts w:ascii="Times New Roman" w:hAnsi="Times New Roman"/>
          <w:sz w:val="26"/>
          <w:szCs w:val="26"/>
        </w:rPr>
        <w:t xml:space="preserve"> thanh toán </w:t>
      </w:r>
      <w:ins w:id="700090" w:author="VNCN E&amp;C - Đề xuất theo FIDIC" w:date="2026-10-19T09:00:00Z">
        <w:r>
          <w:rPr>
            <w:rFonts w:ascii="Times New Roman" w:hAnsi="Times New Roman"/>
            <w:sz w:val="26"/>
            <w:szCs w:val="26"/>
          </w:rPr>
          <w:t xml:space="preserve">cho Hợp</w:t>
        </w:r>
      </w:ins>
      <w:del w:id="700091" w:author="VNCN E&amp;C - Đề xuất theo FIDIC" w:date="2026-10-19T09:00:00Z">
        <w:r>
          <w:rPr>
            <w:rFonts w:ascii="Times New Roman" w:hAnsi="Times New Roman"/>
            <w:sz w:val="26"/>
            <w:szCs w:val="26"/>
          </w:rPr>
          <w:delText xml:space="preserve">của hợp</w:delText>
        </w:r>
      </w:del>
      <w:r>
        <w:rPr>
          <w:rFonts w:ascii="Times New Roman" w:hAnsi="Times New Roman"/>
          <w:sz w:val="26"/>
          <w:szCs w:val="26"/>
        </w:rPr>
        <w:t xml:space="preserve"> đồng</w:t>
      </w:r>
      <w:ins w:id="700092" w:author="VNCN E&amp;C - Đề xuất theo FIDIC" w:date="2026-10-19T09:00:00Z">
        <w:r>
          <w:rPr>
            <w:rFonts w:ascii="Times New Roman" w:hAnsi="Times New Roman"/>
            <w:sz w:val="26"/>
            <w:szCs w:val="26"/>
          </w:rPr>
          <w:t xml:space="preserve">.</w:t>
        </w:r>
      </w:ins>
      <w:del w:id="700093" w:author="VNCN E&amp;C - Đề xuất theo FIDIC" w:date="2026-10-19T09:00:00Z">
        <w:r>
          <w:rPr>
            <w:rFonts w:ascii="Times New Roman" w:hAnsi="Times New Roman"/>
            <w:sz w:val="26"/>
            <w:szCs w:val="26"/>
          </w:rPr>
          <w:delText xml:space="preserve"> với giá trị được bảo lãnh tương ứng với số tiền bằng 15% giá trị hợp đồng</w:delText>
        </w:r>
      </w:del>
    </w:p>
    <w:p>
      <w:pPr>
        <w:pStyle w:val="Normal"/>
        <w:spacing w:lineRule="auto" w:line="276" w:before="0" w:after="120"/>
        <w:jc w:val="both"/>
        <w:rPr>
          <w:del w:id="700095" w:author="VNCN E&amp;C - Đề xuất theo FIDIC" w:date="2026-10-19T09:00:00Z"/>
          <w:rFonts w:ascii="Times New Roman" w:hAnsi="Times New Roman"/>
          <w:sz w:val="26"/>
          <w:szCs w:val="26"/>
        </w:rPr>
      </w:pPr>
      <w:del w:id="700094" w:author="VNCN E&amp;C - Đề xuất theo FIDIC" w:date="2026-10-19T09:00:00Z">
        <w:r>
          <w:rPr>
            <w:rFonts w:ascii="Times New Roman" w:hAnsi="Times New Roman"/>
            <w:sz w:val="26"/>
            <w:szCs w:val="26"/>
          </w:rPr>
          <w:delText xml:space="preserve">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73003011"/>
            <w:bookmarkStart w:id="81" w:name="_Toc283736557"/>
            <w:bookmarkStart w:id="82" w:name="_Toc283736676"/>
            <w:bookmarkStart w:id="83" w:name="_Toc273427131"/>
            <w:bookmarkStart w:id="84" w:name="_Toc283735878"/>
            <w:bookmarkStart w:id="85" w:name="_Toc283298428"/>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9"/>
        <w:gridCol w:w="1702"/>
        <w:gridCol w:w="7387"/>
      </w:tblGrid>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39"/>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39"/>
      <w:r>
        <w:commentReference w:id="39"/>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8"/>
        <w:gridCol w:w="1152"/>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9"/>
        <w:gridCol w:w="2581"/>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8"/>
        <w:gridCol w:w="2802"/>
        <w:gridCol w:w="5672"/>
      </w:tblGrid>
      <w:tr>
        <w:trPr>
          <w:tblHeader w:val="true"/>
          <w:cantSplit w:val="true"/>
        </w:trPr>
        <w:tc>
          <w:tcPr>
            <w:tcW w:w="59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tru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1" w:author="VNCN E&amp;C - Thương thảo 17/10" w:date="2026-10-19T03:59:07Z" w:initials="TT">
    <w:p>
      <w:pPr>
        <w:overflowPunct w:val="false"/>
        <w:rPr/>
      </w:pPr>
      <w:r>
        <w:rPr>
          <w:rFonts w:ascii="Liberation Serif" w:hAnsi="Liberation Serif" w:eastAsia="DejaVu Sans" w:cs="DejaVu Sans"/>
          <w:color w:val="000000"/>
          <w:sz w:val="20"/>
          <w:szCs w:val="20"/>
          <w:lang w:val="en-US" w:eastAsia="en-US" w:bidi="en-US"/>
        </w:rPr>
        <w:t>Thương thảo 17/10: bỏ định nghĩa 1.20 Phần ngầm (đồng ý PH); 1.21–1.26 đánh lại số 1.20–1.25. Điều kiện chung: chỉ bỏ nguyên tắc “back to back”, giữ nguyên định nghĩa và các nội dung liên quan đến Hợp đồng thầu chính.</w:t>
      </w:r>
    </w:p>
  </w:comment>
  <w:comment w:id="2"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3" w:author="Ban Kinh tế &amp; Quản lý Hợp đồng" w:date="2026-10-14T17:08:00Z" w:initials="BKt&amp;QlHđ">
    <w:p>
      <w:pPr>
        <w:overflowPunct w:val="tru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4" w:author="Ban Kinh tế &amp; Quản lý Hợp đồng" w:date="2026-10-14T17:12:00Z" w:initials="BKt&amp;QlHđ">
    <w:p>
      <w:pPr>
        <w:overflowPunct w:val="true"/>
        <w:rPr/>
      </w:pPr>
      <w:r>
        <w:rPr>
          <w:rFonts w:ascii="Liberation Serif" w:hAnsi="Liberation Serif" w:eastAsia="DejaVu Sans" w:cs="DejaVu Sans"/>
          <w:sz w:val="24"/>
          <w:lang w:val="en-US" w:eastAsia="en-US" w:bidi="en-US"/>
        </w:rPr>
        <w:t>Đã tham chiếu ý trên ở Biểu 1 (Chi tiết giá HĐ)</w:t>
      </w:r>
    </w:p>
  </w:comment>
  <w:comment w:id="5"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6"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7"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8"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9"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0"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1" w:author="Ban Kinh tế &amp; Quản lý Hợp đồng" w:date="2026-10-15T09:02:00Z" w:initials="BKt&amp;QlHđ">
    <w:p>
      <w:pPr>
        <w:overflowPunct w:val="tru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2" w:author="Ban Kinh tế &amp; Quản lý Hợp đồng" w:date="2026-10-15T18:09:00Z" w:initials="BKt&amp;QlHđ">
    <w:p>
      <w:pPr>
        <w:overflowPunct w:val="tru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3"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8.2: bảo hành 36 tháng; giữ nguyên ràng buộc không ngắn hơn thời hạn theo Hợp đồng thầu chính.</w:t>
      </w:r>
    </w:p>
  </w:comment>
  <w:comment w:id="15" w:author="Ban Kinh tế &amp; Quản lý Hợp đồng" w:date="2026-10-15T18:16:00Z" w:initials="BKt&amp;QlHđ">
    <w:p>
      <w:pPr>
        <w:overflowPunct w:val="true"/>
        <w:rPr/>
      </w:pPr>
      <w:r>
        <w:rPr>
          <w:rFonts w:ascii="Liberation Serif" w:hAnsi="Liberation Serif" w:eastAsia="DejaVu Sans" w:cs="DejaVu Sans"/>
          <w:sz w:val="24"/>
          <w:lang w:val="en-US" w:eastAsia="en-US" w:bidi="en-US"/>
        </w:rPr>
        <w:t>Chờ Cập nhật lại số liệu thầu sau khi thống nhất phạm vi</w:t>
      </w:r>
    </w:p>
  </w:comment>
  <w:comment w:id="14"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16"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7" w:author="Ban Kinh tế &amp; Quản lý Hợp đồng" w:date="2026-10-15T09:44:00Z" w:initials="BKt&amp;QlHđ">
    <w:p>
      <w:pPr>
        <w:overflowPunct w:val="true"/>
        <w:rPr/>
      </w:pPr>
      <w:r>
        <w:rPr>
          <w:rFonts w:ascii="Liberation Serif" w:hAnsi="Liberation Serif" w:eastAsia="DejaVu Sans" w:cs="DejaVu Sans"/>
          <w:sz w:val="24"/>
          <w:lang w:val="en-US" w:eastAsia="en-US" w:bidi="en-US"/>
        </w:rPr>
        <w:t>Phạm vi quan trắc của Tổng thầu</w:t>
      </w:r>
    </w:p>
  </w:comment>
  <w:comment w:id="18" w:author="Ban Kinh tế &amp; Quản lý Hợp đồng" w:date="2026-10-15T09:45:00Z" w:initials="BKt&amp;QlHđ">
    <w:p>
      <w:pPr>
        <w:overflowPunct w:val="true"/>
        <w:rPr/>
      </w:pPr>
      <w:r>
        <w:rPr>
          <w:rFonts w:ascii="Liberation Serif" w:hAnsi="Liberation Serif" w:eastAsia="DejaVu Sans" w:cs="DejaVu Sans"/>
          <w:sz w:val="24"/>
          <w:lang w:val="en-US" w:eastAsia="en-US" w:bidi="en-US"/>
        </w:rPr>
        <w:t>HĐ TVGS với CĐT không phải với Tổng thầu</w:t>
      </w:r>
    </w:p>
  </w:comment>
  <w:comment w:id="19"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0"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1"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2"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3"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4"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5"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26"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7"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28"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9"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0"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1"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giữ nguyên căn cứ Hợp đồng thầu chính bị chấm dứt.</w:t>
      </w:r>
    </w:p>
  </w:comment>
  <w:comment w:id="32"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3"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34"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5"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Điều 18: bỏ nguyên tắc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6"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37"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38"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39" w:author="Ban Kinh tế &amp; Quản lý Hợp đồng" w:date="2026-10-15T18:50:00Z" w:initials="BKt&amp;QlHđ">
    <w:p>
      <w:pPr>
        <w:overflowPunct w:val="true"/>
        <w:rPr/>
      </w:pPr>
      <w:r>
        <w:rPr>
          <w:rFonts w:ascii="Liberation Serif" w:hAnsi="Liberation Serif" w:eastAsia="DejaVu Sans" w:cs="DejaVu Sans"/>
          <w:sz w:val="24"/>
          <w:lang w:val="en-US" w:eastAsia="en-US" w:bidi="en-US"/>
        </w:rPr>
        <w:t>ĐỀ XUẤT THEO BẢNG EXCEL RIÊNG</w:t>
      </w:r>
    </w:p>
  </w:comment>
  <w:comment w:id="40" w:author="VNCN E&amp;C - Đề xuất theo FIDIC" w:date="2026-10-19T03:59:47Z" w:initials="FD">
    <w:p w14:paraId="58D6CDC5" w14:textId="77777777">
      <w:r>
        <w:rPr>
          <w:rStyle w:val="CommentReference"/>
        </w:rPr>
        <w:annotationRef/>
      </w:r>
      <w:r>
        <w:rPr>
          <w:color w:val="000000"/>
          <w:sz w:val="20"/>
          <w:szCs w:val="20"/>
        </w:rPr>
        <w:t xml:space="preserve">FIDIC 4.4: nhà thầu không được giao lại một phần công việc khi chưa có chấp thuận (trừ nhà cung cấp vật tư). Phù hợp quy định về nhà thầu phụ trong pháp luật hợp đồng xây dựng.</w:t>
      </w:r>
    </w:p>
  </w:comment>
  <w:comment w:id="41" w:author="VNCN E&amp;C - Đề xuất theo FIDIC" w:date="2026-10-19T03:59:47Z" w:initials="FD">
    <w:p w14:paraId="180B9118" w14:textId="77777777">
      <w:r>
        <w:rPr>
          <w:rStyle w:val="CommentReference"/>
        </w:rPr>
        <w:annotationRef/>
      </w:r>
      <w:r>
        <w:rPr>
          <w:color w:val="000000"/>
          <w:sz w:val="20"/>
          <w:szCs w:val="20"/>
        </w:rPr>
        <w:t xml:space="preserve">FIDIC 8.1: ngày khởi công do bên giao thầu thông báo trước tối thiểu 07 ngày; FIDIC 2.1: quyền tiếp cận công trường theo giai đoạn phù hợp tiến độ. Bỏ điều kiện “bàn giao toàn bộ mặt bằng” vì mâu thuẫn với việc bàn giao hố đào theo giai đoạn (4.1.2(iv), 11.2) và có thể làm ngày bắt đầu treo vô thời hạn.</w:t>
      </w:r>
    </w:p>
  </w:comment>
  <w:comment w:id="42" w:author="VNCN E&amp;C - Đề xuất theo FIDIC" w:date="2026-10-19T03:59:48Z" w:initials="FD">
    <w:p w14:paraId="5A0A08C4" w14:textId="77777777">
      <w:r>
        <w:rPr>
          <w:rStyle w:val="CommentReference"/>
        </w:rPr>
        <w:annotationRef/>
      </w:r>
      <w:r>
        <w:rPr>
          <w:color w:val="000000"/>
          <w:sz w:val="20"/>
          <w:szCs w:val="20"/>
        </w:rPr>
        <w:t xml:space="preserve">FIDIC 11.1, 11.4: nhà thầu sửa sai sót trong thời hạn hợp lý, nếu không bên giao thầu được tự sửa và thu chi phí. 03 ngày để khớp cam kết của Bên A với Chủ đầu tư.</w:t>
      </w:r>
    </w:p>
  </w:comment>
  <w:comment w:id="43" w:author="VNCN E&amp;C - Đề xuất theo FIDIC" w:date="2026-10-19T03:59:48Z" w:initials="FD">
    <w:p w14:paraId="6DA1A818" w14:textId="77777777">
      <w:r>
        <w:rPr>
          <w:rStyle w:val="CommentReference"/>
        </w:rPr>
        <w:annotationRef/>
      </w:r>
      <w:r>
        <w:rPr>
          <w:color w:val="000000"/>
          <w:sz w:val="20"/>
          <w:szCs w:val="20"/>
        </w:rPr>
        <w:t xml:space="preserve">FIDIC 13.8 (2017: 13.7): điều chỉnh giá theo chỉ số được công bố, có ngưỡng; pháp luật về hợp đồng xây dựng phân biệt đơn giá cố định và đơn giá điều chỉnh nên 9.1 phải ghi rõ thép, bê tông là đơn giá điều chỉnh. Dùng chỉ số Sở Xây dựng thay cho báo giá nhà cung cấp do Bên B chọn; ngưỡng ±10%; không điều chỉnh tăng cho phần chậm do lỗi Bên B; trần theo mức CĐT chấp thuận.</w:t>
      </w:r>
    </w:p>
  </w:comment>
  <w:comment w:id="44" w:author="VNCN E&amp;C - Đề xuất theo FIDIC" w:date="2026-10-19T03:59:48Z" w:initials="FD">
    <w:p w14:paraId="26D723DB" w14:textId="77777777">
      <w:r>
        <w:rPr>
          <w:rStyle w:val="CommentReference"/>
        </w:rPr>
        <w:annotationRef/>
      </w:r>
      <w:r>
        <w:rPr>
          <w:color w:val="000000"/>
          <w:sz w:val="20"/>
          <w:szCs w:val="20"/>
        </w:rPr>
        <w:t xml:space="preserve">FIDIC 8.4 (2017: 8.5): chỉ gia hạn theo ảnh hưởng thực tế đến thời hạn hoàn thành; thời tiết chỉ khi “bất lợi bất thường”. FIDIC 20.1 (2017: 20.2): thông báo trong 28 ngày, quá hạn mất quyền (đề xuất 14 ngày). Bỏ “chậm phê duyệt đơn giá phát sinh” (đã có cơ chế đơn giá tạm tính tại 15.4) và “các trường hợp khác”; chậm thanh toán chỉ được gia hạn khi Bên B thực tế tạm dừng (FIDIC 16.1).</w:t>
      </w:r>
    </w:p>
  </w:comment>
  <w:comment w:id="45" w:author="VNCN E&amp;C - Đề xuất theo FIDIC" w:date="2026-10-19T03:59:48Z" w:initials="FD">
    <w:p w14:paraId="5A93AF9D" w14:textId="77777777">
      <w:r>
        <w:rPr>
          <w:rStyle w:val="CommentReference"/>
        </w:rPr>
        <w:annotationRef/>
      </w:r>
      <w:r>
        <w:rPr>
          <w:color w:val="000000"/>
          <w:sz w:val="20"/>
          <w:szCs w:val="20"/>
        </w:rPr>
        <w:t xml:space="preserve">FIDIC 2017 3.7: quá hạn không có ý kiến thì coi như chưa chấp thuận (deemed rejection), ngược với cơ chế “im lặng là chấp thuận” của PH; Điều 393 BLDS. FIDIC 13.3, 12.3: nhà thầu phải thực hiện thay đổi theo chỉ thị, thanh toán tạm theo đơn giá tạm tính khi chưa thống nhất. FIDIC 4.1: biện pháp, công trình tạm thuộc trách nhiệm nhà thầu – thay đổi do nhà thầu tự chọn không phải phát sinh.</w:t>
      </w:r>
    </w:p>
  </w:comment>
  <w:comment w:id="46" w:author="VNCN E&amp;C - Đề xuất theo FIDIC" w:date="2026-10-19T03:59:48Z" w:initials="FD">
    <w:p w14:paraId="79827DC3" w14:textId="77777777">
      <w:r>
        <w:rPr>
          <w:rStyle w:val="CommentReference"/>
        </w:rPr>
        <w:annotationRef/>
      </w:r>
      <w:r>
        <w:rPr>
          <w:color w:val="000000"/>
          <w:sz w:val="20"/>
          <w:szCs w:val="20"/>
        </w:rPr>
        <w:t xml:space="preserve">FIDIC 14.6: thời hạn xác nhận thanh toán 28 ngày kể từ khi nhận hồ sơ; FIDIC 16.1: nhà thầu chỉ được tạm dừng sau khi thông báo trước (21 ngày). Bỏ ngoại lệ “không cần báo trước khi Bên A chậm thanh toán”.</w:t>
      </w:r>
    </w:p>
  </w:comment>
  <w:comment w:id="47" w:author="VNCN E&amp;C - Đề xuất theo FIDIC" w:date="2026-10-19T03:59:48Z" w:initials="FD">
    <w:p w14:paraId="40B994A7" w14:textId="77777777">
      <w:r>
        <w:rPr>
          <w:rStyle w:val="CommentReference"/>
        </w:rPr>
        <w:annotationRef/>
      </w:r>
      <w:r>
        <w:rPr>
          <w:color w:val="000000"/>
          <w:sz w:val="20"/>
          <w:szCs w:val="20"/>
        </w:rPr>
        <w:t xml:space="preserve">FIDIC 15.5: bên giao thầu được chấm dứt hợp đồng vì sự thuận tiện, thanh toán phần đã thực hiện và chi phí giải thể. Bảo vệ Bên A trước rủi ro từ Chủ đầu tư.</w:t>
      </w:r>
    </w:p>
  </w:comment>
  <w:comment w:id="48" w:author="VNCN E&amp;C - Đề xuất theo FIDIC" w:date="2026-10-19T03:59:48Z" w:initials="FD">
    <w:p w14:paraId="0CE944BE" w14:textId="77777777">
      <w:r>
        <w:rPr>
          <w:rStyle w:val="CommentReference"/>
        </w:rPr>
        <w:annotationRef/>
      </w:r>
      <w:r>
        <w:rPr>
          <w:color w:val="000000"/>
          <w:sz w:val="20"/>
          <w:szCs w:val="20"/>
        </w:rPr>
        <w:t xml:space="preserve">FIDIC 15.1, 15.2: không khắc phục theo “thông báo khắc phục” là căn cứ chấm dứt – thay thế điều khoản bao trùm đã bị bỏ, khách quan hơn căn cứ “nhắc nhở lần thứ ba”.</w:t>
      </w:r>
    </w:p>
  </w:comment>
  <w:comment w:id="49" w:author="VNCN E&amp;C - Đề xuất theo FIDIC" w:date="2026-10-19T03:59:49Z" w:initials="FD">
    <w:p w14:paraId="59CF5125" w14:textId="77777777">
      <w:r>
        <w:rPr>
          <w:rStyle w:val="CommentReference"/>
        </w:rPr>
        <w:annotationRef/>
      </w:r>
      <w:r>
        <w:rPr>
          <w:color w:val="000000"/>
          <w:sz w:val="20"/>
          <w:szCs w:val="20"/>
        </w:rPr>
        <w:t xml:space="preserve">FIDIC 8.11 (2017: 8.12): chỉ được chấm dứt khi tạm dừng kéo dài quá 84 ngày. 60 ngày cho chậm thanh toán đã tốt hơn FIDIC (42 ngày) cho Bên A – giữ nguyên.</w:t>
      </w:r>
    </w:p>
  </w:comment>
  <w:comment w:id="50" w:author="VNCN E&amp;C - Đề xuất theo FIDIC" w:date="2026-10-19T03:59:49Z" w:initials="FD">
    <w:p w14:paraId="42FEB05D" w14:textId="77777777">
      <w:r>
        <w:rPr>
          <w:rStyle w:val="CommentReference"/>
        </w:rPr>
        <w:annotationRef/>
      </w:r>
      <w:r>
        <w:rPr>
          <w:color w:val="000000"/>
          <w:sz w:val="20"/>
          <w:szCs w:val="20"/>
        </w:rPr>
        <w:t xml:space="preserve">FIDIC 8.7 (2017: 8.8): bồi thường chậm tiến độ có trần nhưng không loại trừ quyền chấm dứt. Điều 302, 307 Luật Thương mại: bồi thường thiệt hại thực tế không bị giới hạn bởi trần phạt – bổ sung câu bảo vệ trong trường hợp trần 10% bị xem xét lại.</w:t>
      </w:r>
    </w:p>
  </w:comment>
  <w:comment w:id="51" w:author="VNCN E&amp;C - Đề xuất theo FIDIC" w:date="2026-10-19T03:59:49Z" w:initials="FD">
    <w:p w14:paraId="5B218E75" w14:textId="77777777">
      <w:r>
        <w:rPr>
          <w:rStyle w:val="CommentReference"/>
        </w:rPr>
        <w:annotationRef/>
      </w:r>
      <w:r>
        <w:rPr>
          <w:color w:val="000000"/>
          <w:sz w:val="20"/>
          <w:szCs w:val="20"/>
        </w:rPr>
        <w:t xml:space="preserve">Hợp đồng không quy định lãi không có nghĩa là không phải trả lãi: theo Điều 357, 468 BLDS và Điều 306 Luật Thương mại, chậm trả tiền vẫn phải trả lãi theo mức luật định (thường cao hơn lãi tiền gửi). FIDIC 14.8 cũng có lãi chậm thanh toán. Chủ động thỏa thuận mức thấp, có điều kiện loại trừ, có lợi hơn cho Bên A.</w:t>
      </w:r>
    </w:p>
  </w:comment>
  <w:comment w:id="52" w:author="VNCN E&amp;C - Đề xuất theo FIDIC" w:date="2026-10-19T03:59:49Z" w:initials="FD">
    <w:p w14:paraId="20735CE3" w14:textId="77777777">
      <w:r>
        <w:rPr>
          <w:rStyle w:val="CommentReference"/>
        </w:rPr>
        <w:annotationRef/>
      </w:r>
      <w:r>
        <w:rPr>
          <w:color w:val="000000"/>
          <w:sz w:val="20"/>
          <w:szCs w:val="20"/>
        </w:rPr>
        <w:t xml:space="preserve">FIDIC 2.4: bên giao thầu chỉ có nghĩa vụ cung cấp bằng chứng hợp lý về bố trí tài chính, không phải bảo lãnh ngân hàng. Thay thế bảo lãnh thanh toán 15% (~32 tỷ đồng). Phương án lùi nếu PH bắt buộc bảo lãnh: giá trị không quá một kỳ thanh toán bình quân, phát hành sau khi Bên B nộp bảo lãnh thực hiện và hoàn thành huy động, giảm dần theo giá trị đã thanh toán.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D6CDC5" w15:done="0"/>
  <w15:commentEx w15:paraId="180B9118" w15:done="0"/>
  <w15:commentEx w15:paraId="5A0A08C4" w15:done="0"/>
  <w15:commentEx w15:paraId="6DA1A818" w15:done="0"/>
  <w15:commentEx w15:paraId="26D723DB" w15:done="0"/>
  <w15:commentEx w15:paraId="5A93AF9D" w15:done="0"/>
  <w15:commentEx w15:paraId="79827DC3" w15:done="0"/>
  <w15:commentEx w15:paraId="40B994A7" w15:done="0"/>
  <w15:commentEx w15:paraId="0CE944BE" w15:done="0"/>
  <w15:commentEx w15:paraId="59CF5125" w15:done="0"/>
  <w15:commentEx w15:paraId="42FEB05D" w15:done="0"/>
  <w15:commentEx w15:paraId="5B218E75" w15:done="0"/>
  <w15:commentEx w15:paraId="20735C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6478E7C" w16cex:dateUtc="2026-10-19T03:59:47Z"/>
  <w16cex:commentExtensible w16cex:durableId="1B8F90D0" w16cex:dateUtc="2026-10-19T03:59:47Z"/>
  <w16cex:commentExtensible w16cex:durableId="340E5B98" w16cex:dateUtc="2026-10-19T03:59:48Z"/>
  <w16cex:commentExtensible w16cex:durableId="19F1B6E3" w16cex:dateUtc="2026-10-19T03:59:48Z"/>
  <w16cex:commentExtensible w16cex:durableId="3D37F238" w16cex:dateUtc="2026-10-19T03:59:48Z"/>
  <w16cex:commentExtensible w16cex:durableId="272B8C40" w16cex:dateUtc="2026-10-19T03:59:48Z"/>
  <w16cex:commentExtensible w16cex:durableId="6B75A7EC" w16cex:dateUtc="2026-10-19T03:59:48Z"/>
  <w16cex:commentExtensible w16cex:durableId="5D2F190B" w16cex:dateUtc="2026-10-19T03:59:48Z"/>
  <w16cex:commentExtensible w16cex:durableId="0826C6AA" w16cex:dateUtc="2026-10-19T03:59:48Z"/>
  <w16cex:commentExtensible w16cex:durableId="2C529179" w16cex:dateUtc="2026-10-19T03:59:49Z"/>
  <w16cex:commentExtensible w16cex:durableId="10CC6FAE" w16cex:dateUtc="2026-10-19T03:59:49Z"/>
  <w16cex:commentExtensible w16cex:durableId="1EBF41F0" w16cex:dateUtc="2026-10-19T03:59:49Z"/>
  <w16cex:commentExtensible w16cex:durableId="7D8E1B4D" w16cex:dateUtc="2026-10-19T03:59:4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D6CDC5" w16cid:durableId="36478E7C"/>
  <w16cid:commentId w16cid:paraId="180B9118" w16cid:durableId="1B8F90D0"/>
  <w16cid:commentId w16cid:paraId="5A0A08C4" w16cid:durableId="340E5B98"/>
  <w16cid:commentId w16cid:paraId="6DA1A818" w16cid:durableId="19F1B6E3"/>
  <w16cid:commentId w16cid:paraId="26D723DB" w16cid:durableId="3D37F238"/>
  <w16cid:commentId w16cid:paraId="5A93AF9D" w16cid:durableId="272B8C40"/>
  <w16cid:commentId w16cid:paraId="79827DC3" w16cid:durableId="6B75A7EC"/>
  <w16cid:commentId w16cid:paraId="40B994A7" w16cid:durableId="5D2F190B"/>
  <w16cid:commentId w16cid:paraId="0CE944BE" w16cid:durableId="0826C6AA"/>
  <w16cid:commentId w16cid:paraId="59CF5125" w16cid:durableId="2C529179"/>
  <w16cid:commentId w16cid:paraId="42FEB05D" w16cid:durableId="10CC6FAE"/>
  <w16cid:commentId w16cid:paraId="5B218E75" w16cid:durableId="1EBF41F0"/>
  <w16cid:commentId w16cid:paraId="20735CE3" w16cid:durableId="7D8E1B4D"/>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2026-10-19T03:59:13Z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