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3864"/>
          <w:sz w:val="56"/>
          <w:szCs w:val="56"/>
        </w:rPr>
        <w:t xml:space="preserve">揮発性サイバー防御</w:t>
      </w:r>
    </w:p>
    <w:p>
      <w:pPr>
        <w:spacing w:after="100" w:before="0"/>
        <w:jc w:val="center"/>
      </w:pPr>
      <w:r>
        <w:rPr>
          <w:rFonts w:ascii="Arial" w:cs="Arial" w:eastAsia="Arial" w:hAnsi="Arial"/>
          <w:color w:val="2E5FA3"/>
          <w:sz w:val="32"/>
          <w:szCs w:val="32"/>
        </w:rPr>
        <w:t xml:space="preserve">Volatile Cyber Defense (VCD)</w:t>
      </w:r>
    </w:p>
    <w:p>
      <w:pPr>
        <w:spacing w:after="600" w:before="0"/>
        <w:jc w:val="center"/>
      </w:pPr>
      <w:r>
        <w:rPr>
          <w:rFonts w:ascii="Arial" w:cs="Arial" w:eastAsia="Arial" w:hAnsi="Arial"/>
          <w:color w:val="888888"/>
          <w:sz w:val="22"/>
          <w:szCs w:val="22"/>
        </w:rPr>
        <w:t xml:space="preserve">コンセプトドキュメント　v0.1</w:t>
      </w:r>
    </w:p>
    <w:p>
      <w:pPr>
        <w:pBdr>
          <w:bottom w:val="single" w:color="2E5FA3" w:sz="4" w:space="1"/>
        </w:pBdr>
        <w:spacing w:after="200" w:before="200"/>
      </w:pPr>
    </w:p>
    <w:p>
      <w:pPr>
        <w:spacing w:before="200"/>
      </w:pPr>
      <w:r>
        <w:t xml:space="preserve"/>
      </w:r>
    </w:p>
    <w:p>
      <w:pPr>
        <w:pStyle w:val="Heading1"/>
        <w:spacing w:after="200" w:before="400"/>
      </w:pPr>
      <w:r>
        <w:rPr>
          <w:rFonts w:ascii="Arial" w:cs="Arial" w:eastAsia="Arial" w:hAnsi="Arial"/>
          <w:b/>
          <w:bCs/>
          <w:color w:val="1F3864"/>
          <w:sz w:val="36"/>
          <w:szCs w:val="36"/>
        </w:rPr>
        <w:t xml:space="preserve">1. 概要</w:t>
      </w:r>
    </w:p>
    <w:p>
      <w:pPr>
        <w:spacing w:after="160" w:before="100"/>
      </w:pPr>
      <w:r>
        <w:rPr>
          <w:rFonts w:ascii="Arial" w:cs="Arial" w:eastAsia="Arial" w:hAnsi="Arial"/>
          <w:sz w:val="22"/>
          <w:szCs w:val="22"/>
        </w:rPr>
        <w:t xml:space="preserve">揮発性サイバー防御（Volatile Cyber Defense、以下VCD）は、「壊れることを前提とした設計」の思想をセキュリティ領域に応用した、新しい防御パラダイムである。</w:t>
      </w:r>
    </w:p>
    <w:p>
      <w:pPr>
        <w:spacing w:after="160" w:before="100"/>
      </w:pPr>
      <w:r>
        <w:rPr>
          <w:rFonts w:ascii="Arial" w:cs="Arial" w:eastAsia="Arial" w:hAnsi="Arial"/>
          <w:sz w:val="22"/>
          <w:szCs w:val="22"/>
        </w:rPr>
        <w:t xml:space="preserve">従来のセキュリティ設計が「侵入を防ぐこと」を主目的とするのに対し、VCDは「侵入されても被害を最小化し、証拠を保全し、即座に清潔な状態に回復する」ことを設計の中核に置く。</w:t>
      </w:r>
    </w:p>
    <w:p>
      <w:pPr>
        <w:spacing w:after="160" w:before="100"/>
      </w:pPr>
      <w:r>
        <w:rPr>
          <w:rFonts w:ascii="Arial" w:cs="Arial" w:eastAsia="Arial" w:hAnsi="Arial"/>
          <w:sz w:val="22"/>
          <w:szCs w:val="22"/>
        </w:rPr>
        <w:t xml:space="preserve">このアーキテクチャは、Elixir/ErlangのOTP哲学（Let it crash）とKubernetesの自律回復機構を組み合わせることで、プロセスレベルからインフラレベルまでの多段的な揮発性防御を実現する。</w:t>
      </w:r>
    </w:p>
    <w:p>
      <w:pPr>
        <w:spacing w:before="100"/>
      </w:pPr>
      <w:r>
        <w:t xml:space="preserve"/>
      </w:r>
    </w:p>
    <w:p>
      <w:pPr>
        <w:pBdr>
          <w:bottom w:val="single" w:color="2E5FA3" w:sz="4" w:space="1"/>
        </w:pBdr>
        <w:spacing w:after="200" w:before="200"/>
      </w:pPr>
    </w:p>
    <w:p>
      <w:pPr>
        <w:spacing w:before="100"/>
      </w:pPr>
      <w:r>
        <w:t xml:space="preserve"/>
      </w:r>
    </w:p>
    <w:p>
      <w:pPr>
        <w:pStyle w:val="Heading1"/>
        <w:spacing w:after="200" w:before="400"/>
      </w:pPr>
      <w:r>
        <w:rPr>
          <w:rFonts w:ascii="Arial" w:cs="Arial" w:eastAsia="Arial" w:hAnsi="Arial"/>
          <w:b/>
          <w:bCs/>
          <w:color w:val="1F3864"/>
          <w:sz w:val="36"/>
          <w:szCs w:val="36"/>
        </w:rPr>
        <w:t xml:space="preserve">2. 背景と問題意識</w:t>
      </w:r>
    </w:p>
    <w:p>
      <w:pPr>
        <w:pStyle w:val="Heading2"/>
        <w:spacing w:after="160" w:before="300"/>
      </w:pPr>
      <w:r>
        <w:rPr>
          <w:rFonts w:ascii="Arial" w:cs="Arial" w:eastAsia="Arial" w:hAnsi="Arial"/>
          <w:b/>
          <w:bCs/>
          <w:color w:val="2E5FA3"/>
          <w:sz w:val="28"/>
          <w:szCs w:val="28"/>
        </w:rPr>
        <w:t xml:space="preserve">2.1 従来のセキュリティモデルの限界</w:t>
      </w:r>
    </w:p>
    <w:p>
      <w:pPr>
        <w:spacing w:after="160" w:before="100"/>
      </w:pPr>
      <w:r>
        <w:rPr>
          <w:rFonts w:ascii="Arial" w:cs="Arial" w:eastAsia="Arial" w:hAnsi="Arial"/>
          <w:sz w:val="22"/>
          <w:szCs w:val="22"/>
        </w:rPr>
        <w:t xml:space="preserve">現在の多くのセキュリティ設計は、以下の前提に基づいている。</w:t>
      </w:r>
    </w:p>
    <w:p>
      <w:pPr>
        <w:pStyle w:val="ListParagraph"/>
        <w:numPr>
          <w:ilvl w:val="0"/>
          <w:numId w:val="2"/>
        </w:numPr>
        <w:spacing w:after="60" w:before="60"/>
      </w:pPr>
      <w:r>
        <w:rPr>
          <w:rFonts w:ascii="Arial" w:cs="Arial" w:eastAsia="Arial" w:hAnsi="Arial"/>
          <w:sz w:val="22"/>
          <w:szCs w:val="22"/>
        </w:rPr>
        <w:t xml:space="preserve">攻撃を検知し、ブロックする</w:t>
      </w:r>
    </w:p>
    <w:p>
      <w:pPr>
        <w:pStyle w:val="ListParagraph"/>
        <w:numPr>
          <w:ilvl w:val="0"/>
          <w:numId w:val="2"/>
        </w:numPr>
        <w:spacing w:after="60" w:before="60"/>
      </w:pPr>
      <w:r>
        <w:rPr>
          <w:rFonts w:ascii="Arial" w:cs="Arial" w:eastAsia="Arial" w:hAnsi="Arial"/>
          <w:sz w:val="22"/>
          <w:szCs w:val="22"/>
        </w:rPr>
        <w:t xml:space="preserve">侵入された場合は、事後にフォレンジック調査を行う</w:t>
      </w:r>
    </w:p>
    <w:p>
      <w:pPr>
        <w:pStyle w:val="ListParagraph"/>
        <w:numPr>
          <w:ilvl w:val="0"/>
          <w:numId w:val="2"/>
        </w:numPr>
        <w:spacing w:after="60" w:before="60"/>
      </w:pPr>
      <w:r>
        <w:rPr>
          <w:rFonts w:ascii="Arial" w:cs="Arial" w:eastAsia="Arial" w:hAnsi="Arial"/>
          <w:sz w:val="22"/>
          <w:szCs w:val="22"/>
        </w:rPr>
        <w:t xml:space="preserve">システムの継続稼働を優先し、状態を維持する</w:t>
      </w:r>
    </w:p>
    <w:p>
      <w:pPr>
        <w:spacing w:before="100"/>
      </w:pPr>
      <w:r>
        <w:t xml:space="preserve"/>
      </w:r>
    </w:p>
    <w:p>
      <w:pPr>
        <w:spacing w:after="160" w:before="100"/>
      </w:pPr>
      <w:r>
        <w:rPr>
          <w:rFonts w:ascii="Arial" w:cs="Arial" w:eastAsia="Arial" w:hAnsi="Arial"/>
          <w:sz w:val="22"/>
          <w:szCs w:val="22"/>
        </w:rPr>
        <w:t xml:space="preserve">この設計には根本的な問題がある。攻撃者が第一防御層を突破した場合、侵入後の「汚染された状態」がシステムに残留し続ける。攻撃者はその状態を利用して横展開・長期潜伏を行う。</w:t>
      </w:r>
    </w:p>
    <w:p>
      <w:pPr>
        <w:pStyle w:val="Heading2"/>
        <w:spacing w:after="160" w:before="300"/>
      </w:pPr>
      <w:r>
        <w:rPr>
          <w:rFonts w:ascii="Arial" w:cs="Arial" w:eastAsia="Arial" w:hAnsi="Arial"/>
          <w:b/>
          <w:bCs/>
          <w:color w:val="2E5FA3"/>
          <w:sz w:val="28"/>
          <w:szCs w:val="28"/>
        </w:rPr>
        <w:t xml:space="preserve">2.2 VCDが解決する問題</w:t>
      </w:r>
    </w:p>
    <w:p>
      <w:pPr>
        <w:spacing w:after="160" w:before="100"/>
      </w:pPr>
      <w:r>
        <w:rPr>
          <w:rFonts w:ascii="Arial" w:cs="Arial" w:eastAsia="Arial" w:hAnsi="Arial"/>
          <w:sz w:val="22"/>
          <w:szCs w:val="22"/>
        </w:rPr>
        <w:t xml:space="preserve">VCDは以下の問いに対する設計的回答である。</w:t>
      </w:r>
    </w:p>
    <w:p>
      <w:pPr>
        <w:pStyle w:val="ListParagraph"/>
        <w:numPr>
          <w:ilvl w:val="0"/>
          <w:numId w:val="2"/>
        </w:numPr>
        <w:spacing w:after="60" w:before="60"/>
      </w:pPr>
      <w:r>
        <w:rPr>
          <w:rFonts w:ascii="Arial" w:cs="Arial" w:eastAsia="Arial" w:hAnsi="Arial"/>
          <w:sz w:val="22"/>
          <w:szCs w:val="22"/>
        </w:rPr>
        <w:t xml:space="preserve">攻撃者が第一層を突破しても、被害を局所化できるか？</w:t>
      </w:r>
    </w:p>
    <w:p>
      <w:pPr>
        <w:pStyle w:val="ListParagraph"/>
        <w:numPr>
          <w:ilvl w:val="0"/>
          <w:numId w:val="2"/>
        </w:numPr>
        <w:spacing w:after="60" w:before="60"/>
      </w:pPr>
      <w:r>
        <w:rPr>
          <w:rFonts w:ascii="Arial" w:cs="Arial" w:eastAsia="Arial" w:hAnsi="Arial"/>
          <w:sz w:val="22"/>
          <w:szCs w:val="22"/>
        </w:rPr>
        <w:t xml:space="preserve">侵入の痕跡を攻撃者が消す前に、システム自身が保全できるか？</w:t>
      </w:r>
    </w:p>
    <w:p>
      <w:pPr>
        <w:pStyle w:val="ListParagraph"/>
        <w:numPr>
          <w:ilvl w:val="0"/>
          <w:numId w:val="2"/>
        </w:numPr>
        <w:spacing w:after="60" w:before="60"/>
      </w:pPr>
      <w:r>
        <w:rPr>
          <w:rFonts w:ascii="Arial" w:cs="Arial" w:eastAsia="Arial" w:hAnsi="Arial"/>
          <w:sz w:val="22"/>
          <w:szCs w:val="22"/>
        </w:rPr>
        <w:t xml:space="preserve">汚染された状態を引き継がず、即座に清潔な状態に戻れるか？</w:t>
      </w:r>
    </w:p>
    <w:p>
      <w:pPr>
        <w:spacing w:before="100"/>
      </w:pPr>
      <w:r>
        <w:t xml:space="preserve"/>
      </w:r>
    </w:p>
    <w:p>
      <w:pPr>
        <w:pBdr>
          <w:bottom w:val="single" w:color="2E5FA3" w:sz="4" w:space="1"/>
        </w:pBdr>
        <w:spacing w:after="200" w:before="200"/>
      </w:pPr>
    </w:p>
    <w:p>
      <w:pPr>
        <w:spacing w:before="100"/>
      </w:pPr>
      <w:r>
        <w:t xml:space="preserve"/>
      </w:r>
    </w:p>
    <w:p>
      <w:pPr>
        <w:pStyle w:val="Heading1"/>
        <w:spacing w:after="200" w:before="400"/>
      </w:pPr>
      <w:r>
        <w:rPr>
          <w:rFonts w:ascii="Arial" w:cs="Arial" w:eastAsia="Arial" w:hAnsi="Arial"/>
          <w:b/>
          <w:bCs/>
          <w:color w:val="1F3864"/>
          <w:sz w:val="36"/>
          <w:szCs w:val="36"/>
        </w:rPr>
        <w:t xml:space="preserve">3. コアコンセプト</w:t>
      </w:r>
    </w:p>
    <w:p>
      <w:pPr>
        <w:pStyle w:val="Heading2"/>
        <w:spacing w:after="160" w:before="300"/>
      </w:pPr>
      <w:r>
        <w:rPr>
          <w:rFonts w:ascii="Arial" w:cs="Arial" w:eastAsia="Arial" w:hAnsi="Arial"/>
          <w:b/>
          <w:bCs/>
          <w:color w:val="2E5FA3"/>
          <w:sz w:val="28"/>
          <w:szCs w:val="28"/>
        </w:rPr>
        <w:t xml:space="preserve">3.1 揮発性（Volatility）とは</w:t>
      </w:r>
    </w:p>
    <w:p>
      <w:pPr>
        <w:spacing w:after="160" w:before="100"/>
      </w:pPr>
      <w:r>
        <w:rPr>
          <w:rFonts w:ascii="Arial" w:cs="Arial" w:eastAsia="Arial" w:hAnsi="Arial"/>
          <w:sz w:val="22"/>
          <w:szCs w:val="22"/>
        </w:rPr>
        <w:t xml:space="preserve">VCDにおける「揮発性」とは、攻撃や異常を検知したプロセス・コンテナが、自律的に状態を消去して再起動する性質を指す。化学における揮発（蒸発して痕跡を残さない）と同様に、汚染された実行状態が「蒸発」する。</w:t>
      </w:r>
    </w:p>
    <w:p>
      <w:pPr>
        <w:spacing w:after="160" w:before="100"/>
      </w:pPr>
      <w:r>
        <w:rPr>
          <w:rFonts w:ascii="Arial" w:cs="Arial" w:eastAsia="Arial" w:hAnsi="Arial"/>
          <w:sz w:val="22"/>
          <w:szCs w:val="22"/>
        </w:rPr>
        <w:t xml:space="preserve">これは従来の「防御して継続する」設計とは異なり、「検知したら意図的に死んで、清潔に蘇る」設計である。</w:t>
      </w:r>
    </w:p>
    <w:p>
      <w:pPr>
        <w:pStyle w:val="Heading2"/>
        <w:spacing w:after="160" w:before="300"/>
      </w:pPr>
      <w:r>
        <w:rPr>
          <w:rFonts w:ascii="Arial" w:cs="Arial" w:eastAsia="Arial" w:hAnsi="Arial"/>
          <w:b/>
          <w:bCs/>
          <w:color w:val="2E5FA3"/>
          <w:sz w:val="28"/>
          <w:szCs w:val="28"/>
        </w:rPr>
        <w:t xml:space="preserve">3.2 自壊（Intentional Crash）</w:t>
      </w:r>
    </w:p>
    <w:p>
      <w:pPr>
        <w:spacing w:after="160" w:before="100"/>
      </w:pPr>
      <w:r>
        <w:rPr>
          <w:rFonts w:ascii="Arial" w:cs="Arial" w:eastAsia="Arial" w:hAnsi="Arial"/>
          <w:sz w:val="22"/>
          <w:szCs w:val="22"/>
        </w:rPr>
        <w:t xml:space="preserve">VCDにおいて自壊は障害ではなく、設計された防御行動である。異常を検知したコンポーネントが自律的にプロセスを終了させることで、以下を実現する。</w:t>
      </w:r>
    </w:p>
    <w:p>
      <w:pPr>
        <w:pStyle w:val="ListParagraph"/>
        <w:numPr>
          <w:ilvl w:val="0"/>
          <w:numId w:val="2"/>
        </w:numPr>
        <w:spacing w:after="60" w:before="60"/>
      </w:pPr>
      <w:r>
        <w:rPr>
          <w:rFonts w:ascii="Arial" w:cs="Arial" w:eastAsia="Arial" w:hAnsi="Arial"/>
          <w:sz w:val="22"/>
          <w:szCs w:val="22"/>
        </w:rPr>
        <w:t xml:space="preserve">攻撃者が汚染した状態のメモリ・セッション・変数を一切引き継がない</w:t>
      </w:r>
    </w:p>
    <w:p>
      <w:pPr>
        <w:pStyle w:val="ListParagraph"/>
        <w:numPr>
          <w:ilvl w:val="0"/>
          <w:numId w:val="2"/>
        </w:numPr>
        <w:spacing w:after="60" w:before="60"/>
      </w:pPr>
      <w:r>
        <w:rPr>
          <w:rFonts w:ascii="Arial" w:cs="Arial" w:eastAsia="Arial" w:hAnsi="Arial"/>
          <w:sz w:val="22"/>
          <w:szCs w:val="22"/>
        </w:rPr>
        <w:t xml:space="preserve">汚染状態の横展開を構造的に遮断する</w:t>
      </w:r>
    </w:p>
    <w:p>
      <w:pPr>
        <w:pStyle w:val="ListParagraph"/>
        <w:numPr>
          <w:ilvl w:val="0"/>
          <w:numId w:val="2"/>
        </w:numPr>
        <w:spacing w:after="60" w:before="60"/>
      </w:pPr>
      <w:r>
        <w:rPr>
          <w:rFonts w:ascii="Arial" w:cs="Arial" w:eastAsia="Arial" w:hAnsi="Arial"/>
          <w:sz w:val="22"/>
          <w:szCs w:val="22"/>
        </w:rPr>
        <w:t xml:space="preserve">セッションハイジャック後の長期潜伏を防ぐ</w:t>
      </w:r>
    </w:p>
    <w:p>
      <w:pPr>
        <w:pStyle w:val="Heading2"/>
        <w:spacing w:after="160" w:before="300"/>
      </w:pPr>
      <w:r>
        <w:rPr>
          <w:rFonts w:ascii="Arial" w:cs="Arial" w:eastAsia="Arial" w:hAnsi="Arial"/>
          <w:b/>
          <w:bCs/>
          <w:color w:val="2E5FA3"/>
          <w:sz w:val="28"/>
          <w:szCs w:val="28"/>
        </w:rPr>
        <w:t xml:space="preserve">3.3 フォレンジック優先終了（Forensics-First Termination）</w:t>
      </w:r>
    </w:p>
    <w:p>
      <w:pPr>
        <w:spacing w:after="160" w:before="100"/>
      </w:pPr>
      <w:r>
        <w:rPr>
          <w:rFonts w:ascii="Arial" w:cs="Arial" w:eastAsia="Arial" w:hAnsi="Arial"/>
          <w:sz w:val="22"/>
          <w:szCs w:val="22"/>
        </w:rPr>
        <w:t xml:space="preserve">VCDの自壊プロセスは、終了前に必ずフォレンジック情報を外部に送出する。これを「遺言送出」と呼ぶ。</w:t>
      </w:r>
    </w:p>
    <w:p>
      <w:pPr>
        <w:spacing w:after="160" w:before="100"/>
      </w:pPr>
      <w:r>
        <w:rPr>
          <w:rFonts w:ascii="Arial" w:cs="Arial" w:eastAsia="Arial" w:hAnsi="Arial"/>
          <w:sz w:val="22"/>
          <w:szCs w:val="22"/>
        </w:rPr>
        <w:t xml:space="preserve">従来のフォレンジックが「事後の調査・復元」であるのに対し、VCDは「死ぬ前に自分で証拠を残す」設計であり、攻撃者が痕跡を消す機会を与えない。</w:t>
      </w:r>
    </w:p>
    <w:p>
      <w:pPr>
        <w:spacing w:before="100"/>
      </w:pPr>
      <w:r>
        <w:t xml:space="preserve"/>
      </w:r>
    </w:p>
    <w:p>
      <w:pPr>
        <w:pBdr>
          <w:bottom w:val="single" w:color="2E5FA3" w:sz="4" w:space="1"/>
        </w:pBdr>
        <w:spacing w:after="200" w:before="200"/>
      </w:pPr>
    </w:p>
    <w:p>
      <w:pPr>
        <w:spacing w:before="100"/>
      </w:pPr>
      <w:r>
        <w:t xml:space="preserve"/>
      </w:r>
    </w:p>
    <w:p>
      <w:pPr>
        <w:pStyle w:val="Heading1"/>
        <w:spacing w:after="200" w:before="400"/>
      </w:pPr>
      <w:r>
        <w:rPr>
          <w:rFonts w:ascii="Arial" w:cs="Arial" w:eastAsia="Arial" w:hAnsi="Arial"/>
          <w:b/>
          <w:bCs/>
          <w:color w:val="1F3864"/>
          <w:sz w:val="36"/>
          <w:szCs w:val="36"/>
        </w:rPr>
        <w:t xml:space="preserve">4. アーキテクチャ</w:t>
      </w:r>
    </w:p>
    <w:p>
      <w:pPr>
        <w:pStyle w:val="Heading2"/>
        <w:spacing w:after="160" w:before="300"/>
      </w:pPr>
      <w:r>
        <w:rPr>
          <w:rFonts w:ascii="Arial" w:cs="Arial" w:eastAsia="Arial" w:hAnsi="Arial"/>
          <w:b/>
          <w:bCs/>
          <w:color w:val="2E5FA3"/>
          <w:sz w:val="28"/>
          <w:szCs w:val="28"/>
        </w:rPr>
        <w:t xml:space="preserve">4.1 多段揮発性レイヤー</w:t>
      </w:r>
    </w:p>
    <w:p>
      <w:pPr>
        <w:spacing w:after="160" w:before="100"/>
      </w:pPr>
      <w:r>
        <w:rPr>
          <w:rFonts w:ascii="Arial" w:cs="Arial" w:eastAsia="Arial" w:hAnsi="Arial"/>
          <w:sz w:val="22"/>
          <w:szCs w:val="22"/>
        </w:rPr>
        <w:t xml:space="preserve">VCDは3つのレイヤーで多段的な揮発性防御を実現する。</w:t>
      </w:r>
    </w:p>
    <w:p>
      <w:pPr>
        <w:spacing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600"/>
        <w:gridCol w:w="22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担当技術</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回復の単位</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応答速度</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主な役割</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プロセス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Elixir / OTP Supervisor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個別プロセス</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ミリ秒〜秒</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軽微な異常の吸収・自壊</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コンテナ</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Kubernetes Pod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コンテナ単位</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秒〜数十秒</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プロセス回復不能時の破棄・再起動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 ノード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Kubernetes Cluster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ノード単位</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数分</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Pod回復不能時のノード交換</w:t>
            </w:r>
          </w:p>
        </w:tc>
      </w:tr>
    </w:tbl>
    <w:p>
      <w:pPr>
        <w:spacing w:before="200"/>
      </w:pPr>
      <w:r>
        <w:t xml:space="preserve"/>
      </w:r>
    </w:p>
    <w:p>
      <w:pPr>
        <w:spacing w:after="160" w:before="100"/>
      </w:pPr>
      <w:r>
        <w:rPr>
          <w:rFonts w:ascii="Arial" w:cs="Arial" w:eastAsia="Arial" w:hAnsi="Arial"/>
          <w:sz w:val="22"/>
          <w:szCs w:val="22"/>
        </w:rPr>
        <w:t xml:space="preserve">この階層設計により、「軽い異常はElixirが吸収し、重い異常はKubernetesが処理する」という自然な役割分担が生まれる。</w:t>
      </w:r>
    </w:p>
    <w:p>
      <w:pPr>
        <w:pStyle w:val="Heading2"/>
        <w:spacing w:after="160" w:before="300"/>
      </w:pPr>
      <w:r>
        <w:rPr>
          <w:rFonts w:ascii="Arial" w:cs="Arial" w:eastAsia="Arial" w:hAnsi="Arial"/>
          <w:b/>
          <w:bCs/>
          <w:color w:val="2E5FA3"/>
          <w:sz w:val="28"/>
          <w:szCs w:val="28"/>
        </w:rPr>
        <w:t xml:space="preserve">4.2 自壊フロー</w:t>
      </w:r>
    </w:p>
    <w:p>
      <w:pPr>
        <w:spacing w:after="160" w:before="100"/>
      </w:pPr>
      <w:r>
        <w:rPr>
          <w:rFonts w:ascii="Arial" w:cs="Arial" w:eastAsia="Arial" w:hAnsi="Arial"/>
          <w:sz w:val="22"/>
          <w:szCs w:val="22"/>
        </w:rPr>
        <w:t xml:space="preserve">VCDにおける異常検知から回復までの流れは以下の通りである。</w:t>
      </w:r>
    </w:p>
    <w:p>
      <w:pPr>
        <w:spacing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6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処理内容</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① 異常検知</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リクエスト内容・挙動パターンの監視。SQLiパターン、異常なペイロード、不正トークン等を検知</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② 遺言送出</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終了前にフォレンジック情報（接続元IP、セッション情報、検知内容、メモリスナップショット等）を外部ストレージへ非同期送出</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③ 接続元ブロック登録</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プロセス外の永続ストレージ（ETS / Redis等）に接続元をブロック登録</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④ 自壊（Intentional Crash）</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プロセスを意図的に終了（exit/kill）。汚染状態を一切引き継がない</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⑤ Supervisorによる再起動</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上位のSupervisorがクリーンな状態でプロセスを再生成</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⑥ 回復完了</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ブロックリストは維持されたまま、システムは清潔な状態で稼働継続</w:t>
            </w:r>
          </w:p>
        </w:tc>
      </w:tr>
    </w:tbl>
    <w:p>
      <w:pPr>
        <w:spacing w:before="100"/>
      </w:pPr>
      <w:r>
        <w:t xml:space="preserve"/>
      </w:r>
    </w:p>
    <w:p>
      <w:pPr>
        <w:pBdr>
          <w:bottom w:val="single" w:color="2E5FA3" w:sz="4" w:space="1"/>
        </w:pBdr>
        <w:spacing w:after="200" w:before="200"/>
      </w:pPr>
    </w:p>
    <w:p>
      <w:pPr>
        <w:spacing w:before="100"/>
      </w:pPr>
      <w:r>
        <w:t xml:space="preserve"/>
      </w:r>
    </w:p>
    <w:p>
      <w:pPr>
        <w:pStyle w:val="Heading1"/>
        <w:spacing w:after="200" w:before="400"/>
      </w:pPr>
      <w:r>
        <w:rPr>
          <w:rFonts w:ascii="Arial" w:cs="Arial" w:eastAsia="Arial" w:hAnsi="Arial"/>
          <w:b/>
          <w:bCs/>
          <w:color w:val="1F3864"/>
          <w:sz w:val="36"/>
          <w:szCs w:val="36"/>
        </w:rPr>
        <w:t xml:space="preserve">5. 遺言送出（Forensics-First Termination）</w:t>
      </w:r>
    </w:p>
    <w:p>
      <w:pPr>
        <w:pStyle w:val="Heading2"/>
        <w:spacing w:after="160" w:before="300"/>
      </w:pPr>
      <w:r>
        <w:rPr>
          <w:rFonts w:ascii="Arial" w:cs="Arial" w:eastAsia="Arial" w:hAnsi="Arial"/>
          <w:b/>
          <w:bCs/>
          <w:color w:val="2E5FA3"/>
          <w:sz w:val="28"/>
          <w:szCs w:val="28"/>
        </w:rPr>
        <w:t xml:space="preserve">5.1 送出する情報</w:t>
      </w:r>
    </w:p>
    <w:p>
      <w:pPr>
        <w:spacing w:after="160" w:before="100"/>
      </w:pPr>
      <w:r>
        <w:rPr>
          <w:rFonts w:ascii="Arial" w:cs="Arial" w:eastAsia="Arial" w:hAnsi="Arial"/>
          <w:sz w:val="22"/>
          <w:szCs w:val="22"/>
        </w:rPr>
        <w:t xml:space="preserve">自壊前に送出するフォレンジック情報は以下を含む。</w:t>
      </w:r>
    </w:p>
    <w:p>
      <w:pPr>
        <w:pStyle w:val="ListParagraph"/>
        <w:numPr>
          <w:ilvl w:val="0"/>
          <w:numId w:val="2"/>
        </w:numPr>
        <w:spacing w:after="60" w:before="60"/>
      </w:pPr>
      <w:r>
        <w:rPr>
          <w:rFonts w:ascii="Arial" w:cs="Arial" w:eastAsia="Arial" w:hAnsi="Arial"/>
          <w:sz w:val="22"/>
          <w:szCs w:val="22"/>
        </w:rPr>
        <w:t xml:space="preserve">接続元IPアドレス・ポート番号</w:t>
      </w:r>
    </w:p>
    <w:p>
      <w:pPr>
        <w:pStyle w:val="ListParagraph"/>
        <w:numPr>
          <w:ilvl w:val="0"/>
          <w:numId w:val="2"/>
        </w:numPr>
        <w:spacing w:after="60" w:before="60"/>
      </w:pPr>
      <w:r>
        <w:rPr>
          <w:rFonts w:ascii="Arial" w:cs="Arial" w:eastAsia="Arial" w:hAnsi="Arial"/>
          <w:sz w:val="22"/>
          <w:szCs w:val="22"/>
        </w:rPr>
        <w:t xml:space="preserve">セッションID・トークン情報</w:t>
      </w:r>
    </w:p>
    <w:p>
      <w:pPr>
        <w:pStyle w:val="ListParagraph"/>
        <w:numPr>
          <w:ilvl w:val="0"/>
          <w:numId w:val="2"/>
        </w:numPr>
        <w:spacing w:after="60" w:before="60"/>
      </w:pPr>
      <w:r>
        <w:rPr>
          <w:rFonts w:ascii="Arial" w:cs="Arial" w:eastAsia="Arial" w:hAnsi="Arial"/>
          <w:sz w:val="22"/>
          <w:szCs w:val="22"/>
        </w:rPr>
        <w:t xml:space="preserve">検知した異常の種別と内容（検知直前のリクエスト/クエリ）</w:t>
      </w:r>
    </w:p>
    <w:p>
      <w:pPr>
        <w:pStyle w:val="ListParagraph"/>
        <w:numPr>
          <w:ilvl w:val="0"/>
          <w:numId w:val="2"/>
        </w:numPr>
        <w:spacing w:after="60" w:before="60"/>
      </w:pPr>
      <w:r>
        <w:rPr>
          <w:rFonts w:ascii="Arial" w:cs="Arial" w:eastAsia="Arial" w:hAnsi="Arial"/>
          <w:sz w:val="22"/>
          <w:szCs w:val="22"/>
        </w:rPr>
        <w:t xml:space="preserve">プロセスのメッセージキューの状態</w:t>
      </w:r>
    </w:p>
    <w:p>
      <w:pPr>
        <w:pStyle w:val="ListParagraph"/>
        <w:numPr>
          <w:ilvl w:val="0"/>
          <w:numId w:val="2"/>
        </w:numPr>
        <w:spacing w:after="60" w:before="60"/>
      </w:pPr>
      <w:r>
        <w:rPr>
          <w:rFonts w:ascii="Arial" w:cs="Arial" w:eastAsia="Arial" w:hAnsi="Arial"/>
          <w:sz w:val="22"/>
          <w:szCs w:val="22"/>
        </w:rPr>
        <w:t xml:space="preserve">タイムスタンプ（高精度）</w:t>
      </w:r>
    </w:p>
    <w:p>
      <w:pPr>
        <w:pStyle w:val="ListParagraph"/>
        <w:numPr>
          <w:ilvl w:val="0"/>
          <w:numId w:val="2"/>
        </w:numPr>
        <w:spacing w:after="60" w:before="60"/>
      </w:pPr>
      <w:r>
        <w:rPr>
          <w:rFonts w:ascii="Arial" w:cs="Arial" w:eastAsia="Arial" w:hAnsi="Arial"/>
          <w:sz w:val="22"/>
          <w:szCs w:val="22"/>
        </w:rPr>
        <w:t xml:space="preserve">ElixirプロセスID・ノード情報</w:t>
      </w:r>
    </w:p>
    <w:p>
      <w:pPr>
        <w:pStyle w:val="ListParagraph"/>
        <w:numPr>
          <w:ilvl w:val="0"/>
          <w:numId w:val="2"/>
        </w:numPr>
        <w:spacing w:after="60" w:before="60"/>
      </w:pPr>
      <w:r>
        <w:rPr>
          <w:rFonts w:ascii="Arial" w:cs="Arial" w:eastAsia="Arial" w:hAnsi="Arial"/>
          <w:sz w:val="22"/>
          <w:szCs w:val="22"/>
        </w:rPr>
        <w:t xml:space="preserve">Kubernetes Pod名・ノード名</w:t>
      </w:r>
    </w:p>
    <w:p>
      <w:pPr>
        <w:pStyle w:val="Heading2"/>
        <w:spacing w:after="160" w:before="300"/>
      </w:pPr>
      <w:r>
        <w:rPr>
          <w:rFonts w:ascii="Arial" w:cs="Arial" w:eastAsia="Arial" w:hAnsi="Arial"/>
          <w:b/>
          <w:bCs/>
          <w:color w:val="2E5FA3"/>
          <w:sz w:val="28"/>
          <w:szCs w:val="28"/>
        </w:rPr>
        <w:t xml:space="preserve">5.2 送出先</w:t>
      </w:r>
    </w:p>
    <w:p>
      <w:pPr>
        <w:spacing w:after="160" w:before="100"/>
      </w:pPr>
      <w:r>
        <w:rPr>
          <w:rFonts w:ascii="Arial" w:cs="Arial" w:eastAsia="Arial" w:hAnsi="Arial"/>
          <w:sz w:val="22"/>
          <w:szCs w:val="22"/>
        </w:rPr>
        <w:t xml:space="preserve">送出先はプロセス外の永続ストレージに限定する。プロセスが死んでも情報が消えないことが必須要件である。</w:t>
      </w:r>
    </w:p>
    <w:p>
      <w:pPr>
        <w:pStyle w:val="ListParagraph"/>
        <w:numPr>
          <w:ilvl w:val="0"/>
          <w:numId w:val="2"/>
        </w:numPr>
        <w:spacing w:after="60" w:before="60"/>
      </w:pPr>
      <w:r>
        <w:rPr>
          <w:rFonts w:ascii="Arial" w:cs="Arial" w:eastAsia="Arial" w:hAnsi="Arial"/>
          <w:sz w:val="22"/>
          <w:szCs w:val="22"/>
        </w:rPr>
        <w:t xml:space="preserve">外部ログ収集基盤（Fluentd / Loki / Elasticsearch等）</w:t>
      </w:r>
    </w:p>
    <w:p>
      <w:pPr>
        <w:pStyle w:val="ListParagraph"/>
        <w:numPr>
          <w:ilvl w:val="0"/>
          <w:numId w:val="2"/>
        </w:numPr>
        <w:spacing w:after="60" w:before="60"/>
      </w:pPr>
      <w:r>
        <w:rPr>
          <w:rFonts w:ascii="Arial" w:cs="Arial" w:eastAsia="Arial" w:hAnsi="Arial"/>
          <w:sz w:val="22"/>
          <w:szCs w:val="22"/>
        </w:rPr>
        <w:t xml:space="preserve">時系列DB（InfluxDB / TimescaleDB等）</w:t>
      </w:r>
    </w:p>
    <w:p>
      <w:pPr>
        <w:pStyle w:val="ListParagraph"/>
        <w:numPr>
          <w:ilvl w:val="0"/>
          <w:numId w:val="2"/>
        </w:numPr>
        <w:spacing w:after="60" w:before="60"/>
      </w:pPr>
      <w:r>
        <w:rPr>
          <w:rFonts w:ascii="Arial" w:cs="Arial" w:eastAsia="Arial" w:hAnsi="Arial"/>
          <w:sz w:val="22"/>
          <w:szCs w:val="22"/>
        </w:rPr>
        <w:t xml:space="preserve">SIEMシステムへのリアルタイム連携</w:t>
      </w:r>
    </w:p>
    <w:p>
      <w:pPr>
        <w:pStyle w:val="ListParagraph"/>
        <w:numPr>
          <w:ilvl w:val="0"/>
          <w:numId w:val="2"/>
        </w:numPr>
        <w:spacing w:after="60" w:before="60"/>
      </w:pPr>
      <w:r>
        <w:rPr>
          <w:rFonts w:ascii="Arial" w:cs="Arial" w:eastAsia="Arial" w:hAnsi="Arial"/>
          <w:sz w:val="22"/>
          <w:szCs w:val="22"/>
        </w:rPr>
        <w:t xml:space="preserve">Kubernetes Sidecarコンテナ経由の中継</w:t>
      </w:r>
    </w:p>
    <w:p>
      <w:pPr>
        <w:pStyle w:val="Heading2"/>
        <w:spacing w:after="160" w:before="300"/>
      </w:pPr>
      <w:r>
        <w:rPr>
          <w:rFonts w:ascii="Arial" w:cs="Arial" w:eastAsia="Arial" w:hAnsi="Arial"/>
          <w:b/>
          <w:bCs/>
          <w:color w:val="2E5FA3"/>
          <w:sz w:val="28"/>
          <w:szCs w:val="28"/>
        </w:rPr>
        <w:t xml:space="preserve">5.3 攻撃者視点での特性</w:t>
      </w:r>
    </w:p>
    <w:p>
      <w:pPr>
        <w:spacing w:after="160" w:before="100"/>
      </w:pPr>
      <w:r>
        <w:rPr>
          <w:rFonts w:ascii="Arial" w:cs="Arial" w:eastAsia="Arial" w:hAnsi="Arial"/>
          <w:sz w:val="22"/>
          <w:szCs w:val="22"/>
        </w:rPr>
        <w:t xml:space="preserve">攻撃者視点では、VCDは以下の困難をもたらす。</w:t>
      </w:r>
    </w:p>
    <w:p>
      <w:pPr>
        <w:pStyle w:val="ListParagraph"/>
        <w:numPr>
          <w:ilvl w:val="0"/>
          <w:numId w:val="2"/>
        </w:numPr>
        <w:spacing w:after="60" w:before="60"/>
      </w:pPr>
      <w:r>
        <w:rPr>
          <w:rFonts w:ascii="Arial" w:cs="Arial" w:eastAsia="Arial" w:hAnsi="Arial"/>
          <w:sz w:val="22"/>
          <w:szCs w:val="22"/>
        </w:rPr>
        <w:t xml:space="preserve">侵入に成功したと思ったら、証拠がすでに外部に送出されている</w:t>
      </w:r>
    </w:p>
    <w:p>
      <w:pPr>
        <w:pStyle w:val="ListParagraph"/>
        <w:numPr>
          <w:ilvl w:val="0"/>
          <w:numId w:val="2"/>
        </w:numPr>
        <w:spacing w:after="60" w:before="60"/>
      </w:pPr>
      <w:r>
        <w:rPr>
          <w:rFonts w:ascii="Arial" w:cs="Arial" w:eastAsia="Arial" w:hAnsi="Arial"/>
          <w:sz w:val="22"/>
          <w:szCs w:val="22"/>
        </w:rPr>
        <w:t xml:space="preserve">汚染したプロセスは即座に消滅し、横展開の足場がなくなる</w:t>
      </w:r>
    </w:p>
    <w:p>
      <w:pPr>
        <w:pStyle w:val="ListParagraph"/>
        <w:numPr>
          <w:ilvl w:val="0"/>
          <w:numId w:val="2"/>
        </w:numPr>
        <w:spacing w:after="60" w:before="60"/>
      </w:pPr>
      <w:r>
        <w:rPr>
          <w:rFonts w:ascii="Arial" w:cs="Arial" w:eastAsia="Arial" w:hAnsi="Arial"/>
          <w:sz w:val="22"/>
          <w:szCs w:val="22"/>
        </w:rPr>
        <w:t xml:space="preserve">システムはクリーンな状態で再起動しており、痕跡を消す暇がない</w:t>
      </w:r>
    </w:p>
    <w:p>
      <w:pPr>
        <w:pStyle w:val="ListParagraph"/>
        <w:numPr>
          <w:ilvl w:val="0"/>
          <w:numId w:val="2"/>
        </w:numPr>
        <w:spacing w:after="60" w:before="60"/>
      </w:pPr>
      <w:r>
        <w:rPr>
          <w:rFonts w:ascii="Arial" w:cs="Arial" w:eastAsia="Arial" w:hAnsi="Arial"/>
          <w:sz w:val="22"/>
          <w:szCs w:val="22"/>
        </w:rPr>
        <w:t xml:space="preserve">ブロックリストにより同一接続元からの再アクセスが遮断される</w:t>
      </w:r>
    </w:p>
    <w:p>
      <w:pPr>
        <w:spacing w:before="100"/>
      </w:pPr>
      <w:r>
        <w:t xml:space="preserve"/>
      </w:r>
    </w:p>
    <w:p>
      <w:pPr>
        <w:pBdr>
          <w:bottom w:val="single" w:color="2E5FA3" w:sz="4" w:space="1"/>
        </w:pBdr>
        <w:spacing w:after="200" w:before="200"/>
      </w:pPr>
    </w:p>
    <w:p>
      <w:pPr>
        <w:spacing w:before="100"/>
      </w:pPr>
      <w:r>
        <w:t xml:space="preserve"/>
      </w:r>
    </w:p>
    <w:p>
      <w:pPr>
        <w:pStyle w:val="Heading1"/>
        <w:spacing w:after="200" w:before="400"/>
      </w:pPr>
      <w:r>
        <w:rPr>
          <w:rFonts w:ascii="Arial" w:cs="Arial" w:eastAsia="Arial" w:hAnsi="Arial"/>
          <w:b/>
          <w:bCs/>
          <w:color w:val="1F3864"/>
          <w:sz w:val="36"/>
          <w:szCs w:val="36"/>
        </w:rPr>
        <w:t xml:space="preserve">6. 既存セキュリティ概念との比較</w:t>
      </w:r>
    </w:p>
    <w:p>
      <w:pPr>
        <w:spacing w:before="1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2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概念</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主目的</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障害への態度</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フォレンジック</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状態の継続</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従来の多層防御
(Defense in Depth)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侵入を防ぐ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例外として扱う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事後調査</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維持を前提</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ゼロトラスト
(Zero 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認証・認可の強化</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例外として扱う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事後調査</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継続を前提</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DFIR
(Digital Forensics &amp; 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事後の調査・対応</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発生後に対処</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事後収集</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回復を目指す</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揮発性サイバー防御
(VCD)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汚染状態の即時消去</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設計された行動</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死ぬ前に自己送出</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意図的に破棄</w:t>
            </w:r>
          </w:p>
        </w:tc>
      </w:tr>
    </w:tbl>
    <w:p>
      <w:pPr>
        <w:spacing w:before="200"/>
      </w:pPr>
      <w:r>
        <w:t xml:space="preserve"/>
      </w:r>
    </w:p>
    <w:p>
      <w:pPr>
        <w:spacing w:after="160" w:before="100"/>
      </w:pPr>
      <w:r>
        <w:rPr>
          <w:rFonts w:ascii="Arial" w:cs="Arial" w:eastAsia="Arial" w:hAnsi="Arial"/>
          <w:sz w:val="22"/>
          <w:szCs w:val="22"/>
        </w:rPr>
        <w:t xml:space="preserve">VCDは既存概念と対立するものではなく、「第二防御層以降」として組み合わせることで効果を発揮する。特にDefense in Depthの枠組みの中で、「侵入後の防御」を担う層として位置づける。</w:t>
      </w:r>
    </w:p>
    <w:p>
      <w:pPr>
        <w:spacing w:before="100"/>
      </w:pPr>
      <w:r>
        <w:t xml:space="preserve"/>
      </w:r>
    </w:p>
    <w:p>
      <w:pPr>
        <w:pBdr>
          <w:bottom w:val="single" w:color="2E5FA3" w:sz="4" w:space="1"/>
        </w:pBdr>
        <w:spacing w:after="200" w:before="200"/>
      </w:pPr>
    </w:p>
    <w:p>
      <w:pPr>
        <w:spacing w:before="100"/>
      </w:pPr>
      <w:r>
        <w:t xml:space="preserve"/>
      </w:r>
    </w:p>
    <w:p>
      <w:pPr>
        <w:pStyle w:val="Heading1"/>
        <w:spacing w:after="200" w:before="400"/>
      </w:pPr>
      <w:r>
        <w:rPr>
          <w:rFonts w:ascii="Arial" w:cs="Arial" w:eastAsia="Arial" w:hAnsi="Arial"/>
          <w:b/>
          <w:bCs/>
          <w:color w:val="1F3864"/>
          <w:sz w:val="36"/>
          <w:szCs w:val="36"/>
        </w:rPr>
        <w:t xml:space="preserve">7. 実装方針</w:t>
      </w:r>
    </w:p>
    <w:p>
      <w:pPr>
        <w:pStyle w:val="Heading2"/>
        <w:spacing w:after="160" w:before="300"/>
      </w:pPr>
      <w:r>
        <w:rPr>
          <w:rFonts w:ascii="Arial" w:cs="Arial" w:eastAsia="Arial" w:hAnsi="Arial"/>
          <w:b/>
          <w:bCs/>
          <w:color w:val="2E5FA3"/>
          <w:sz w:val="28"/>
          <w:szCs w:val="28"/>
        </w:rPr>
        <w:t xml:space="preserve">7.1 技術スタック</w:t>
      </w:r>
    </w:p>
    <w:p>
      <w:pPr>
        <w:pStyle w:val="ListParagraph"/>
        <w:numPr>
          <w:ilvl w:val="0"/>
          <w:numId w:val="2"/>
        </w:numPr>
        <w:spacing w:after="60" w:before="60"/>
      </w:pPr>
      <w:r>
        <w:rPr>
          <w:rFonts w:ascii="Arial" w:cs="Arial" w:eastAsia="Arial" w:hAnsi="Arial"/>
          <w:sz w:val="22"/>
          <w:szCs w:val="22"/>
        </w:rPr>
        <w:t xml:space="preserve">アプリケーション層：Elixir / Phoenix Framework / OTP</w:t>
      </w:r>
    </w:p>
    <w:p>
      <w:pPr>
        <w:pStyle w:val="ListParagraph"/>
        <w:numPr>
          <w:ilvl w:val="0"/>
          <w:numId w:val="2"/>
        </w:numPr>
        <w:spacing w:after="60" w:before="60"/>
      </w:pPr>
      <w:r>
        <w:rPr>
          <w:rFonts w:ascii="Arial" w:cs="Arial" w:eastAsia="Arial" w:hAnsi="Arial"/>
          <w:sz w:val="22"/>
          <w:szCs w:val="22"/>
        </w:rPr>
        <w:t xml:space="preserve">オーケストレーション層：Kubernetes</w:t>
      </w:r>
    </w:p>
    <w:p>
      <w:pPr>
        <w:pStyle w:val="ListParagraph"/>
        <w:numPr>
          <w:ilvl w:val="0"/>
          <w:numId w:val="2"/>
        </w:numPr>
        <w:spacing w:after="60" w:before="60"/>
      </w:pPr>
      <w:r>
        <w:rPr>
          <w:rFonts w:ascii="Arial" w:cs="Arial" w:eastAsia="Arial" w:hAnsi="Arial"/>
          <w:sz w:val="22"/>
          <w:szCs w:val="22"/>
        </w:rPr>
        <w:t xml:space="preserve">プロセス間クラスタリング：libcluster</w:t>
      </w:r>
    </w:p>
    <w:p>
      <w:pPr>
        <w:pStyle w:val="ListParagraph"/>
        <w:numPr>
          <w:ilvl w:val="0"/>
          <w:numId w:val="2"/>
        </w:numPr>
        <w:spacing w:after="60" w:before="60"/>
      </w:pPr>
      <w:r>
        <w:rPr>
          <w:rFonts w:ascii="Arial" w:cs="Arial" w:eastAsia="Arial" w:hAnsi="Arial"/>
          <w:sz w:val="22"/>
          <w:szCs w:val="22"/>
        </w:rPr>
        <w:t xml:space="preserve">フォレンジック送出：非同期Task / Sidecarコンテナ</w:t>
      </w:r>
    </w:p>
    <w:p>
      <w:pPr>
        <w:pStyle w:val="ListParagraph"/>
        <w:numPr>
          <w:ilvl w:val="0"/>
          <w:numId w:val="2"/>
        </w:numPr>
        <w:spacing w:after="60" w:before="60"/>
      </w:pPr>
      <w:r>
        <w:rPr>
          <w:rFonts w:ascii="Arial" w:cs="Arial" w:eastAsia="Arial" w:hAnsi="Arial"/>
          <w:sz w:val="22"/>
          <w:szCs w:val="22"/>
        </w:rPr>
        <w:t xml:space="preserve">ブロックリスト永続化：ETS（ノード内）+ Redis（Pod間共有）</w:t>
      </w:r>
    </w:p>
    <w:p>
      <w:pPr>
        <w:pStyle w:val="Heading2"/>
        <w:spacing w:after="160" w:before="300"/>
      </w:pPr>
      <w:r>
        <w:rPr>
          <w:rFonts w:ascii="Arial" w:cs="Arial" w:eastAsia="Arial" w:hAnsi="Arial"/>
          <w:b/>
          <w:bCs/>
          <w:color w:val="2E5FA3"/>
          <w:sz w:val="28"/>
          <w:szCs w:val="28"/>
        </w:rPr>
        <w:t xml:space="preserve">7.2 開発フェーズ</w:t>
      </w:r>
    </w:p>
    <w:p>
      <w:pPr>
        <w:spacing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内容</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目標</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PoC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任意の言語で「検知→遺言送出→プロセス終了」の3ステップを実装</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コンセプトの動作確認</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Elixir基盤</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GenServer + Supervisorによる自壊・回復機構の実装</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Elixirでの揮発性の体感</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k8s統合</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Podレベルの揮発性とL1〜L3の多段構造の完成</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多段揮発性の実証</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公開</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OSSライブラリ化 / コンセプト論文の公開</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概念の普及</w:t>
            </w:r>
          </w:p>
        </w:tc>
      </w:tr>
    </w:tbl>
    <w:p>
      <w:pPr>
        <w:spacing w:before="100"/>
      </w:pPr>
      <w:r>
        <w:t xml:space="preserve"/>
      </w:r>
    </w:p>
    <w:p>
      <w:pPr>
        <w:pBdr>
          <w:bottom w:val="single" w:color="2E5FA3" w:sz="4" w:space="1"/>
        </w:pBdr>
        <w:spacing w:after="200" w:before="200"/>
      </w:pPr>
    </w:p>
    <w:p>
      <w:pPr>
        <w:spacing w:before="100"/>
      </w:pPr>
      <w:r>
        <w:t xml:space="preserve"/>
      </w:r>
    </w:p>
    <w:p>
      <w:pPr>
        <w:pStyle w:val="Heading1"/>
        <w:spacing w:after="200" w:before="400"/>
      </w:pPr>
      <w:r>
        <w:rPr>
          <w:rFonts w:ascii="Arial" w:cs="Arial" w:eastAsia="Arial" w:hAnsi="Arial"/>
          <w:b/>
          <w:bCs/>
          <w:color w:val="1F3864"/>
          <w:sz w:val="36"/>
          <w:szCs w:val="36"/>
        </w:rPr>
        <w:t xml:space="preserve">8. 課題と今後の検討事項</w:t>
      </w:r>
    </w:p>
    <w:p>
      <w:pPr>
        <w:pStyle w:val="Heading2"/>
        <w:spacing w:after="160" w:before="300"/>
      </w:pPr>
      <w:r>
        <w:rPr>
          <w:rFonts w:ascii="Arial" w:cs="Arial" w:eastAsia="Arial" w:hAnsi="Arial"/>
          <w:b/>
          <w:bCs/>
          <w:color w:val="2E5FA3"/>
          <w:sz w:val="28"/>
          <w:szCs w:val="28"/>
        </w:rPr>
        <w:t xml:space="preserve">8.1 技術的課題</w:t>
      </w:r>
    </w:p>
    <w:p>
      <w:pPr>
        <w:pStyle w:val="ListParagraph"/>
        <w:numPr>
          <w:ilvl w:val="0"/>
          <w:numId w:val="2"/>
        </w:numPr>
        <w:spacing w:after="60" w:before="60"/>
      </w:pPr>
      <w:r>
        <w:rPr>
          <w:rFonts w:ascii="Arial" w:cs="Arial" w:eastAsia="Arial" w:hAnsi="Arial"/>
          <w:sz w:val="22"/>
          <w:szCs w:val="22"/>
        </w:rPr>
        <w:t xml:space="preserve">誤検知（False Positive）による正常ユーザーへの影響の最小化</w:t>
      </w:r>
    </w:p>
    <w:p>
      <w:pPr>
        <w:pStyle w:val="ListParagraph"/>
        <w:numPr>
          <w:ilvl w:val="0"/>
          <w:numId w:val="2"/>
        </w:numPr>
        <w:spacing w:after="60" w:before="60"/>
      </w:pPr>
      <w:r>
        <w:rPr>
          <w:rFonts w:ascii="Arial" w:cs="Arial" w:eastAsia="Arial" w:hAnsi="Arial"/>
          <w:sz w:val="22"/>
          <w:szCs w:val="22"/>
        </w:rPr>
        <w:t xml:space="preserve">ブロックリストの管理：NAT・プロキシ背後の正常ユーザーを巻き込まない設計</w:t>
      </w:r>
    </w:p>
    <w:p>
      <w:pPr>
        <w:pStyle w:val="ListParagraph"/>
        <w:numPr>
          <w:ilvl w:val="0"/>
          <w:numId w:val="2"/>
        </w:numPr>
        <w:spacing w:after="60" w:before="60"/>
      </w:pPr>
      <w:r>
        <w:rPr>
          <w:rFonts w:ascii="Arial" w:cs="Arial" w:eastAsia="Arial" w:hAnsi="Arial"/>
          <w:sz w:val="22"/>
          <w:szCs w:val="22"/>
        </w:rPr>
        <w:t xml:space="preserve">遺言送出の信頼性：送出失敗時のフォールバック設計</w:t>
      </w:r>
    </w:p>
    <w:p>
      <w:pPr>
        <w:pStyle w:val="ListParagraph"/>
        <w:numPr>
          <w:ilvl w:val="0"/>
          <w:numId w:val="2"/>
        </w:numPr>
        <w:spacing w:after="60" w:before="60"/>
      </w:pPr>
      <w:r>
        <w:rPr>
          <w:rFonts w:ascii="Arial" w:cs="Arial" w:eastAsia="Arial" w:hAnsi="Arial"/>
          <w:sz w:val="22"/>
          <w:szCs w:val="22"/>
        </w:rPr>
        <w:t xml:space="preserve">自壊の頻度しきい値：Supervisorが自身を終了するタイミングの設計</w:t>
      </w:r>
    </w:p>
    <w:p>
      <w:pPr>
        <w:pStyle w:val="Heading2"/>
        <w:spacing w:after="160" w:before="300"/>
      </w:pPr>
      <w:r>
        <w:rPr>
          <w:rFonts w:ascii="Arial" w:cs="Arial" w:eastAsia="Arial" w:hAnsi="Arial"/>
          <w:b/>
          <w:bCs/>
          <w:color w:val="2E5FA3"/>
          <w:sz w:val="28"/>
          <w:szCs w:val="28"/>
        </w:rPr>
        <w:t xml:space="preserve">8.2 検討すべき攻撃シナリオ</w:t>
      </w:r>
    </w:p>
    <w:p>
      <w:pPr>
        <w:pStyle w:val="ListParagraph"/>
        <w:numPr>
          <w:ilvl w:val="0"/>
          <w:numId w:val="2"/>
        </w:numPr>
        <w:spacing w:after="60" w:before="60"/>
      </w:pPr>
      <w:r>
        <w:rPr>
          <w:rFonts w:ascii="Arial" w:cs="Arial" w:eastAsia="Arial" w:hAnsi="Arial"/>
          <w:sz w:val="22"/>
          <w:szCs w:val="22"/>
        </w:rPr>
        <w:t xml:space="preserve">自壊機構自体を悪用したDoS攻撃（意図的な誤検知トリガー）</w:t>
      </w:r>
    </w:p>
    <w:p>
      <w:pPr>
        <w:pStyle w:val="ListParagraph"/>
        <w:numPr>
          <w:ilvl w:val="0"/>
          <w:numId w:val="2"/>
        </w:numPr>
        <w:spacing w:after="60" w:before="60"/>
      </w:pPr>
      <w:r>
        <w:rPr>
          <w:rFonts w:ascii="Arial" w:cs="Arial" w:eastAsia="Arial" w:hAnsi="Arial"/>
          <w:sz w:val="22"/>
          <w:szCs w:val="22"/>
        </w:rPr>
        <w:t xml:space="preserve">遺言送出先への攻撃による証拠隠滅</w:t>
      </w:r>
    </w:p>
    <w:p>
      <w:pPr>
        <w:pStyle w:val="ListParagraph"/>
        <w:numPr>
          <w:ilvl w:val="0"/>
          <w:numId w:val="2"/>
        </w:numPr>
        <w:spacing w:after="60" w:before="60"/>
      </w:pPr>
      <w:r>
        <w:rPr>
          <w:rFonts w:ascii="Arial" w:cs="Arial" w:eastAsia="Arial" w:hAnsi="Arial"/>
          <w:sz w:val="22"/>
          <w:szCs w:val="22"/>
        </w:rPr>
        <w:t xml:space="preserve">ブロックリストの枯渇攻撃</w:t>
      </w:r>
    </w:p>
    <w:p>
      <w:pPr>
        <w:pStyle w:val="Heading2"/>
        <w:spacing w:after="160" w:before="300"/>
      </w:pPr>
      <w:r>
        <w:rPr>
          <w:rFonts w:ascii="Arial" w:cs="Arial" w:eastAsia="Arial" w:hAnsi="Arial"/>
          <w:b/>
          <w:bCs/>
          <w:color w:val="2E5FA3"/>
          <w:sz w:val="28"/>
          <w:szCs w:val="28"/>
        </w:rPr>
        <w:t xml:space="preserve">8.3 今後の拡張</w:t>
      </w:r>
    </w:p>
    <w:p>
      <w:pPr>
        <w:pStyle w:val="ListParagraph"/>
        <w:numPr>
          <w:ilvl w:val="0"/>
          <w:numId w:val="2"/>
        </w:numPr>
        <w:spacing w:after="60" w:before="60"/>
      </w:pPr>
      <w:r>
        <w:rPr>
          <w:rFonts w:ascii="Arial" w:cs="Arial" w:eastAsia="Arial" w:hAnsi="Arial"/>
          <w:sz w:val="22"/>
          <w:szCs w:val="22"/>
        </w:rPr>
        <w:t xml:space="preserve">機械学習による異常検知精度の向上</w:t>
      </w:r>
    </w:p>
    <w:p>
      <w:pPr>
        <w:pStyle w:val="ListParagraph"/>
        <w:numPr>
          <w:ilvl w:val="0"/>
          <w:numId w:val="2"/>
        </w:numPr>
        <w:spacing w:after="60" w:before="60"/>
      </w:pPr>
      <w:r>
        <w:rPr>
          <w:rFonts w:ascii="Arial" w:cs="Arial" w:eastAsia="Arial" w:hAnsi="Arial"/>
          <w:sz w:val="22"/>
          <w:szCs w:val="22"/>
        </w:rPr>
        <w:t xml:space="preserve">フォレンジック情報の自動解析・可視化基盤</w:t>
      </w:r>
    </w:p>
    <w:p>
      <w:pPr>
        <w:pStyle w:val="ListParagraph"/>
        <w:numPr>
          <w:ilvl w:val="0"/>
          <w:numId w:val="2"/>
        </w:numPr>
        <w:spacing w:after="60" w:before="60"/>
      </w:pPr>
      <w:r>
        <w:rPr>
          <w:rFonts w:ascii="Arial" w:cs="Arial" w:eastAsia="Arial" w:hAnsi="Arial"/>
          <w:sz w:val="22"/>
          <w:szCs w:val="22"/>
        </w:rPr>
        <w:t xml:space="preserve">他言語・他フレームワークへの展開（Go、Rust等）</w:t>
      </w:r>
    </w:p>
    <w:p>
      <w:pPr>
        <w:pStyle w:val="ListParagraph"/>
        <w:numPr>
          <w:ilvl w:val="0"/>
          <w:numId w:val="2"/>
        </w:numPr>
        <w:spacing w:after="60" w:before="60"/>
      </w:pPr>
      <w:r>
        <w:rPr>
          <w:rFonts w:ascii="Arial" w:cs="Arial" w:eastAsia="Arial" w:hAnsi="Arial"/>
          <w:sz w:val="22"/>
          <w:szCs w:val="22"/>
        </w:rPr>
        <w:t xml:space="preserve">クラウドネイティブ環境（EKS、GKE等）での実証</w:t>
      </w:r>
    </w:p>
    <w:p>
      <w:pPr>
        <w:spacing w:before="100"/>
      </w:pPr>
      <w:r>
        <w:t xml:space="preserve"/>
      </w:r>
    </w:p>
    <w:p>
      <w:pPr>
        <w:pBdr>
          <w:bottom w:val="single" w:color="2E5FA3" w:sz="4" w:space="1"/>
        </w:pBdr>
        <w:spacing w:after="200" w:before="200"/>
      </w:pPr>
    </w:p>
    <w:p>
      <w:pPr>
        <w:spacing w:before="100"/>
      </w:pPr>
      <w:r>
        <w:t xml:space="preserve"/>
      </w:r>
    </w:p>
    <w:p>
      <w:pPr>
        <w:pStyle w:val="Heading1"/>
        <w:spacing w:after="200" w:before="400"/>
      </w:pPr>
      <w:r>
        <w:rPr>
          <w:rFonts w:ascii="Arial" w:cs="Arial" w:eastAsia="Arial" w:hAnsi="Arial"/>
          <w:b/>
          <w:bCs/>
          <w:color w:val="1F3864"/>
          <w:sz w:val="36"/>
          <w:szCs w:val="36"/>
        </w:rPr>
        <w:t xml:space="preserve">9. まとめ</w:t>
      </w:r>
    </w:p>
    <w:p>
      <w:pPr>
        <w:spacing w:after="160" w:before="100"/>
      </w:pPr>
      <w:r>
        <w:rPr>
          <w:rFonts w:ascii="Arial" w:cs="Arial" w:eastAsia="Arial" w:hAnsi="Arial"/>
          <w:sz w:val="22"/>
          <w:szCs w:val="22"/>
        </w:rPr>
        <w:t xml:space="preserve">揮発性サイバー防御（VCD）は、「壊れることを前提とした設計」をセキュリティの武器として転用した、新しい防御パラダイムである。</w:t>
      </w:r>
    </w:p>
    <w:p>
      <w:pPr>
        <w:spacing w:after="160" w:before="100"/>
      </w:pPr>
      <w:r>
        <w:rPr>
          <w:rFonts w:ascii="Arial" w:cs="Arial" w:eastAsia="Arial" w:hAnsi="Arial"/>
          <w:sz w:val="22"/>
          <w:szCs w:val="22"/>
        </w:rPr>
        <w:t xml:space="preserve">その本質は「防御して継続する」から「検知したら意図的に死んで、証拠を残して、清潔に蘇る」へのパラダイムシフトにある。</w:t>
      </w:r>
    </w:p>
    <w:p>
      <w:pPr>
        <w:spacing w:after="160" w:before="100"/>
      </w:pPr>
      <w:r>
        <w:rPr>
          <w:rFonts w:ascii="Arial" w:cs="Arial" w:eastAsia="Arial" w:hAnsi="Arial"/>
          <w:sz w:val="22"/>
          <w:szCs w:val="22"/>
        </w:rPr>
        <w:t xml:space="preserve">Elixir/OTPとKubernetesの組み合わせにより、プロセスレベルからインフラレベルまでの多段的な揮発性を実現し、攻撃者が汚染状態を利用する機会を構造的に排除する。</w:t>
      </w:r>
    </w:p>
    <w:p>
      <w:pPr>
        <w:spacing w:after="160" w:before="100"/>
      </w:pPr>
      <w:r>
        <w:rPr>
          <w:rFonts w:ascii="Arial" w:cs="Arial" w:eastAsia="Arial" w:hAnsi="Arial"/>
          <w:sz w:val="22"/>
          <w:szCs w:val="22"/>
        </w:rPr>
        <w:t xml:space="preserve">既存のセキュリティ概念と組み合わせることで、特に「第一防御層突破後の被害最小化」という課題に対する有効なアーキテクチャとなる可能性がある。</w:t>
      </w:r>
    </w:p>
    <w:p>
      <w:pPr>
        <w:spacing w:before="300"/>
      </w:pPr>
      <w:r>
        <w:t xml:space="preserve"/>
      </w:r>
    </w:p>
    <w:p>
      <w:pPr>
        <w:jc w:val="right"/>
      </w:pPr>
      <w:r>
        <w:rPr>
          <w:rFonts w:ascii="Arial" w:cs="Arial" w:eastAsia="Arial" w:hAnsi="Arial"/>
          <w:i/>
          <w:iCs/>
          <w:color w:val="AAAAAA"/>
          <w:sz w:val="18"/>
          <w:szCs w:val="18"/>
        </w:rPr>
        <w:t xml:space="preserve">v0.1 — アイデアドラフト</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揮発性サイバー防御（VCD）コンセプトドキュメント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2026-04-15T11:33:24.565Z</dcterms:created>
  <dcterms:modified xsi:type="dcterms:W3CDTF">2026-04-15T11:33:24.575Z</dcterms:modified>
</cp:coreProperties>
</file>

<file path=docProps/custom.xml><?xml version="1.0" encoding="utf-8"?>
<Properties xmlns="http://schemas.openxmlformats.org/officeDocument/2006/custom-properties" xmlns:vt="http://schemas.openxmlformats.org/officeDocument/2006/docPropsVTypes"/>
</file>