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55500"/>
    <w:bookmarkStart w:id="1" w:name="_Hlk101359893"/>
    <w:p w14:paraId="3B2F344D" w14:textId="77777777" w:rsidR="00A27263" w:rsidRDefault="00A27263" w:rsidP="00A27263">
      <w:pPr>
        <w:tabs>
          <w:tab w:val="left" w:pos="9084"/>
        </w:tabs>
      </w:pPr>
      <w:r>
        <w:rPr>
          <w:noProof/>
        </w:rPr>
        <mc:AlternateContent>
          <mc:Choice Requires="wps">
            <w:drawing>
              <wp:anchor distT="0" distB="0" distL="114300" distR="114300" simplePos="0" relativeHeight="251659264" behindDoc="1" locked="0" layoutInCell="1" allowOverlap="1" wp14:anchorId="1F10DDBC" wp14:editId="6517251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oel="http://schemas.microsoft.com/office/2019/extlst">
            <w:pict>
              <v:line w14:anchorId="7830C25A" id="Straight Connector 37" o:spid="_x0000_s1026" style="position:absolute;z-index:-25165721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iqvgEAAN8DAAAOAAAAZHJzL2Uyb0RvYy54bWysU02P0zAQvSPxHyzfaZJCYRU13UNXywXB&#10;io8f4DrjxpLtsWzTpP+esdOmK0BCIHJw4vG8N/OeJ9v7yRp2ghA1uo43q5ozcBJ77Y4d//b18dUd&#10;ZzEJ1wuDDjp+hsjvdy9fbEffwhoHND0ERiQutqPv+JCSb6sqygGsiCv04OhQYbAi0TYcqz6Ikdit&#10;qdZ1/bYaMfQ+oIQYKfowH/Jd4VcKZPqkVITETMept1TWUNZDXqvdVrTHIPyg5aUN8Q9dWKEdFV2o&#10;HkQS7HvQv1BZLQNGVGkl0VaolJZQNJCapv5JzZdBeChayJzoF5vi/6OVH0979xTIhtHHNvqnkFVM&#10;Ktj8pv7YVMw6L2bBlJicg5KizebN63pTjKxuQB9ieg9oWf7ouNEu6xCtOH2IiYpR6jUlh41jY8fX&#10;d5t3m5IW0ej+URuTD2M4HvYmsJOgO9zX+cnXRhTP0mhnHAVvKspXOhuYC3wGxXRPfTdzhTxgsNAK&#10;KcGl5sJrHGVnmKIWFmD9Z+AlP0OhDN/fgBdEqYwuLWCrHYbfVU/TtWU1518dmHVnCw7Yn8v9Fmto&#10;iopzl4nPY/p8X+C3/3L3AwAA//8DAFBLAwQUAAYACAAAACEAcXsWgtgAAAACAQAADwAAAGRycy9k&#10;b3ducmV2LnhtbEyPwWrDMBBE74X8g9hAb41cN5jiWg4lEAKhhybtByjWVja1VkZSIvfvu+2lvSyz&#10;zDLzttnMbhRXDHHwpOB+VYBA6rwZyCp4f9vdPYKISZPRoydU8IURNu3iptG18ZmOeD0lKziEYq0V&#10;9ClNtZSx69HpuPITEnsfPjideA1WmqAzh7tRlkVRSacH4oZeT7jtsfs8XZyCXK0PlfX5GNxhv3+x&#10;r3koJ6vU7XJ+fgKRcE5/x/CDz+jQMtPZX8hEMSrgR9LvZI/1WUG5fihAto38j95+AwAA//8DAFBL&#10;AQItABQABgAIAAAAIQC2gziS/gAAAOEBAAATAAAAAAAAAAAAAAAAAAAAAABbQ29udGVudF9UeXBl&#10;c10ueG1sUEsBAi0AFAAGAAgAAAAhADj9If/WAAAAlAEAAAsAAAAAAAAAAAAAAAAALwEAAF9yZWxz&#10;Ly5yZWxzUEsBAi0AFAAGAAgAAAAhAGyweKq+AQAA3wMAAA4AAAAAAAAAAAAAAAAALgIAAGRycy9l&#10;Mm9Eb2MueG1sUEsBAi0AFAAGAAgAAAAhAHF7FoLYAAAAAgEAAA8AAAAAAAAAAAAAAAAAGAQAAGRy&#10;cy9kb3ducmV2LnhtbFBLBQYAAAAABAAEAPMAAAAdBQAAAAA=&#10;" strokecolor="#c00000" strokeweight="2.25pt">
                <w10:wrap anchorx="page" anchory="page"/>
              </v:line>
            </w:pict>
          </mc:Fallback>
        </mc:AlternateContent>
      </w:r>
      <w:r>
        <w:tab/>
      </w:r>
    </w:p>
    <w:bookmarkEnd w:id="0"/>
    <w:p w14:paraId="1CF632AF" w14:textId="77777777" w:rsidR="00A27263" w:rsidRDefault="00A27263" w:rsidP="00A27263">
      <w:pPr>
        <w:pStyle w:val="Title"/>
      </w:pPr>
    </w:p>
    <w:p w14:paraId="2C032CB5" w14:textId="77777777" w:rsidR="00A27263" w:rsidRDefault="00A27263" w:rsidP="00A27263">
      <w:pPr>
        <w:pStyle w:val="Title"/>
      </w:pPr>
    </w:p>
    <w:p w14:paraId="10D6DA06" w14:textId="77777777" w:rsidR="00A27263" w:rsidRDefault="00A27263" w:rsidP="00A27263">
      <w:pPr>
        <w:pStyle w:val="Title"/>
      </w:pPr>
    </w:p>
    <w:p w14:paraId="1D76C97C" w14:textId="77777777" w:rsidR="00A27263" w:rsidRDefault="00A27263" w:rsidP="00A27263">
      <w:pPr>
        <w:pStyle w:val="Title"/>
      </w:pPr>
      <w:r>
        <w:tab/>
      </w:r>
    </w:p>
    <w:p w14:paraId="711C6173" w14:textId="77777777" w:rsidR="00A27263" w:rsidRPr="009F1559" w:rsidRDefault="00A27263" w:rsidP="00A27263">
      <w:pPr>
        <w:pStyle w:val="Title"/>
      </w:pPr>
    </w:p>
    <w:p w14:paraId="68D37CF3" w14:textId="77777777" w:rsidR="00A27263" w:rsidRDefault="00A27263" w:rsidP="00A27263">
      <w:pPr>
        <w:pStyle w:val="Title"/>
      </w:pPr>
    </w:p>
    <w:p w14:paraId="146D6001" w14:textId="77777777" w:rsidR="00A27263" w:rsidRDefault="00A27263" w:rsidP="00A27263">
      <w:pPr>
        <w:pStyle w:val="Title"/>
      </w:pPr>
    </w:p>
    <w:p w14:paraId="4308C527" w14:textId="77777777" w:rsidR="00A27263" w:rsidRDefault="00A27263" w:rsidP="00A27263">
      <w:pPr>
        <w:pStyle w:val="Title"/>
      </w:pPr>
    </w:p>
    <w:p w14:paraId="42804B40" w14:textId="77777777" w:rsidR="00A27263" w:rsidRDefault="00A27263" w:rsidP="00A27263">
      <w:pPr>
        <w:pStyle w:val="Heading4"/>
        <w:ind w:firstLine="0"/>
      </w:pPr>
      <w:bookmarkStart w:id="2" w:name="_Hlk101358452"/>
      <w:bookmarkStart w:id="3" w:name="_Hlk101355532"/>
      <w:bookmarkStart w:id="4" w:name="_Hlk101355700"/>
      <w:bookmarkStart w:id="5" w:name="_Hlk101355514"/>
      <w:r w:rsidRPr="00C0253E">
        <w:t xml:space="preserve">Project </w:t>
      </w:r>
      <w:proofErr w:type="spellStart"/>
      <w:r w:rsidRPr="00C0253E">
        <w:t>Hörnsten</w:t>
      </w:r>
      <w:proofErr w:type="spellEnd"/>
    </w:p>
    <w:p w14:paraId="4ED3A72C" w14:textId="185A9C58" w:rsidR="00A27263" w:rsidRDefault="00A27263" w:rsidP="00A27263">
      <w:pPr>
        <w:pStyle w:val="Heading4"/>
        <w:ind w:firstLine="0"/>
        <w:rPr>
          <w:b w:val="0"/>
          <w:bCs w:val="0"/>
        </w:rPr>
      </w:pPr>
      <w:r>
        <w:rPr>
          <w:b w:val="0"/>
          <w:bCs w:val="0"/>
        </w:rPr>
        <w:t>Interface Specification Functional</w:t>
      </w:r>
      <w:r w:rsidRPr="005A0D94">
        <w:rPr>
          <w:b w:val="0"/>
          <w:bCs w:val="0"/>
        </w:rPr>
        <w:t xml:space="preserve"> Document</w:t>
      </w:r>
    </w:p>
    <w:bookmarkEnd w:id="2"/>
    <w:p w14:paraId="28C1236B" w14:textId="77777777" w:rsidR="00A27263" w:rsidRPr="006C23E4" w:rsidRDefault="00A27263" w:rsidP="00A27263"/>
    <w:bookmarkEnd w:id="3"/>
    <w:p w14:paraId="147890F2" w14:textId="77777777" w:rsidR="00A27263" w:rsidRPr="009F1559" w:rsidRDefault="00A27263" w:rsidP="00A27263"/>
    <w:p w14:paraId="1EFD83A5" w14:textId="77777777" w:rsidR="00E60AB8" w:rsidRDefault="00A27263" w:rsidP="008344E9">
      <w:pPr>
        <w:ind w:left="2552" w:hanging="1985"/>
      </w:pPr>
      <w:r>
        <w:t>Interface Name:</w:t>
      </w:r>
      <w:r w:rsidR="009660B4">
        <w:tab/>
      </w:r>
      <w:r w:rsidR="007A0FC5">
        <w:t>Employee Master Data and Organizational Assignments Replication</w:t>
      </w:r>
      <w:r w:rsidR="009660B4">
        <w:t xml:space="preserve"> from Employee Central</w:t>
      </w:r>
      <w:r w:rsidR="008344E9">
        <w:t xml:space="preserve"> to SAP S/4HANA </w:t>
      </w:r>
      <w:r w:rsidR="003C28C8">
        <w:t xml:space="preserve">On Premise </w:t>
      </w:r>
      <w:r w:rsidR="008344E9">
        <w:t xml:space="preserve">System </w:t>
      </w:r>
    </w:p>
    <w:p w14:paraId="46980F21" w14:textId="140D8A2C" w:rsidR="008344E9" w:rsidRDefault="008344E9" w:rsidP="00E60AB8">
      <w:pPr>
        <w:ind w:left="2552"/>
      </w:pPr>
      <w:r>
        <w:t xml:space="preserve">(Corporate </w:t>
      </w:r>
      <w:r w:rsidR="00E60AB8">
        <w:t>and</w:t>
      </w:r>
      <w:r>
        <w:t xml:space="preserve"> Eagle)</w:t>
      </w:r>
    </w:p>
    <w:p w14:paraId="489C3591" w14:textId="41E67D3B" w:rsidR="00A27263" w:rsidRPr="00B75812" w:rsidRDefault="00A27263" w:rsidP="009660B4">
      <w:pPr>
        <w:tabs>
          <w:tab w:val="left" w:pos="2552"/>
        </w:tabs>
        <w:ind w:firstLine="567"/>
      </w:pPr>
      <w:r>
        <w:t>RICEFW ID:</w:t>
      </w:r>
      <w:r w:rsidR="009660B4">
        <w:tab/>
      </w:r>
      <w:r w:rsidR="001E39D8">
        <w:t>HR_INT_MUL1</w:t>
      </w:r>
    </w:p>
    <w:bookmarkEnd w:id="4"/>
    <w:p w14:paraId="2BBFC46F" w14:textId="77777777" w:rsidR="00A27263" w:rsidRPr="00C0253E" w:rsidRDefault="00A27263" w:rsidP="00A27263">
      <w:pPr>
        <w:ind w:firstLine="567"/>
      </w:pPr>
    </w:p>
    <w:p w14:paraId="76DF981C" w14:textId="77777777" w:rsidR="00A27263" w:rsidRPr="009F1559" w:rsidRDefault="00A27263" w:rsidP="00A27263"/>
    <w:p w14:paraId="7ADB5671" w14:textId="77777777" w:rsidR="00A27263" w:rsidRPr="000C4AE7" w:rsidRDefault="00A27263" w:rsidP="00A27263">
      <w:r>
        <w:tab/>
      </w:r>
    </w:p>
    <w:p w14:paraId="4B901906" w14:textId="7E23927B" w:rsidR="00A27263" w:rsidRPr="000C4AE7" w:rsidRDefault="00A27263" w:rsidP="00A27263">
      <w:pPr>
        <w:pStyle w:val="Subtitle"/>
        <w:ind w:firstLine="567"/>
      </w:pPr>
      <w:bookmarkStart w:id="6" w:name="_Hlk101355771"/>
      <w:r w:rsidRPr="000C4AE7">
        <w:t>Author</w:t>
      </w:r>
      <w:r>
        <w:t xml:space="preserve">:  </w:t>
      </w:r>
      <w:r w:rsidR="00434D93">
        <w:t>Darwin G. Noble</w:t>
      </w:r>
    </w:p>
    <w:p w14:paraId="721CCB46" w14:textId="3F80F09F" w:rsidR="00A27263" w:rsidRDefault="00A27263" w:rsidP="00A27263">
      <w:pPr>
        <w:pStyle w:val="Subtitle"/>
        <w:ind w:firstLine="567"/>
        <w:sectPr w:rsidR="00A27263" w:rsidSect="008872B3">
          <w:headerReference w:type="default" r:id="rId11"/>
          <w:footerReference w:type="even" r:id="rId12"/>
          <w:footerReference w:type="default" r:id="rId13"/>
          <w:headerReference w:type="first" r:id="rId14"/>
          <w:pgSz w:w="12242" w:h="15842" w:code="1"/>
          <w:pgMar w:top="1292" w:right="1327" w:bottom="1701" w:left="1134" w:header="720" w:footer="493" w:gutter="0"/>
          <w:cols w:space="720"/>
          <w:titlePg/>
          <w:docGrid w:linePitch="299"/>
        </w:sectPr>
      </w:pPr>
      <w:r>
        <w:rPr>
          <w:noProof/>
        </w:rPr>
        <mc:AlternateContent>
          <mc:Choice Requires="wps">
            <w:drawing>
              <wp:anchor distT="0" distB="0" distL="114300" distR="114300" simplePos="0" relativeHeight="251660288" behindDoc="0" locked="0" layoutInCell="1" allowOverlap="1" wp14:anchorId="43F72BF0" wp14:editId="7C5D79B0">
                <wp:simplePos x="0" y="0"/>
                <wp:positionH relativeFrom="page">
                  <wp:posOffset>-284480</wp:posOffset>
                </wp:positionH>
                <wp:positionV relativeFrom="page">
                  <wp:posOffset>7674610</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placeholder>
                                  <w:docPart w:val="8E05C18DB34942C4922BE798D5B82530"/>
                                </w:placeholder>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F72BF0" id="_x0000_t202" coordsize="21600,21600" o:spt="202" path="m,l,21600r21600,l21600,xe">
                <v:stroke joinstyle="miter"/>
                <v:path gradientshapeok="t" o:connecttype="rect"/>
              </v:shapetype>
              <v:shape id="Text Box 36" o:spid="_x0000_s1026" type="#_x0000_t202" alt="Title: Title and subtitle" style="position:absolute;left:0;text-align:left;margin-left:-22.4pt;margin-top:604.3pt;width:435.75pt;height:214.55pt;z-index:25166028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CtbxUL&#10;4wAAAA0BAAAPAAAAZHJzL2Rvd25yZXYueG1sTI/BasMwEETvhf6D2EJviVQn2MaxHNJCwJcWmgTa&#10;o2JtZBNLMpaSuH/f7ak5zs4w87ZcT7ZnVxxD552El7kAhq7xunNGwmG/neXAQlROq947lPCDAdbV&#10;40OpCu1v7hOvu2gYlbhQKAltjEPBeWhatCrM/YCOvJMfrYokR8P1qG5UbnueCJFyqzpHC60a8K3F&#10;5ry7WAn16/bD1Kfvw6bZjwtlRP3efXkpn5+mzQpYxCn+h+EPn9ChIqajvzgdWC9htlwSeiQjEXkK&#10;jCJ5kmbAjnRKF1kGvCr5/RfVLwAAAP//AwBQSwECLQAUAAYACAAAACEAtoM4kv4AAADhAQAAEwAA&#10;AAAAAAAAAAAAAAAAAAAAW0NvbnRlbnRfVHlwZXNdLnhtbFBLAQItABQABgAIAAAAIQA4/SH/1gAA&#10;AJQBAAALAAAAAAAAAAAAAAAAAC8BAABfcmVscy8ucmVsc1BLAQItABQABgAIAAAAIQDH0xtWQQIA&#10;AG4EAAAOAAAAAAAAAAAAAAAAAC4CAABkcnMvZTJvRG9jLnhtbFBLAQItABQABgAIAAAAIQCtbxUL&#10;4wAAAA0BAAAPAAAAAAAAAAAAAAAAAJsEAABkcnMvZG93bnJldi54bWxQSwUGAAAAAAQABADzAAAA&#10;qwUAAAAA&#10;" filled="f" stroked="f" strokeweight=".5pt">
                <v:textbox inset="93.6pt,7.2pt,0,1in">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placeholder>
                            <w:docPart w:val="8E05C18DB34942C4922BE798D5B82530"/>
                          </w:placeholder>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v:textbox>
                <w10:wrap anchorx="page" anchory="page"/>
              </v:shape>
            </w:pict>
          </mc:Fallback>
        </mc:AlternateContent>
      </w:r>
      <w:r>
        <w:t>Version: 1.</w:t>
      </w:r>
      <w:bookmarkEnd w:id="5"/>
      <w:r w:rsidR="00D45ED4">
        <w:t>0</w:t>
      </w:r>
    </w:p>
    <w:p w14:paraId="55AF434D" w14:textId="77777777" w:rsidR="00A27263" w:rsidRDefault="00A27263" w:rsidP="00A27263">
      <w:pPr>
        <w:pStyle w:val="Heading4"/>
      </w:pPr>
      <w:bookmarkStart w:id="7" w:name="_Hlk101355996"/>
      <w:bookmarkStart w:id="8" w:name="_Toc516035394"/>
      <w:bookmarkEnd w:id="6"/>
      <w:r>
        <w:lastRenderedPageBreak/>
        <w:t>Document History</w:t>
      </w:r>
    </w:p>
    <w:p w14:paraId="3FB5B904" w14:textId="77777777" w:rsidR="00A27263" w:rsidRDefault="00A27263" w:rsidP="00A27263">
      <w:pPr>
        <w:pStyle w:val="Title"/>
      </w:pPr>
    </w:p>
    <w:p w14:paraId="39879257" w14:textId="77777777" w:rsidR="00A27263" w:rsidRPr="00481477" w:rsidRDefault="00A27263" w:rsidP="00A27263">
      <w:pPr>
        <w:pStyle w:val="Title"/>
      </w:pPr>
      <w:r w:rsidRPr="00481477">
        <w:t>Document Location</w:t>
      </w:r>
    </w:p>
    <w:p w14:paraId="661E85E7" w14:textId="77777777" w:rsidR="007A2A99" w:rsidRDefault="007A2A99" w:rsidP="00A27263">
      <w:pPr>
        <w:rPr>
          <w:sz w:val="20"/>
          <w:szCs w:val="20"/>
        </w:rPr>
      </w:pPr>
    </w:p>
    <w:p w14:paraId="6CBD9B87" w14:textId="4F435B9D" w:rsidR="008B73AC" w:rsidRPr="007A2A99" w:rsidRDefault="00A27263" w:rsidP="00A27263">
      <w:pPr>
        <w:rPr>
          <w:sz w:val="20"/>
          <w:szCs w:val="20"/>
        </w:rPr>
      </w:pPr>
      <w:r w:rsidRPr="007A2A99">
        <w:rPr>
          <w:sz w:val="20"/>
          <w:szCs w:val="20"/>
        </w:rPr>
        <w:t>This is a snapshot of an on-line document located on SharePoint. Paper copies are valid only on the day they are printed. Refer to the author if you are in any doubt about the currency of this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12"/>
        <w:gridCol w:w="2865"/>
        <w:gridCol w:w="2485"/>
        <w:gridCol w:w="2391"/>
      </w:tblGrid>
      <w:tr w:rsidR="00A27263" w:rsidRPr="007A2A99" w14:paraId="454CE434" w14:textId="77777777" w:rsidTr="008B73AC">
        <w:trPr>
          <w:trHeight w:val="284"/>
        </w:trPr>
        <w:tc>
          <w:tcPr>
            <w:tcW w:w="2012" w:type="dxa"/>
            <w:shd w:val="clear" w:color="auto" w:fill="auto"/>
            <w:vAlign w:val="center"/>
          </w:tcPr>
          <w:p w14:paraId="78F4DCCB" w14:textId="77777777" w:rsidR="00A27263" w:rsidRPr="007A2A99" w:rsidRDefault="00A27263" w:rsidP="00F52B13">
            <w:pPr>
              <w:pStyle w:val="TableText"/>
              <w:jc w:val="center"/>
              <w:rPr>
                <w:rFonts w:ascii="IBM Plex Sans" w:hAnsi="IBM Plex Sans"/>
                <w:b/>
                <w:lang w:val="en-GB"/>
              </w:rPr>
            </w:pPr>
            <w:r w:rsidRPr="007A2A99">
              <w:rPr>
                <w:rFonts w:ascii="IBM Plex Sans" w:hAnsi="IBM Plex Sans"/>
                <w:b/>
                <w:lang w:val="en-GB"/>
              </w:rPr>
              <w:t xml:space="preserve">Document Name </w:t>
            </w:r>
          </w:p>
        </w:tc>
        <w:tc>
          <w:tcPr>
            <w:tcW w:w="2865" w:type="dxa"/>
            <w:shd w:val="clear" w:color="auto" w:fill="auto"/>
            <w:vAlign w:val="center"/>
          </w:tcPr>
          <w:p w14:paraId="64C751A7" w14:textId="77777777" w:rsidR="00A27263" w:rsidRPr="007A2A99" w:rsidRDefault="00A27263" w:rsidP="00F52B13">
            <w:pPr>
              <w:pStyle w:val="TableText"/>
              <w:jc w:val="center"/>
              <w:rPr>
                <w:rFonts w:ascii="IBM Plex Sans" w:hAnsi="IBM Plex Sans"/>
                <w:b/>
                <w:lang w:val="en-GB"/>
              </w:rPr>
            </w:pPr>
            <w:r w:rsidRPr="007A2A99">
              <w:rPr>
                <w:rFonts w:ascii="IBM Plex Sans" w:hAnsi="IBM Plex Sans"/>
                <w:b/>
                <w:lang w:val="en-GB"/>
              </w:rPr>
              <w:t>Sol Man Folder Path</w:t>
            </w:r>
          </w:p>
        </w:tc>
        <w:tc>
          <w:tcPr>
            <w:tcW w:w="2485" w:type="dxa"/>
            <w:shd w:val="clear" w:color="auto" w:fill="auto"/>
          </w:tcPr>
          <w:p w14:paraId="4D9461E3" w14:textId="77777777" w:rsidR="00A27263" w:rsidRPr="007A2A99" w:rsidRDefault="00A27263" w:rsidP="00F52B13">
            <w:pPr>
              <w:pStyle w:val="TableText"/>
              <w:jc w:val="center"/>
              <w:rPr>
                <w:rFonts w:ascii="IBM Plex Sans" w:hAnsi="IBM Plex Sans"/>
                <w:b/>
                <w:lang w:val="en-GB"/>
              </w:rPr>
            </w:pPr>
            <w:r w:rsidRPr="007A2A99">
              <w:rPr>
                <w:rFonts w:ascii="IBM Plex Sans" w:hAnsi="IBM Plex Sans"/>
                <w:b/>
                <w:lang w:val="en-GB"/>
              </w:rPr>
              <w:t>Document #</w:t>
            </w:r>
          </w:p>
        </w:tc>
        <w:tc>
          <w:tcPr>
            <w:tcW w:w="2391" w:type="dxa"/>
            <w:shd w:val="clear" w:color="auto" w:fill="auto"/>
          </w:tcPr>
          <w:p w14:paraId="507C22B9" w14:textId="77777777" w:rsidR="00A27263" w:rsidRPr="007A2A99" w:rsidRDefault="00A27263" w:rsidP="00F52B13">
            <w:pPr>
              <w:pStyle w:val="TableText"/>
              <w:jc w:val="center"/>
              <w:rPr>
                <w:rFonts w:ascii="IBM Plex Sans" w:hAnsi="IBM Plex Sans"/>
                <w:b/>
                <w:lang w:val="en-GB"/>
              </w:rPr>
            </w:pPr>
            <w:r w:rsidRPr="007A2A99">
              <w:rPr>
                <w:rFonts w:ascii="IBM Plex Sans" w:hAnsi="IBM Plex Sans"/>
                <w:b/>
                <w:lang w:val="en-GB"/>
              </w:rPr>
              <w:t>Solman Link</w:t>
            </w:r>
          </w:p>
        </w:tc>
      </w:tr>
      <w:tr w:rsidR="00A27263" w:rsidRPr="007A2A99" w14:paraId="4EAD6227" w14:textId="77777777" w:rsidTr="008B73AC">
        <w:trPr>
          <w:trHeight w:val="310"/>
        </w:trPr>
        <w:tc>
          <w:tcPr>
            <w:tcW w:w="2012" w:type="dxa"/>
          </w:tcPr>
          <w:p w14:paraId="31DB864B" w14:textId="77777777" w:rsidR="00A27263" w:rsidRPr="007A2A99" w:rsidRDefault="00A27263" w:rsidP="00F52B13">
            <w:pPr>
              <w:pStyle w:val="TableText"/>
              <w:jc w:val="center"/>
              <w:rPr>
                <w:rFonts w:ascii="IBM Plex Sans" w:hAnsi="IBM Plex Sans"/>
                <w:b/>
                <w:lang w:val="en-GB"/>
              </w:rPr>
            </w:pPr>
          </w:p>
        </w:tc>
        <w:tc>
          <w:tcPr>
            <w:tcW w:w="2865" w:type="dxa"/>
          </w:tcPr>
          <w:p w14:paraId="4DBBB832" w14:textId="77777777" w:rsidR="00A27263" w:rsidRPr="007A2A99" w:rsidRDefault="00A27263" w:rsidP="00F52B13">
            <w:pPr>
              <w:pStyle w:val="TableText"/>
              <w:jc w:val="center"/>
              <w:rPr>
                <w:rFonts w:ascii="IBM Plex Sans" w:hAnsi="IBM Plex Sans"/>
                <w:b/>
                <w:lang w:val="en-GB"/>
              </w:rPr>
            </w:pPr>
          </w:p>
        </w:tc>
        <w:tc>
          <w:tcPr>
            <w:tcW w:w="2485" w:type="dxa"/>
          </w:tcPr>
          <w:p w14:paraId="359644E9" w14:textId="77777777" w:rsidR="00A27263" w:rsidRPr="007A2A99" w:rsidRDefault="00A27263" w:rsidP="00F52B13">
            <w:pPr>
              <w:pStyle w:val="TableText"/>
              <w:jc w:val="center"/>
              <w:rPr>
                <w:rFonts w:ascii="IBM Plex Sans" w:hAnsi="IBM Plex Sans"/>
                <w:b/>
                <w:lang w:val="en-GB"/>
              </w:rPr>
            </w:pPr>
          </w:p>
        </w:tc>
        <w:tc>
          <w:tcPr>
            <w:tcW w:w="2391" w:type="dxa"/>
          </w:tcPr>
          <w:p w14:paraId="60DE63F4" w14:textId="77777777" w:rsidR="00A27263" w:rsidRPr="007A2A99" w:rsidRDefault="00A27263" w:rsidP="00F52B13">
            <w:pPr>
              <w:pStyle w:val="TableText"/>
              <w:jc w:val="center"/>
              <w:rPr>
                <w:rFonts w:ascii="IBM Plex Sans" w:hAnsi="IBM Plex Sans"/>
                <w:b/>
                <w:lang w:val="en-GB"/>
              </w:rPr>
            </w:pPr>
          </w:p>
        </w:tc>
      </w:tr>
      <w:tr w:rsidR="00A27263" w:rsidRPr="007A2A99" w14:paraId="6C34B5D0" w14:textId="77777777" w:rsidTr="008B73AC">
        <w:trPr>
          <w:trHeight w:val="336"/>
        </w:trPr>
        <w:tc>
          <w:tcPr>
            <w:tcW w:w="2012" w:type="dxa"/>
          </w:tcPr>
          <w:p w14:paraId="6C9B5C30" w14:textId="77777777" w:rsidR="00A27263" w:rsidRPr="007A2A99" w:rsidRDefault="00A27263" w:rsidP="00F52B13">
            <w:pPr>
              <w:pStyle w:val="TableText"/>
              <w:jc w:val="center"/>
              <w:rPr>
                <w:rFonts w:ascii="IBM Plex Sans" w:hAnsi="IBM Plex Sans"/>
                <w:b/>
                <w:lang w:val="en-GB"/>
              </w:rPr>
            </w:pPr>
          </w:p>
        </w:tc>
        <w:tc>
          <w:tcPr>
            <w:tcW w:w="2865" w:type="dxa"/>
          </w:tcPr>
          <w:p w14:paraId="1F2C9E77" w14:textId="77777777" w:rsidR="00A27263" w:rsidRPr="007A2A99" w:rsidRDefault="00A27263" w:rsidP="00F52B13">
            <w:pPr>
              <w:pStyle w:val="TableText"/>
              <w:jc w:val="center"/>
              <w:rPr>
                <w:rFonts w:ascii="IBM Plex Sans" w:hAnsi="IBM Plex Sans"/>
                <w:b/>
                <w:lang w:val="en-GB"/>
              </w:rPr>
            </w:pPr>
          </w:p>
        </w:tc>
        <w:tc>
          <w:tcPr>
            <w:tcW w:w="2485" w:type="dxa"/>
          </w:tcPr>
          <w:p w14:paraId="0DC80CFB" w14:textId="77777777" w:rsidR="00A27263" w:rsidRPr="007A2A99" w:rsidRDefault="00A27263" w:rsidP="00F52B13">
            <w:pPr>
              <w:pStyle w:val="TableText"/>
              <w:jc w:val="center"/>
              <w:rPr>
                <w:rFonts w:ascii="IBM Plex Sans" w:hAnsi="IBM Plex Sans"/>
                <w:b/>
                <w:lang w:val="en-GB"/>
              </w:rPr>
            </w:pPr>
          </w:p>
        </w:tc>
        <w:tc>
          <w:tcPr>
            <w:tcW w:w="2391" w:type="dxa"/>
          </w:tcPr>
          <w:p w14:paraId="4EA6B32D" w14:textId="77777777" w:rsidR="00A27263" w:rsidRPr="007A2A99" w:rsidRDefault="00A27263" w:rsidP="00F52B13">
            <w:pPr>
              <w:pStyle w:val="TableText"/>
              <w:jc w:val="center"/>
              <w:rPr>
                <w:rFonts w:ascii="IBM Plex Sans" w:hAnsi="IBM Plex Sans"/>
                <w:b/>
                <w:lang w:val="en-GB"/>
              </w:rPr>
            </w:pPr>
          </w:p>
        </w:tc>
      </w:tr>
    </w:tbl>
    <w:p w14:paraId="708CE48A" w14:textId="77777777" w:rsidR="00A27263" w:rsidRPr="007A2A99" w:rsidRDefault="00A27263" w:rsidP="00A27263">
      <w:pPr>
        <w:rPr>
          <w:sz w:val="20"/>
          <w:szCs w:val="20"/>
        </w:rPr>
      </w:pPr>
      <w:bookmarkStart w:id="9" w:name="_Hlk101356023"/>
      <w:bookmarkEnd w:id="7"/>
    </w:p>
    <w:p w14:paraId="682874C5" w14:textId="77777777" w:rsidR="00A27263" w:rsidRDefault="00A27263" w:rsidP="00A27263">
      <w:pPr>
        <w:pStyle w:val="Title"/>
      </w:pPr>
      <w:r>
        <w:t>Revision History</w:t>
      </w:r>
    </w:p>
    <w:bookmarkEnd w:id="8"/>
    <w:bookmarkEnd w:id="9"/>
    <w:p w14:paraId="189CA151" w14:textId="00A60C3C" w:rsidR="00A27263" w:rsidRDefault="00A27263" w:rsidP="00A27263">
      <w:pPr>
        <w:pStyle w:val="Caption"/>
        <w:rPr>
          <w:b/>
          <w:i w:val="0"/>
          <w:iCs w:val="0"/>
          <w:sz w:val="20"/>
          <w:szCs w:val="20"/>
        </w:rPr>
      </w:pPr>
    </w:p>
    <w:tbl>
      <w:tblPr>
        <w:tblW w:w="98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85"/>
        <w:gridCol w:w="2132"/>
        <w:gridCol w:w="5097"/>
        <w:gridCol w:w="1615"/>
      </w:tblGrid>
      <w:tr w:rsidR="007A2A99" w:rsidRPr="00D45ED4" w14:paraId="500FBD4E" w14:textId="77777777" w:rsidTr="00882CDA">
        <w:tc>
          <w:tcPr>
            <w:tcW w:w="985" w:type="dxa"/>
            <w:vAlign w:val="center"/>
          </w:tcPr>
          <w:p w14:paraId="37D04439" w14:textId="77777777" w:rsidR="007A2A99" w:rsidRPr="00D45ED4" w:rsidRDefault="007A2A99" w:rsidP="00882CDA">
            <w:pPr>
              <w:jc w:val="center"/>
              <w:rPr>
                <w:b/>
                <w:bCs/>
                <w:sz w:val="20"/>
                <w:szCs w:val="20"/>
              </w:rPr>
            </w:pPr>
            <w:bookmarkStart w:id="10" w:name="_Hlk101356033"/>
            <w:r w:rsidRPr="00D45ED4">
              <w:rPr>
                <w:b/>
                <w:bCs/>
                <w:sz w:val="20"/>
                <w:szCs w:val="20"/>
              </w:rPr>
              <w:t>Revision Number</w:t>
            </w:r>
          </w:p>
        </w:tc>
        <w:tc>
          <w:tcPr>
            <w:tcW w:w="2132" w:type="dxa"/>
            <w:vAlign w:val="center"/>
          </w:tcPr>
          <w:p w14:paraId="4BD61B18" w14:textId="77777777" w:rsidR="007A2A99" w:rsidRPr="00D45ED4" w:rsidRDefault="007A2A99" w:rsidP="00882CDA">
            <w:pPr>
              <w:jc w:val="center"/>
              <w:rPr>
                <w:b/>
                <w:bCs/>
                <w:sz w:val="20"/>
                <w:szCs w:val="20"/>
              </w:rPr>
            </w:pPr>
            <w:r w:rsidRPr="00D45ED4">
              <w:rPr>
                <w:b/>
                <w:bCs/>
                <w:sz w:val="20"/>
                <w:szCs w:val="20"/>
              </w:rPr>
              <w:t>Revision Date</w:t>
            </w:r>
          </w:p>
        </w:tc>
        <w:tc>
          <w:tcPr>
            <w:tcW w:w="5097" w:type="dxa"/>
            <w:vAlign w:val="center"/>
          </w:tcPr>
          <w:p w14:paraId="6FDA4022" w14:textId="77777777" w:rsidR="007A2A99" w:rsidRPr="00D45ED4" w:rsidRDefault="007A2A99" w:rsidP="00882CDA">
            <w:pPr>
              <w:jc w:val="center"/>
              <w:rPr>
                <w:b/>
                <w:bCs/>
                <w:sz w:val="20"/>
                <w:szCs w:val="20"/>
              </w:rPr>
            </w:pPr>
            <w:r w:rsidRPr="00D45ED4">
              <w:rPr>
                <w:b/>
                <w:bCs/>
                <w:sz w:val="20"/>
                <w:szCs w:val="20"/>
              </w:rPr>
              <w:t>Summary of Changes</w:t>
            </w:r>
          </w:p>
        </w:tc>
        <w:tc>
          <w:tcPr>
            <w:tcW w:w="1615" w:type="dxa"/>
            <w:vAlign w:val="center"/>
          </w:tcPr>
          <w:p w14:paraId="22DB3F15" w14:textId="77777777" w:rsidR="007A2A99" w:rsidRPr="00D45ED4" w:rsidRDefault="007A2A99" w:rsidP="00882CDA">
            <w:pPr>
              <w:jc w:val="center"/>
              <w:rPr>
                <w:b/>
                <w:bCs/>
                <w:sz w:val="20"/>
                <w:szCs w:val="20"/>
              </w:rPr>
            </w:pPr>
            <w:r w:rsidRPr="00D45ED4">
              <w:rPr>
                <w:b/>
                <w:bCs/>
                <w:sz w:val="20"/>
                <w:szCs w:val="20"/>
              </w:rPr>
              <w:t>Revised By</w:t>
            </w:r>
          </w:p>
        </w:tc>
      </w:tr>
      <w:tr w:rsidR="007A2A99" w:rsidRPr="00D45ED4" w14:paraId="45CF1C81" w14:textId="77777777" w:rsidTr="00882CDA">
        <w:tc>
          <w:tcPr>
            <w:tcW w:w="985" w:type="dxa"/>
          </w:tcPr>
          <w:p w14:paraId="06DE276A" w14:textId="77777777" w:rsidR="007A2A99" w:rsidRPr="00D45ED4" w:rsidRDefault="007A2A99" w:rsidP="00882CDA">
            <w:pPr>
              <w:jc w:val="center"/>
              <w:rPr>
                <w:sz w:val="20"/>
                <w:szCs w:val="20"/>
              </w:rPr>
            </w:pPr>
            <w:r>
              <w:rPr>
                <w:sz w:val="20"/>
                <w:szCs w:val="20"/>
              </w:rPr>
              <w:t>1.0</w:t>
            </w:r>
          </w:p>
        </w:tc>
        <w:tc>
          <w:tcPr>
            <w:tcW w:w="2132" w:type="dxa"/>
          </w:tcPr>
          <w:p w14:paraId="139ACB54" w14:textId="77777777" w:rsidR="007A2A99" w:rsidRPr="00D45ED4" w:rsidRDefault="007A2A99" w:rsidP="00882CDA">
            <w:pPr>
              <w:rPr>
                <w:sz w:val="20"/>
                <w:szCs w:val="20"/>
              </w:rPr>
            </w:pPr>
          </w:p>
        </w:tc>
        <w:tc>
          <w:tcPr>
            <w:tcW w:w="5097" w:type="dxa"/>
          </w:tcPr>
          <w:p w14:paraId="3477035F" w14:textId="77777777" w:rsidR="007A2A99" w:rsidRPr="00D45ED4" w:rsidRDefault="007A2A99" w:rsidP="00882CDA">
            <w:pPr>
              <w:rPr>
                <w:sz w:val="20"/>
                <w:szCs w:val="20"/>
              </w:rPr>
            </w:pPr>
            <w:r>
              <w:rPr>
                <w:sz w:val="20"/>
                <w:szCs w:val="20"/>
              </w:rPr>
              <w:t>Initial Version</w:t>
            </w:r>
          </w:p>
        </w:tc>
        <w:tc>
          <w:tcPr>
            <w:tcW w:w="1615" w:type="dxa"/>
          </w:tcPr>
          <w:p w14:paraId="54C933A5" w14:textId="77777777" w:rsidR="007A2A99" w:rsidRPr="00D45ED4" w:rsidRDefault="007A2A99" w:rsidP="00882CDA">
            <w:pPr>
              <w:rPr>
                <w:sz w:val="20"/>
                <w:szCs w:val="20"/>
              </w:rPr>
            </w:pPr>
            <w:r>
              <w:rPr>
                <w:sz w:val="20"/>
                <w:szCs w:val="20"/>
              </w:rPr>
              <w:t>Darwin G. Noble</w:t>
            </w:r>
          </w:p>
        </w:tc>
      </w:tr>
      <w:tr w:rsidR="007A2A99" w:rsidRPr="00D45ED4" w14:paraId="12E2A303" w14:textId="77777777" w:rsidTr="00882CDA">
        <w:tc>
          <w:tcPr>
            <w:tcW w:w="985" w:type="dxa"/>
          </w:tcPr>
          <w:p w14:paraId="3585595B" w14:textId="77777777" w:rsidR="007A2A99" w:rsidRPr="00D45ED4" w:rsidRDefault="007A2A99" w:rsidP="00882CDA">
            <w:pPr>
              <w:jc w:val="center"/>
              <w:rPr>
                <w:sz w:val="20"/>
                <w:szCs w:val="20"/>
              </w:rPr>
            </w:pPr>
          </w:p>
        </w:tc>
        <w:tc>
          <w:tcPr>
            <w:tcW w:w="2132" w:type="dxa"/>
          </w:tcPr>
          <w:p w14:paraId="57C1BF64" w14:textId="77777777" w:rsidR="007A2A99" w:rsidRPr="00D45ED4" w:rsidRDefault="007A2A99" w:rsidP="00882CDA">
            <w:pPr>
              <w:rPr>
                <w:sz w:val="20"/>
                <w:szCs w:val="20"/>
              </w:rPr>
            </w:pPr>
          </w:p>
        </w:tc>
        <w:tc>
          <w:tcPr>
            <w:tcW w:w="5097" w:type="dxa"/>
          </w:tcPr>
          <w:p w14:paraId="3ED8362C" w14:textId="77777777" w:rsidR="007A2A99" w:rsidRPr="00D45ED4" w:rsidRDefault="007A2A99" w:rsidP="00882CDA">
            <w:pPr>
              <w:rPr>
                <w:sz w:val="20"/>
                <w:szCs w:val="20"/>
              </w:rPr>
            </w:pPr>
          </w:p>
        </w:tc>
        <w:tc>
          <w:tcPr>
            <w:tcW w:w="1615" w:type="dxa"/>
          </w:tcPr>
          <w:p w14:paraId="07A2FD78" w14:textId="77777777" w:rsidR="007A2A99" w:rsidRPr="00D45ED4" w:rsidRDefault="007A2A99" w:rsidP="00882CDA">
            <w:pPr>
              <w:rPr>
                <w:sz w:val="20"/>
                <w:szCs w:val="20"/>
              </w:rPr>
            </w:pPr>
          </w:p>
        </w:tc>
      </w:tr>
      <w:tr w:rsidR="007A2A99" w:rsidRPr="00D45ED4" w14:paraId="795E1E02" w14:textId="77777777" w:rsidTr="00882CDA">
        <w:tc>
          <w:tcPr>
            <w:tcW w:w="985" w:type="dxa"/>
          </w:tcPr>
          <w:p w14:paraId="1B946955" w14:textId="77777777" w:rsidR="007A2A99" w:rsidRPr="00D45ED4" w:rsidRDefault="007A2A99" w:rsidP="00882CDA">
            <w:pPr>
              <w:jc w:val="center"/>
              <w:rPr>
                <w:sz w:val="20"/>
                <w:szCs w:val="20"/>
              </w:rPr>
            </w:pPr>
          </w:p>
        </w:tc>
        <w:tc>
          <w:tcPr>
            <w:tcW w:w="2132" w:type="dxa"/>
          </w:tcPr>
          <w:p w14:paraId="2799A10C" w14:textId="77777777" w:rsidR="007A2A99" w:rsidRPr="00D45ED4" w:rsidRDefault="007A2A99" w:rsidP="00882CDA">
            <w:pPr>
              <w:rPr>
                <w:sz w:val="20"/>
                <w:szCs w:val="20"/>
              </w:rPr>
            </w:pPr>
          </w:p>
        </w:tc>
        <w:tc>
          <w:tcPr>
            <w:tcW w:w="5097" w:type="dxa"/>
          </w:tcPr>
          <w:p w14:paraId="4BC4018E" w14:textId="77777777" w:rsidR="007A2A99" w:rsidRPr="00D45ED4" w:rsidRDefault="007A2A99" w:rsidP="00882CDA">
            <w:pPr>
              <w:rPr>
                <w:sz w:val="20"/>
                <w:szCs w:val="20"/>
              </w:rPr>
            </w:pPr>
          </w:p>
        </w:tc>
        <w:tc>
          <w:tcPr>
            <w:tcW w:w="1615" w:type="dxa"/>
          </w:tcPr>
          <w:p w14:paraId="397C8744" w14:textId="77777777" w:rsidR="007A2A99" w:rsidRPr="00D45ED4" w:rsidRDefault="007A2A99" w:rsidP="00882CDA">
            <w:pPr>
              <w:rPr>
                <w:sz w:val="20"/>
                <w:szCs w:val="20"/>
              </w:rPr>
            </w:pPr>
          </w:p>
        </w:tc>
      </w:tr>
      <w:tr w:rsidR="007A2A99" w:rsidRPr="00D45ED4" w14:paraId="3931D365" w14:textId="77777777" w:rsidTr="00882CDA">
        <w:tc>
          <w:tcPr>
            <w:tcW w:w="985" w:type="dxa"/>
          </w:tcPr>
          <w:p w14:paraId="2AB2188E" w14:textId="77777777" w:rsidR="007A2A99" w:rsidRPr="00D45ED4" w:rsidRDefault="007A2A99" w:rsidP="00882CDA">
            <w:pPr>
              <w:jc w:val="center"/>
              <w:rPr>
                <w:sz w:val="20"/>
                <w:szCs w:val="20"/>
              </w:rPr>
            </w:pPr>
          </w:p>
        </w:tc>
        <w:tc>
          <w:tcPr>
            <w:tcW w:w="2132" w:type="dxa"/>
          </w:tcPr>
          <w:p w14:paraId="0D64D3BC" w14:textId="77777777" w:rsidR="007A2A99" w:rsidRPr="00D45ED4" w:rsidRDefault="007A2A99" w:rsidP="00882CDA">
            <w:pPr>
              <w:rPr>
                <w:sz w:val="20"/>
                <w:szCs w:val="20"/>
              </w:rPr>
            </w:pPr>
          </w:p>
        </w:tc>
        <w:tc>
          <w:tcPr>
            <w:tcW w:w="5097" w:type="dxa"/>
          </w:tcPr>
          <w:p w14:paraId="701B8618" w14:textId="77777777" w:rsidR="007A2A99" w:rsidRPr="00D45ED4" w:rsidRDefault="007A2A99" w:rsidP="00882CDA">
            <w:pPr>
              <w:rPr>
                <w:sz w:val="20"/>
                <w:szCs w:val="20"/>
              </w:rPr>
            </w:pPr>
          </w:p>
        </w:tc>
        <w:tc>
          <w:tcPr>
            <w:tcW w:w="1615" w:type="dxa"/>
          </w:tcPr>
          <w:p w14:paraId="6AF44CC3" w14:textId="77777777" w:rsidR="007A2A99" w:rsidRPr="00D45ED4" w:rsidRDefault="007A2A99" w:rsidP="00882CDA">
            <w:pPr>
              <w:rPr>
                <w:sz w:val="20"/>
                <w:szCs w:val="20"/>
              </w:rPr>
            </w:pPr>
          </w:p>
        </w:tc>
      </w:tr>
      <w:bookmarkEnd w:id="10"/>
    </w:tbl>
    <w:p w14:paraId="7D300F84" w14:textId="77777777" w:rsidR="007A2A99" w:rsidRPr="007A2A99" w:rsidRDefault="007A2A99" w:rsidP="007A2A99">
      <w:pPr>
        <w:rPr>
          <w:sz w:val="20"/>
          <w:szCs w:val="20"/>
        </w:rPr>
      </w:pPr>
    </w:p>
    <w:p w14:paraId="4BE558B2" w14:textId="77777777" w:rsidR="00A27263" w:rsidRPr="0091475E" w:rsidRDefault="00A27263" w:rsidP="00A27263">
      <w:pPr>
        <w:rPr>
          <w:b/>
          <w:sz w:val="24"/>
          <w:szCs w:val="24"/>
        </w:rPr>
      </w:pPr>
      <w:r w:rsidRPr="00CC6E8B">
        <w:rPr>
          <w:rFonts w:eastAsiaTheme="majorEastAsia" w:cstheme="majorBidi"/>
          <w:color w:val="C00000"/>
          <w:spacing w:val="-10"/>
          <w:kern w:val="28"/>
          <w:sz w:val="32"/>
          <w:szCs w:val="32"/>
        </w:rPr>
        <w:t>Design Authority Approval Details</w:t>
      </w:r>
      <w:r w:rsidRPr="0091475E">
        <w:rPr>
          <w:b/>
          <w:sz w:val="24"/>
          <w:szCs w:val="24"/>
        </w:rPr>
        <w:t xml:space="preserve">  </w:t>
      </w:r>
    </w:p>
    <w:p w14:paraId="7E2ECC99" w14:textId="56671765" w:rsidR="00A27263" w:rsidRDefault="00A27263" w:rsidP="00A27263">
      <w:pPr>
        <w:rPr>
          <w:b/>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00"/>
        <w:gridCol w:w="3653"/>
        <w:gridCol w:w="1754"/>
        <w:gridCol w:w="2046"/>
      </w:tblGrid>
      <w:tr w:rsidR="007A2A99" w:rsidRPr="00211A7C" w14:paraId="53506205" w14:textId="77777777" w:rsidTr="00882CDA">
        <w:tc>
          <w:tcPr>
            <w:tcW w:w="2300" w:type="dxa"/>
          </w:tcPr>
          <w:p w14:paraId="258EB758" w14:textId="77777777" w:rsidR="007A2A99" w:rsidRPr="00211A7C" w:rsidRDefault="007A2A99" w:rsidP="00882CDA">
            <w:pPr>
              <w:jc w:val="center"/>
              <w:rPr>
                <w:b/>
                <w:bCs/>
                <w:sz w:val="20"/>
                <w:szCs w:val="20"/>
              </w:rPr>
            </w:pPr>
            <w:bookmarkStart w:id="11" w:name="_Hlk101356047"/>
            <w:r w:rsidRPr="00211A7C">
              <w:rPr>
                <w:b/>
                <w:bCs/>
                <w:sz w:val="20"/>
                <w:szCs w:val="20"/>
              </w:rPr>
              <w:t>Name</w:t>
            </w:r>
          </w:p>
        </w:tc>
        <w:tc>
          <w:tcPr>
            <w:tcW w:w="3653" w:type="dxa"/>
          </w:tcPr>
          <w:p w14:paraId="6F1C7585" w14:textId="77777777" w:rsidR="007A2A99" w:rsidRPr="00211A7C" w:rsidRDefault="007A2A99" w:rsidP="00882CDA">
            <w:pPr>
              <w:jc w:val="center"/>
              <w:rPr>
                <w:b/>
                <w:bCs/>
                <w:sz w:val="20"/>
                <w:szCs w:val="20"/>
              </w:rPr>
            </w:pPr>
            <w:r w:rsidRPr="00211A7C">
              <w:rPr>
                <w:b/>
                <w:bCs/>
                <w:sz w:val="20"/>
                <w:szCs w:val="20"/>
              </w:rPr>
              <w:t>Title</w:t>
            </w:r>
          </w:p>
        </w:tc>
        <w:tc>
          <w:tcPr>
            <w:tcW w:w="1754" w:type="dxa"/>
          </w:tcPr>
          <w:p w14:paraId="31D56541" w14:textId="77777777" w:rsidR="007A2A99" w:rsidRPr="00211A7C" w:rsidRDefault="007A2A99" w:rsidP="00882CDA">
            <w:pPr>
              <w:jc w:val="center"/>
              <w:rPr>
                <w:b/>
                <w:bCs/>
                <w:sz w:val="20"/>
                <w:szCs w:val="20"/>
              </w:rPr>
            </w:pPr>
            <w:r w:rsidRPr="00211A7C">
              <w:rPr>
                <w:b/>
                <w:bCs/>
                <w:sz w:val="20"/>
                <w:szCs w:val="20"/>
              </w:rPr>
              <w:t>Review Date</w:t>
            </w:r>
          </w:p>
        </w:tc>
        <w:tc>
          <w:tcPr>
            <w:tcW w:w="2046" w:type="dxa"/>
          </w:tcPr>
          <w:p w14:paraId="629A44DB" w14:textId="77777777" w:rsidR="007A2A99" w:rsidRPr="00211A7C" w:rsidRDefault="007A2A99" w:rsidP="00882CDA">
            <w:pPr>
              <w:jc w:val="center"/>
              <w:rPr>
                <w:b/>
                <w:bCs/>
                <w:sz w:val="20"/>
                <w:szCs w:val="20"/>
              </w:rPr>
            </w:pPr>
            <w:r w:rsidRPr="00211A7C">
              <w:rPr>
                <w:b/>
                <w:bCs/>
                <w:sz w:val="20"/>
                <w:szCs w:val="20"/>
              </w:rPr>
              <w:t>Approved (Yes/No)</w:t>
            </w:r>
          </w:p>
        </w:tc>
      </w:tr>
      <w:tr w:rsidR="007A2A99" w:rsidRPr="00211A7C" w14:paraId="28225429" w14:textId="77777777" w:rsidTr="00882CDA">
        <w:tc>
          <w:tcPr>
            <w:tcW w:w="2300" w:type="dxa"/>
          </w:tcPr>
          <w:p w14:paraId="4DCD3933" w14:textId="77777777" w:rsidR="007A2A99" w:rsidRPr="00211A7C" w:rsidRDefault="007A2A99" w:rsidP="00882CDA">
            <w:pPr>
              <w:rPr>
                <w:sz w:val="20"/>
                <w:szCs w:val="20"/>
              </w:rPr>
            </w:pPr>
            <w:r>
              <w:rPr>
                <w:sz w:val="20"/>
                <w:szCs w:val="20"/>
              </w:rPr>
              <w:t>Ashish Sachdeva</w:t>
            </w:r>
          </w:p>
        </w:tc>
        <w:tc>
          <w:tcPr>
            <w:tcW w:w="3653" w:type="dxa"/>
          </w:tcPr>
          <w:p w14:paraId="55183C22" w14:textId="77777777" w:rsidR="007A2A99" w:rsidRPr="00211A7C" w:rsidRDefault="007A2A99" w:rsidP="00882CDA">
            <w:pPr>
              <w:rPr>
                <w:sz w:val="20"/>
                <w:szCs w:val="20"/>
              </w:rPr>
            </w:pPr>
            <w:r>
              <w:rPr>
                <w:sz w:val="20"/>
                <w:szCs w:val="20"/>
              </w:rPr>
              <w:t>IBM Integration Solution Architect</w:t>
            </w:r>
          </w:p>
        </w:tc>
        <w:tc>
          <w:tcPr>
            <w:tcW w:w="1754" w:type="dxa"/>
          </w:tcPr>
          <w:p w14:paraId="1DC7BFB1" w14:textId="77777777" w:rsidR="007A2A99" w:rsidRPr="00211A7C" w:rsidRDefault="007A2A99" w:rsidP="00882CDA">
            <w:pPr>
              <w:rPr>
                <w:sz w:val="20"/>
                <w:szCs w:val="20"/>
              </w:rPr>
            </w:pPr>
          </w:p>
        </w:tc>
        <w:tc>
          <w:tcPr>
            <w:tcW w:w="2046" w:type="dxa"/>
          </w:tcPr>
          <w:p w14:paraId="1311ACE4" w14:textId="77777777" w:rsidR="007A2A99" w:rsidRPr="00211A7C" w:rsidRDefault="007A2A99" w:rsidP="00882CDA">
            <w:pPr>
              <w:rPr>
                <w:sz w:val="20"/>
                <w:szCs w:val="20"/>
              </w:rPr>
            </w:pPr>
          </w:p>
        </w:tc>
      </w:tr>
      <w:tr w:rsidR="007A2A99" w:rsidRPr="00211A7C" w14:paraId="3DBD68F6" w14:textId="77777777" w:rsidTr="00882CDA">
        <w:tc>
          <w:tcPr>
            <w:tcW w:w="2300" w:type="dxa"/>
          </w:tcPr>
          <w:p w14:paraId="48037E9D" w14:textId="77777777" w:rsidR="007A2A99" w:rsidRPr="00211A7C" w:rsidRDefault="007A2A99" w:rsidP="00882CDA">
            <w:pPr>
              <w:rPr>
                <w:sz w:val="20"/>
                <w:szCs w:val="20"/>
              </w:rPr>
            </w:pPr>
            <w:r w:rsidRPr="00211A7C">
              <w:rPr>
                <w:sz w:val="20"/>
                <w:szCs w:val="20"/>
              </w:rPr>
              <w:t>Sancho Neves-</w:t>
            </w:r>
            <w:proofErr w:type="spellStart"/>
            <w:r w:rsidRPr="00211A7C">
              <w:rPr>
                <w:sz w:val="20"/>
                <w:szCs w:val="20"/>
              </w:rPr>
              <w:t>Graca</w:t>
            </w:r>
            <w:proofErr w:type="spellEnd"/>
          </w:p>
        </w:tc>
        <w:tc>
          <w:tcPr>
            <w:tcW w:w="3653" w:type="dxa"/>
          </w:tcPr>
          <w:p w14:paraId="491D1F15" w14:textId="77777777" w:rsidR="007A2A99" w:rsidRPr="00211A7C" w:rsidRDefault="007A2A99" w:rsidP="00882CDA">
            <w:pPr>
              <w:rPr>
                <w:sz w:val="20"/>
                <w:szCs w:val="20"/>
              </w:rPr>
            </w:pPr>
            <w:r>
              <w:rPr>
                <w:sz w:val="20"/>
                <w:szCs w:val="20"/>
              </w:rPr>
              <w:t xml:space="preserve">Lundin Mining </w:t>
            </w:r>
            <w:r w:rsidRPr="00211A7C">
              <w:rPr>
                <w:sz w:val="20"/>
                <w:szCs w:val="20"/>
              </w:rPr>
              <w:t>Global IT Business Solution Architect</w:t>
            </w:r>
          </w:p>
        </w:tc>
        <w:tc>
          <w:tcPr>
            <w:tcW w:w="1754" w:type="dxa"/>
          </w:tcPr>
          <w:p w14:paraId="7D3E3E7E" w14:textId="77777777" w:rsidR="007A2A99" w:rsidRPr="00211A7C" w:rsidRDefault="007A2A99" w:rsidP="00882CDA">
            <w:pPr>
              <w:rPr>
                <w:sz w:val="20"/>
                <w:szCs w:val="20"/>
              </w:rPr>
            </w:pPr>
          </w:p>
        </w:tc>
        <w:tc>
          <w:tcPr>
            <w:tcW w:w="2046" w:type="dxa"/>
          </w:tcPr>
          <w:p w14:paraId="57F06E1E" w14:textId="77777777" w:rsidR="007A2A99" w:rsidRPr="00211A7C" w:rsidRDefault="007A2A99" w:rsidP="00882CDA">
            <w:pPr>
              <w:rPr>
                <w:sz w:val="20"/>
                <w:szCs w:val="20"/>
              </w:rPr>
            </w:pPr>
          </w:p>
        </w:tc>
      </w:tr>
      <w:bookmarkEnd w:id="11"/>
    </w:tbl>
    <w:p w14:paraId="4BF96158" w14:textId="77777777" w:rsidR="007A2A99" w:rsidRPr="007A2A99" w:rsidRDefault="007A2A99" w:rsidP="00A27263">
      <w:pPr>
        <w:rPr>
          <w:b/>
          <w:sz w:val="20"/>
          <w:szCs w:val="20"/>
        </w:rPr>
      </w:pPr>
    </w:p>
    <w:bookmarkEnd w:id="1"/>
    <w:p w14:paraId="3FAF129C" w14:textId="177B8593" w:rsidR="006265BD" w:rsidRPr="00A27263" w:rsidRDefault="006265BD" w:rsidP="00A27263">
      <w:pPr>
        <w:rPr>
          <w:rFonts w:eastAsia="Times New Roman"/>
          <w:kern w:val="28"/>
          <w:sz w:val="32"/>
          <w:szCs w:val="20"/>
        </w:rPr>
      </w:pPr>
      <w:r w:rsidRPr="007E00A6">
        <w:rPr>
          <w:b/>
          <w:sz w:val="24"/>
          <w:szCs w:val="24"/>
        </w:rPr>
        <w:br w:type="page"/>
      </w:r>
    </w:p>
    <w:sdt>
      <w:sdtPr>
        <w:rPr>
          <w:rFonts w:eastAsia="Times New Roman" w:cs="Times New Roman"/>
          <w:color w:val="auto"/>
          <w:sz w:val="20"/>
          <w:szCs w:val="20"/>
          <w:lang w:val="en-GB" w:eastAsia="en-GB"/>
        </w:rPr>
        <w:id w:val="300808290"/>
        <w:docPartObj>
          <w:docPartGallery w:val="Table of Contents"/>
          <w:docPartUnique/>
        </w:docPartObj>
      </w:sdtPr>
      <w:sdtEndPr>
        <w:rPr>
          <w:rFonts w:eastAsiaTheme="minorHAnsi" w:cs="Arial"/>
          <w:b/>
          <w:bCs/>
          <w:noProof/>
          <w:sz w:val="22"/>
          <w:szCs w:val="22"/>
          <w:lang w:eastAsia="en-US"/>
        </w:rPr>
      </w:sdtEndPr>
      <w:sdtContent>
        <w:p w14:paraId="3A69D06D" w14:textId="619006D7" w:rsidR="00A67B6C" w:rsidRPr="007E00A6" w:rsidRDefault="00A67B6C" w:rsidP="00A27263">
          <w:pPr>
            <w:pStyle w:val="TOCHeading"/>
            <w:numPr>
              <w:ilvl w:val="0"/>
              <w:numId w:val="0"/>
            </w:numPr>
            <w:ind w:left="567" w:hanging="567"/>
          </w:pPr>
          <w:r w:rsidRPr="007E00A6">
            <w:t>Contents</w:t>
          </w:r>
        </w:p>
        <w:p w14:paraId="5D535075" w14:textId="5BFA1DD3" w:rsidR="0047139A" w:rsidRDefault="00A67B6C">
          <w:pPr>
            <w:pStyle w:val="TOC1"/>
            <w:tabs>
              <w:tab w:val="left" w:pos="600"/>
              <w:tab w:val="right" w:leader="underscore" w:pos="9759"/>
            </w:tabs>
            <w:rPr>
              <w:rFonts w:eastAsiaTheme="minorEastAsia" w:cstheme="minorBidi"/>
              <w:b w:val="0"/>
              <w:bCs w:val="0"/>
              <w:i w:val="0"/>
              <w:iCs w:val="0"/>
              <w:noProof/>
              <w:sz w:val="22"/>
              <w:szCs w:val="22"/>
              <w:lang w:val="en-CA" w:eastAsia="en-CA"/>
            </w:rPr>
          </w:pPr>
          <w:r w:rsidRPr="007E00A6">
            <w:rPr>
              <w:rFonts w:ascii="IBM Plex Sans" w:hAnsi="IBM Plex Sans"/>
              <w:b w:val="0"/>
              <w:bCs w:val="0"/>
              <w:i w:val="0"/>
              <w:iCs w:val="0"/>
            </w:rPr>
            <w:fldChar w:fldCharType="begin"/>
          </w:r>
          <w:r w:rsidRPr="007E00A6">
            <w:rPr>
              <w:rFonts w:ascii="IBM Plex Sans" w:hAnsi="IBM Plex Sans"/>
              <w:b w:val="0"/>
              <w:bCs w:val="0"/>
              <w:i w:val="0"/>
              <w:iCs w:val="0"/>
            </w:rPr>
            <w:instrText xml:space="preserve"> TOC \o "1-3" \h \z \u </w:instrText>
          </w:r>
          <w:r w:rsidRPr="007E00A6">
            <w:rPr>
              <w:rFonts w:ascii="IBM Plex Sans" w:hAnsi="IBM Plex Sans"/>
              <w:b w:val="0"/>
              <w:bCs w:val="0"/>
              <w:i w:val="0"/>
              <w:iCs w:val="0"/>
            </w:rPr>
            <w:fldChar w:fldCharType="separate"/>
          </w:r>
          <w:hyperlink w:anchor="_Toc101359816" w:history="1">
            <w:r w:rsidR="0047139A" w:rsidRPr="003D650E">
              <w:rPr>
                <w:rStyle w:val="Hyperlink"/>
                <w:noProof/>
              </w:rPr>
              <w:t>1.</w:t>
            </w:r>
            <w:r w:rsidR="0047139A">
              <w:rPr>
                <w:rFonts w:eastAsiaTheme="minorEastAsia" w:cstheme="minorBidi"/>
                <w:b w:val="0"/>
                <w:bCs w:val="0"/>
                <w:i w:val="0"/>
                <w:iCs w:val="0"/>
                <w:noProof/>
                <w:sz w:val="22"/>
                <w:szCs w:val="22"/>
                <w:lang w:val="en-CA" w:eastAsia="en-CA"/>
              </w:rPr>
              <w:tab/>
            </w:r>
            <w:r w:rsidR="0047139A" w:rsidRPr="003D650E">
              <w:rPr>
                <w:rStyle w:val="Hyperlink"/>
                <w:noProof/>
              </w:rPr>
              <w:t>General Information</w:t>
            </w:r>
            <w:r w:rsidR="0047139A">
              <w:rPr>
                <w:noProof/>
                <w:webHidden/>
              </w:rPr>
              <w:tab/>
            </w:r>
            <w:r w:rsidR="0047139A">
              <w:rPr>
                <w:noProof/>
                <w:webHidden/>
              </w:rPr>
              <w:fldChar w:fldCharType="begin"/>
            </w:r>
            <w:r w:rsidR="0047139A">
              <w:rPr>
                <w:noProof/>
                <w:webHidden/>
              </w:rPr>
              <w:instrText xml:space="preserve"> PAGEREF _Toc101359816 \h </w:instrText>
            </w:r>
            <w:r w:rsidR="0047139A">
              <w:rPr>
                <w:noProof/>
                <w:webHidden/>
              </w:rPr>
            </w:r>
            <w:r w:rsidR="0047139A">
              <w:rPr>
                <w:noProof/>
                <w:webHidden/>
              </w:rPr>
              <w:fldChar w:fldCharType="separate"/>
            </w:r>
            <w:r w:rsidR="002D39AE">
              <w:rPr>
                <w:noProof/>
                <w:webHidden/>
              </w:rPr>
              <w:t>4</w:t>
            </w:r>
            <w:r w:rsidR="0047139A">
              <w:rPr>
                <w:noProof/>
                <w:webHidden/>
              </w:rPr>
              <w:fldChar w:fldCharType="end"/>
            </w:r>
          </w:hyperlink>
        </w:p>
        <w:p w14:paraId="60428C7E" w14:textId="13A1E783"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17" w:history="1">
            <w:r w:rsidR="0047139A" w:rsidRPr="003D650E">
              <w:rPr>
                <w:rStyle w:val="Hyperlink"/>
                <w:noProof/>
              </w:rPr>
              <w:t>2.</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Desired Functionality / User Story</w:t>
            </w:r>
            <w:r w:rsidR="0047139A">
              <w:rPr>
                <w:noProof/>
                <w:webHidden/>
              </w:rPr>
              <w:tab/>
            </w:r>
            <w:r w:rsidR="0047139A">
              <w:rPr>
                <w:noProof/>
                <w:webHidden/>
              </w:rPr>
              <w:fldChar w:fldCharType="begin"/>
            </w:r>
            <w:r w:rsidR="0047139A">
              <w:rPr>
                <w:noProof/>
                <w:webHidden/>
              </w:rPr>
              <w:instrText xml:space="preserve"> PAGEREF _Toc101359817 \h </w:instrText>
            </w:r>
            <w:r w:rsidR="0047139A">
              <w:rPr>
                <w:noProof/>
                <w:webHidden/>
              </w:rPr>
            </w:r>
            <w:r w:rsidR="0047139A">
              <w:rPr>
                <w:noProof/>
                <w:webHidden/>
              </w:rPr>
              <w:fldChar w:fldCharType="separate"/>
            </w:r>
            <w:r w:rsidR="002D39AE">
              <w:rPr>
                <w:noProof/>
                <w:webHidden/>
              </w:rPr>
              <w:t>4</w:t>
            </w:r>
            <w:r w:rsidR="0047139A">
              <w:rPr>
                <w:noProof/>
                <w:webHidden/>
              </w:rPr>
              <w:fldChar w:fldCharType="end"/>
            </w:r>
          </w:hyperlink>
        </w:p>
        <w:p w14:paraId="74149E81" w14:textId="5F9915B3"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18" w:history="1">
            <w:r w:rsidR="0047139A" w:rsidRPr="003D650E">
              <w:rPr>
                <w:rStyle w:val="Hyperlink"/>
                <w:noProof/>
              </w:rPr>
              <w:t>2.1.</w:t>
            </w:r>
            <w:r w:rsidR="0047139A">
              <w:rPr>
                <w:rFonts w:eastAsiaTheme="minorEastAsia" w:cstheme="minorBidi"/>
                <w:b w:val="0"/>
                <w:bCs w:val="0"/>
                <w:noProof/>
                <w:lang w:val="en-CA" w:eastAsia="en-CA"/>
              </w:rPr>
              <w:tab/>
            </w:r>
            <w:r w:rsidR="0047139A" w:rsidRPr="003D650E">
              <w:rPr>
                <w:rStyle w:val="Hyperlink"/>
                <w:noProof/>
              </w:rPr>
              <w:t>Business Benefits</w:t>
            </w:r>
            <w:r w:rsidR="0047139A">
              <w:rPr>
                <w:noProof/>
                <w:webHidden/>
              </w:rPr>
              <w:tab/>
            </w:r>
            <w:r w:rsidR="0047139A">
              <w:rPr>
                <w:noProof/>
                <w:webHidden/>
              </w:rPr>
              <w:fldChar w:fldCharType="begin"/>
            </w:r>
            <w:r w:rsidR="0047139A">
              <w:rPr>
                <w:noProof/>
                <w:webHidden/>
              </w:rPr>
              <w:instrText xml:space="preserve"> PAGEREF _Toc101359818 \h </w:instrText>
            </w:r>
            <w:r w:rsidR="0047139A">
              <w:rPr>
                <w:noProof/>
                <w:webHidden/>
              </w:rPr>
            </w:r>
            <w:r w:rsidR="0047139A">
              <w:rPr>
                <w:noProof/>
                <w:webHidden/>
              </w:rPr>
              <w:fldChar w:fldCharType="separate"/>
            </w:r>
            <w:r w:rsidR="002D39AE">
              <w:rPr>
                <w:noProof/>
                <w:webHidden/>
              </w:rPr>
              <w:t>4</w:t>
            </w:r>
            <w:r w:rsidR="0047139A">
              <w:rPr>
                <w:noProof/>
                <w:webHidden/>
              </w:rPr>
              <w:fldChar w:fldCharType="end"/>
            </w:r>
          </w:hyperlink>
        </w:p>
        <w:p w14:paraId="5611A7CF" w14:textId="30AB517C"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19" w:history="1">
            <w:r w:rsidR="0047139A" w:rsidRPr="003D650E">
              <w:rPr>
                <w:rStyle w:val="Hyperlink"/>
                <w:noProof/>
              </w:rPr>
              <w:t>2.2.</w:t>
            </w:r>
            <w:r w:rsidR="0047139A">
              <w:rPr>
                <w:rFonts w:eastAsiaTheme="minorEastAsia" w:cstheme="minorBidi"/>
                <w:b w:val="0"/>
                <w:bCs w:val="0"/>
                <w:noProof/>
                <w:lang w:val="en-CA" w:eastAsia="en-CA"/>
              </w:rPr>
              <w:tab/>
            </w:r>
            <w:r w:rsidR="0047139A" w:rsidRPr="003D650E">
              <w:rPr>
                <w:rStyle w:val="Hyperlink"/>
                <w:noProof/>
              </w:rPr>
              <w:t>Scope</w:t>
            </w:r>
            <w:r w:rsidR="0047139A">
              <w:rPr>
                <w:noProof/>
                <w:webHidden/>
              </w:rPr>
              <w:tab/>
            </w:r>
            <w:r w:rsidR="0047139A">
              <w:rPr>
                <w:noProof/>
                <w:webHidden/>
              </w:rPr>
              <w:fldChar w:fldCharType="begin"/>
            </w:r>
            <w:r w:rsidR="0047139A">
              <w:rPr>
                <w:noProof/>
                <w:webHidden/>
              </w:rPr>
              <w:instrText xml:space="preserve"> PAGEREF _Toc101359819 \h </w:instrText>
            </w:r>
            <w:r w:rsidR="0047139A">
              <w:rPr>
                <w:noProof/>
                <w:webHidden/>
              </w:rPr>
            </w:r>
            <w:r w:rsidR="0047139A">
              <w:rPr>
                <w:noProof/>
                <w:webHidden/>
              </w:rPr>
              <w:fldChar w:fldCharType="separate"/>
            </w:r>
            <w:r w:rsidR="002D39AE">
              <w:rPr>
                <w:noProof/>
                <w:webHidden/>
              </w:rPr>
              <w:t>5</w:t>
            </w:r>
            <w:r w:rsidR="0047139A">
              <w:rPr>
                <w:noProof/>
                <w:webHidden/>
              </w:rPr>
              <w:fldChar w:fldCharType="end"/>
            </w:r>
          </w:hyperlink>
        </w:p>
        <w:p w14:paraId="7E5F8E3B" w14:textId="7D3FC487"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0" w:history="1">
            <w:r w:rsidR="0047139A" w:rsidRPr="003D650E">
              <w:rPr>
                <w:rStyle w:val="Hyperlink"/>
                <w:noProof/>
              </w:rPr>
              <w:t>2.3.</w:t>
            </w:r>
            <w:r w:rsidR="0047139A">
              <w:rPr>
                <w:rFonts w:eastAsiaTheme="minorEastAsia" w:cstheme="minorBidi"/>
                <w:b w:val="0"/>
                <w:bCs w:val="0"/>
                <w:noProof/>
                <w:lang w:val="en-CA" w:eastAsia="en-CA"/>
              </w:rPr>
              <w:tab/>
            </w:r>
            <w:r w:rsidR="0047139A" w:rsidRPr="003D650E">
              <w:rPr>
                <w:rStyle w:val="Hyperlink"/>
                <w:noProof/>
              </w:rPr>
              <w:t>Process flow</w:t>
            </w:r>
            <w:r w:rsidR="0047139A">
              <w:rPr>
                <w:noProof/>
                <w:webHidden/>
              </w:rPr>
              <w:tab/>
            </w:r>
            <w:r w:rsidR="0047139A">
              <w:rPr>
                <w:noProof/>
                <w:webHidden/>
              </w:rPr>
              <w:fldChar w:fldCharType="begin"/>
            </w:r>
            <w:r w:rsidR="0047139A">
              <w:rPr>
                <w:noProof/>
                <w:webHidden/>
              </w:rPr>
              <w:instrText xml:space="preserve"> PAGEREF _Toc101359820 \h </w:instrText>
            </w:r>
            <w:r w:rsidR="0047139A">
              <w:rPr>
                <w:noProof/>
                <w:webHidden/>
              </w:rPr>
            </w:r>
            <w:r w:rsidR="0047139A">
              <w:rPr>
                <w:noProof/>
                <w:webHidden/>
              </w:rPr>
              <w:fldChar w:fldCharType="separate"/>
            </w:r>
            <w:r w:rsidR="002D39AE">
              <w:rPr>
                <w:noProof/>
                <w:webHidden/>
              </w:rPr>
              <w:t>6</w:t>
            </w:r>
            <w:r w:rsidR="0047139A">
              <w:rPr>
                <w:noProof/>
                <w:webHidden/>
              </w:rPr>
              <w:fldChar w:fldCharType="end"/>
            </w:r>
          </w:hyperlink>
        </w:p>
        <w:p w14:paraId="32E06C10" w14:textId="764C8C78"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1" w:history="1">
            <w:r w:rsidR="0047139A" w:rsidRPr="003D650E">
              <w:rPr>
                <w:rStyle w:val="Hyperlink"/>
                <w:noProof/>
              </w:rPr>
              <w:t>2.4.</w:t>
            </w:r>
            <w:r w:rsidR="0047139A">
              <w:rPr>
                <w:rFonts w:eastAsiaTheme="minorEastAsia" w:cstheme="minorBidi"/>
                <w:b w:val="0"/>
                <w:bCs w:val="0"/>
                <w:noProof/>
                <w:lang w:val="en-CA" w:eastAsia="en-CA"/>
              </w:rPr>
              <w:tab/>
            </w:r>
            <w:r w:rsidR="0047139A" w:rsidRPr="003D650E">
              <w:rPr>
                <w:rStyle w:val="Hyperlink"/>
                <w:noProof/>
              </w:rPr>
              <w:t>Solution Details</w:t>
            </w:r>
            <w:r w:rsidR="0047139A">
              <w:rPr>
                <w:noProof/>
                <w:webHidden/>
              </w:rPr>
              <w:tab/>
            </w:r>
            <w:r w:rsidR="0047139A">
              <w:rPr>
                <w:noProof/>
                <w:webHidden/>
              </w:rPr>
              <w:fldChar w:fldCharType="begin"/>
            </w:r>
            <w:r w:rsidR="0047139A">
              <w:rPr>
                <w:noProof/>
                <w:webHidden/>
              </w:rPr>
              <w:instrText xml:space="preserve"> PAGEREF _Toc101359821 \h </w:instrText>
            </w:r>
            <w:r w:rsidR="0047139A">
              <w:rPr>
                <w:noProof/>
                <w:webHidden/>
              </w:rPr>
            </w:r>
            <w:r w:rsidR="0047139A">
              <w:rPr>
                <w:noProof/>
                <w:webHidden/>
              </w:rPr>
              <w:fldChar w:fldCharType="separate"/>
            </w:r>
            <w:r w:rsidR="002D39AE">
              <w:rPr>
                <w:noProof/>
                <w:webHidden/>
              </w:rPr>
              <w:t>8</w:t>
            </w:r>
            <w:r w:rsidR="0047139A">
              <w:rPr>
                <w:noProof/>
                <w:webHidden/>
              </w:rPr>
              <w:fldChar w:fldCharType="end"/>
            </w:r>
          </w:hyperlink>
        </w:p>
        <w:p w14:paraId="669E7AC0" w14:textId="6D789FA2"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2" w:history="1">
            <w:r w:rsidR="0047139A" w:rsidRPr="003D650E">
              <w:rPr>
                <w:rStyle w:val="Hyperlink"/>
                <w:noProof/>
              </w:rPr>
              <w:t>2.5.</w:t>
            </w:r>
            <w:r w:rsidR="0047139A">
              <w:rPr>
                <w:rFonts w:eastAsiaTheme="minorEastAsia" w:cstheme="minorBidi"/>
                <w:b w:val="0"/>
                <w:bCs w:val="0"/>
                <w:noProof/>
                <w:lang w:val="en-CA" w:eastAsia="en-CA"/>
              </w:rPr>
              <w:tab/>
            </w:r>
            <w:r w:rsidR="0047139A" w:rsidRPr="003D650E">
              <w:rPr>
                <w:rStyle w:val="Hyperlink"/>
                <w:noProof/>
              </w:rPr>
              <w:t>Mapping and business rules</w:t>
            </w:r>
            <w:r w:rsidR="0047139A">
              <w:rPr>
                <w:noProof/>
                <w:webHidden/>
              </w:rPr>
              <w:tab/>
            </w:r>
            <w:r w:rsidR="0047139A">
              <w:rPr>
                <w:noProof/>
                <w:webHidden/>
              </w:rPr>
              <w:fldChar w:fldCharType="begin"/>
            </w:r>
            <w:r w:rsidR="0047139A">
              <w:rPr>
                <w:noProof/>
                <w:webHidden/>
              </w:rPr>
              <w:instrText xml:space="preserve"> PAGEREF _Toc101359822 \h </w:instrText>
            </w:r>
            <w:r w:rsidR="0047139A">
              <w:rPr>
                <w:noProof/>
                <w:webHidden/>
              </w:rPr>
            </w:r>
            <w:r w:rsidR="0047139A">
              <w:rPr>
                <w:noProof/>
                <w:webHidden/>
              </w:rPr>
              <w:fldChar w:fldCharType="separate"/>
            </w:r>
            <w:r w:rsidR="002D39AE">
              <w:rPr>
                <w:noProof/>
                <w:webHidden/>
              </w:rPr>
              <w:t>9</w:t>
            </w:r>
            <w:r w:rsidR="0047139A">
              <w:rPr>
                <w:noProof/>
                <w:webHidden/>
              </w:rPr>
              <w:fldChar w:fldCharType="end"/>
            </w:r>
          </w:hyperlink>
        </w:p>
        <w:p w14:paraId="68D808E4" w14:textId="7D8A80EF"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3" w:history="1">
            <w:r w:rsidR="0047139A" w:rsidRPr="003D650E">
              <w:rPr>
                <w:rStyle w:val="Hyperlink"/>
                <w:noProof/>
              </w:rPr>
              <w:t>2.6.</w:t>
            </w:r>
            <w:r w:rsidR="0047139A">
              <w:rPr>
                <w:rFonts w:eastAsiaTheme="minorEastAsia" w:cstheme="minorBidi"/>
                <w:b w:val="0"/>
                <w:bCs w:val="0"/>
                <w:noProof/>
                <w:lang w:val="en-CA" w:eastAsia="en-CA"/>
              </w:rPr>
              <w:tab/>
            </w:r>
            <w:r w:rsidR="0047139A" w:rsidRPr="003D650E">
              <w:rPr>
                <w:rStyle w:val="Hyperlink"/>
                <w:noProof/>
              </w:rPr>
              <w:t>Initiating Process / Process Type / Transaction / Program</w:t>
            </w:r>
            <w:r w:rsidR="0047139A">
              <w:rPr>
                <w:noProof/>
                <w:webHidden/>
              </w:rPr>
              <w:tab/>
            </w:r>
            <w:r w:rsidR="0047139A">
              <w:rPr>
                <w:noProof/>
                <w:webHidden/>
              </w:rPr>
              <w:fldChar w:fldCharType="begin"/>
            </w:r>
            <w:r w:rsidR="0047139A">
              <w:rPr>
                <w:noProof/>
                <w:webHidden/>
              </w:rPr>
              <w:instrText xml:space="preserve"> PAGEREF _Toc101359823 \h </w:instrText>
            </w:r>
            <w:r w:rsidR="0047139A">
              <w:rPr>
                <w:noProof/>
                <w:webHidden/>
              </w:rPr>
            </w:r>
            <w:r w:rsidR="0047139A">
              <w:rPr>
                <w:noProof/>
                <w:webHidden/>
              </w:rPr>
              <w:fldChar w:fldCharType="separate"/>
            </w:r>
            <w:r w:rsidR="002D39AE">
              <w:rPr>
                <w:noProof/>
                <w:webHidden/>
              </w:rPr>
              <w:t>9</w:t>
            </w:r>
            <w:r w:rsidR="0047139A">
              <w:rPr>
                <w:noProof/>
                <w:webHidden/>
              </w:rPr>
              <w:fldChar w:fldCharType="end"/>
            </w:r>
          </w:hyperlink>
        </w:p>
        <w:p w14:paraId="42D9F74F" w14:textId="59424693"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4" w:history="1">
            <w:r w:rsidR="0047139A" w:rsidRPr="003D650E">
              <w:rPr>
                <w:rStyle w:val="Hyperlink"/>
                <w:noProof/>
              </w:rPr>
              <w:t>2.7.</w:t>
            </w:r>
            <w:r w:rsidR="0047139A">
              <w:rPr>
                <w:rFonts w:eastAsiaTheme="minorEastAsia" w:cstheme="minorBidi"/>
                <w:b w:val="0"/>
                <w:bCs w:val="0"/>
                <w:noProof/>
                <w:lang w:val="en-CA" w:eastAsia="en-CA"/>
              </w:rPr>
              <w:tab/>
            </w:r>
            <w:r w:rsidR="0047139A" w:rsidRPr="003D650E">
              <w:rPr>
                <w:rStyle w:val="Hyperlink"/>
                <w:noProof/>
              </w:rPr>
              <w:t>Impact to Markets</w:t>
            </w:r>
            <w:r w:rsidR="0047139A">
              <w:rPr>
                <w:noProof/>
                <w:webHidden/>
              </w:rPr>
              <w:tab/>
            </w:r>
            <w:r w:rsidR="0047139A">
              <w:rPr>
                <w:noProof/>
                <w:webHidden/>
              </w:rPr>
              <w:fldChar w:fldCharType="begin"/>
            </w:r>
            <w:r w:rsidR="0047139A">
              <w:rPr>
                <w:noProof/>
                <w:webHidden/>
              </w:rPr>
              <w:instrText xml:space="preserve"> PAGEREF _Toc101359824 \h </w:instrText>
            </w:r>
            <w:r w:rsidR="0047139A">
              <w:rPr>
                <w:noProof/>
                <w:webHidden/>
              </w:rPr>
            </w:r>
            <w:r w:rsidR="0047139A">
              <w:rPr>
                <w:noProof/>
                <w:webHidden/>
              </w:rPr>
              <w:fldChar w:fldCharType="separate"/>
            </w:r>
            <w:r w:rsidR="002D39AE">
              <w:rPr>
                <w:noProof/>
                <w:webHidden/>
              </w:rPr>
              <w:t>9</w:t>
            </w:r>
            <w:r w:rsidR="0047139A">
              <w:rPr>
                <w:noProof/>
                <w:webHidden/>
              </w:rPr>
              <w:fldChar w:fldCharType="end"/>
            </w:r>
          </w:hyperlink>
        </w:p>
        <w:p w14:paraId="3EF15B6E" w14:textId="73AB5741"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25" w:history="1">
            <w:r w:rsidR="0047139A" w:rsidRPr="003D650E">
              <w:rPr>
                <w:rStyle w:val="Hyperlink"/>
                <w:noProof/>
              </w:rPr>
              <w:t>2.8.</w:t>
            </w:r>
            <w:r w:rsidR="0047139A">
              <w:rPr>
                <w:rFonts w:eastAsiaTheme="minorEastAsia" w:cstheme="minorBidi"/>
                <w:b w:val="0"/>
                <w:bCs w:val="0"/>
                <w:noProof/>
                <w:lang w:val="en-CA" w:eastAsia="en-CA"/>
              </w:rPr>
              <w:tab/>
            </w:r>
            <w:r w:rsidR="0047139A" w:rsidRPr="003D650E">
              <w:rPr>
                <w:rStyle w:val="Hyperlink"/>
                <w:noProof/>
              </w:rPr>
              <w:t>Translation Requirements</w:t>
            </w:r>
            <w:r w:rsidR="0047139A">
              <w:rPr>
                <w:noProof/>
                <w:webHidden/>
              </w:rPr>
              <w:tab/>
            </w:r>
            <w:r w:rsidR="0047139A">
              <w:rPr>
                <w:noProof/>
                <w:webHidden/>
              </w:rPr>
              <w:fldChar w:fldCharType="begin"/>
            </w:r>
            <w:r w:rsidR="0047139A">
              <w:rPr>
                <w:noProof/>
                <w:webHidden/>
              </w:rPr>
              <w:instrText xml:space="preserve"> PAGEREF _Toc101359825 \h </w:instrText>
            </w:r>
            <w:r w:rsidR="0047139A">
              <w:rPr>
                <w:noProof/>
                <w:webHidden/>
              </w:rPr>
            </w:r>
            <w:r w:rsidR="0047139A">
              <w:rPr>
                <w:noProof/>
                <w:webHidden/>
              </w:rPr>
              <w:fldChar w:fldCharType="separate"/>
            </w:r>
            <w:r w:rsidR="002D39AE">
              <w:rPr>
                <w:noProof/>
                <w:webHidden/>
              </w:rPr>
              <w:t>9</w:t>
            </w:r>
            <w:r w:rsidR="0047139A">
              <w:rPr>
                <w:noProof/>
                <w:webHidden/>
              </w:rPr>
              <w:fldChar w:fldCharType="end"/>
            </w:r>
          </w:hyperlink>
        </w:p>
        <w:p w14:paraId="4C4D5A9C" w14:textId="5CBC585A"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6" w:history="1">
            <w:r w:rsidR="0047139A" w:rsidRPr="003D650E">
              <w:rPr>
                <w:rStyle w:val="Hyperlink"/>
                <w:noProof/>
              </w:rPr>
              <w:t>3.</w:t>
            </w:r>
            <w:r w:rsidR="0047139A">
              <w:rPr>
                <w:rFonts w:eastAsiaTheme="minorEastAsia" w:cstheme="minorBidi"/>
                <w:b w:val="0"/>
                <w:bCs w:val="0"/>
                <w:i w:val="0"/>
                <w:iCs w:val="0"/>
                <w:noProof/>
                <w:sz w:val="22"/>
                <w:szCs w:val="22"/>
                <w:lang w:val="en-CA" w:eastAsia="en-CA"/>
              </w:rPr>
              <w:tab/>
            </w:r>
            <w:r w:rsidR="0047139A" w:rsidRPr="003D650E">
              <w:rPr>
                <w:rStyle w:val="Hyperlink"/>
                <w:noProof/>
              </w:rPr>
              <w:t>Middleware Solution</w:t>
            </w:r>
            <w:r w:rsidR="0047139A">
              <w:rPr>
                <w:noProof/>
                <w:webHidden/>
              </w:rPr>
              <w:tab/>
            </w:r>
            <w:r w:rsidR="0047139A">
              <w:rPr>
                <w:noProof/>
                <w:webHidden/>
              </w:rPr>
              <w:fldChar w:fldCharType="begin"/>
            </w:r>
            <w:r w:rsidR="0047139A">
              <w:rPr>
                <w:noProof/>
                <w:webHidden/>
              </w:rPr>
              <w:instrText xml:space="preserve"> PAGEREF _Toc101359826 \h </w:instrText>
            </w:r>
            <w:r w:rsidR="0047139A">
              <w:rPr>
                <w:noProof/>
                <w:webHidden/>
              </w:rPr>
            </w:r>
            <w:r w:rsidR="0047139A">
              <w:rPr>
                <w:noProof/>
                <w:webHidden/>
              </w:rPr>
              <w:fldChar w:fldCharType="separate"/>
            </w:r>
            <w:r w:rsidR="002D39AE">
              <w:rPr>
                <w:noProof/>
                <w:webHidden/>
              </w:rPr>
              <w:t>10</w:t>
            </w:r>
            <w:r w:rsidR="0047139A">
              <w:rPr>
                <w:noProof/>
                <w:webHidden/>
              </w:rPr>
              <w:fldChar w:fldCharType="end"/>
            </w:r>
          </w:hyperlink>
        </w:p>
        <w:p w14:paraId="4E99EFBB" w14:textId="5E34625B"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7" w:history="1">
            <w:r w:rsidR="0047139A" w:rsidRPr="003D650E">
              <w:rPr>
                <w:rStyle w:val="Hyperlink"/>
                <w:noProof/>
              </w:rPr>
              <w:t>4.</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Design considerations for Developers</w:t>
            </w:r>
            <w:r w:rsidR="0047139A">
              <w:rPr>
                <w:noProof/>
                <w:webHidden/>
              </w:rPr>
              <w:tab/>
            </w:r>
            <w:r w:rsidR="0047139A">
              <w:rPr>
                <w:noProof/>
                <w:webHidden/>
              </w:rPr>
              <w:fldChar w:fldCharType="begin"/>
            </w:r>
            <w:r w:rsidR="0047139A">
              <w:rPr>
                <w:noProof/>
                <w:webHidden/>
              </w:rPr>
              <w:instrText xml:space="preserve"> PAGEREF _Toc101359827 \h </w:instrText>
            </w:r>
            <w:r w:rsidR="0047139A">
              <w:rPr>
                <w:noProof/>
                <w:webHidden/>
              </w:rPr>
            </w:r>
            <w:r w:rsidR="0047139A">
              <w:rPr>
                <w:noProof/>
                <w:webHidden/>
              </w:rPr>
              <w:fldChar w:fldCharType="separate"/>
            </w:r>
            <w:r w:rsidR="002D39AE">
              <w:rPr>
                <w:noProof/>
                <w:webHidden/>
              </w:rPr>
              <w:t>11</w:t>
            </w:r>
            <w:r w:rsidR="0047139A">
              <w:rPr>
                <w:noProof/>
                <w:webHidden/>
              </w:rPr>
              <w:fldChar w:fldCharType="end"/>
            </w:r>
          </w:hyperlink>
        </w:p>
        <w:p w14:paraId="028EC9B4" w14:textId="6E8ECAF3"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8" w:history="1">
            <w:r w:rsidR="0047139A" w:rsidRPr="003D650E">
              <w:rPr>
                <w:rStyle w:val="Hyperlink"/>
                <w:noProof/>
              </w:rPr>
              <w:t>5.</w:t>
            </w:r>
            <w:r w:rsidR="0047139A">
              <w:rPr>
                <w:rFonts w:eastAsiaTheme="minorEastAsia" w:cstheme="minorBidi"/>
                <w:b w:val="0"/>
                <w:bCs w:val="0"/>
                <w:i w:val="0"/>
                <w:iCs w:val="0"/>
                <w:noProof/>
                <w:sz w:val="22"/>
                <w:szCs w:val="22"/>
                <w:lang w:val="en-CA" w:eastAsia="en-CA"/>
              </w:rPr>
              <w:tab/>
            </w:r>
            <w:r w:rsidR="0047139A" w:rsidRPr="003D650E">
              <w:rPr>
                <w:rStyle w:val="Hyperlink"/>
                <w:noProof/>
              </w:rPr>
              <w:t>Integration Impacts</w:t>
            </w:r>
            <w:r w:rsidR="0047139A">
              <w:rPr>
                <w:noProof/>
                <w:webHidden/>
              </w:rPr>
              <w:tab/>
            </w:r>
            <w:r w:rsidR="0047139A">
              <w:rPr>
                <w:noProof/>
                <w:webHidden/>
              </w:rPr>
              <w:fldChar w:fldCharType="begin"/>
            </w:r>
            <w:r w:rsidR="0047139A">
              <w:rPr>
                <w:noProof/>
                <w:webHidden/>
              </w:rPr>
              <w:instrText xml:space="preserve"> PAGEREF _Toc101359828 \h </w:instrText>
            </w:r>
            <w:r w:rsidR="0047139A">
              <w:rPr>
                <w:noProof/>
                <w:webHidden/>
              </w:rPr>
            </w:r>
            <w:r w:rsidR="0047139A">
              <w:rPr>
                <w:noProof/>
                <w:webHidden/>
              </w:rPr>
              <w:fldChar w:fldCharType="separate"/>
            </w:r>
            <w:r w:rsidR="002D39AE">
              <w:rPr>
                <w:noProof/>
                <w:webHidden/>
              </w:rPr>
              <w:t>13</w:t>
            </w:r>
            <w:r w:rsidR="0047139A">
              <w:rPr>
                <w:noProof/>
                <w:webHidden/>
              </w:rPr>
              <w:fldChar w:fldCharType="end"/>
            </w:r>
          </w:hyperlink>
        </w:p>
        <w:p w14:paraId="3ADCC007" w14:textId="140066C1"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9" w:history="1">
            <w:r w:rsidR="0047139A" w:rsidRPr="003D650E">
              <w:rPr>
                <w:rStyle w:val="Hyperlink"/>
                <w:noProof/>
              </w:rPr>
              <w:t>6.</w:t>
            </w:r>
            <w:r w:rsidR="0047139A">
              <w:rPr>
                <w:rFonts w:eastAsiaTheme="minorEastAsia" w:cstheme="minorBidi"/>
                <w:b w:val="0"/>
                <w:bCs w:val="0"/>
                <w:i w:val="0"/>
                <w:iCs w:val="0"/>
                <w:noProof/>
                <w:sz w:val="22"/>
                <w:szCs w:val="22"/>
                <w:lang w:val="en-CA" w:eastAsia="en-CA"/>
              </w:rPr>
              <w:tab/>
            </w:r>
            <w:r w:rsidR="0047139A" w:rsidRPr="003D650E">
              <w:rPr>
                <w:rStyle w:val="Hyperlink"/>
                <w:noProof/>
              </w:rPr>
              <w:t>SAP Data Archiving Access Requirements</w:t>
            </w:r>
            <w:r w:rsidR="0047139A">
              <w:rPr>
                <w:noProof/>
                <w:webHidden/>
              </w:rPr>
              <w:tab/>
            </w:r>
            <w:r w:rsidR="0047139A">
              <w:rPr>
                <w:noProof/>
                <w:webHidden/>
              </w:rPr>
              <w:fldChar w:fldCharType="begin"/>
            </w:r>
            <w:r w:rsidR="0047139A">
              <w:rPr>
                <w:noProof/>
                <w:webHidden/>
              </w:rPr>
              <w:instrText xml:space="preserve"> PAGEREF _Toc101359829 \h </w:instrText>
            </w:r>
            <w:r w:rsidR="0047139A">
              <w:rPr>
                <w:noProof/>
                <w:webHidden/>
              </w:rPr>
            </w:r>
            <w:r w:rsidR="0047139A">
              <w:rPr>
                <w:noProof/>
                <w:webHidden/>
              </w:rPr>
              <w:fldChar w:fldCharType="separate"/>
            </w:r>
            <w:r w:rsidR="002D39AE">
              <w:rPr>
                <w:noProof/>
                <w:webHidden/>
              </w:rPr>
              <w:t>13</w:t>
            </w:r>
            <w:r w:rsidR="0047139A">
              <w:rPr>
                <w:noProof/>
                <w:webHidden/>
              </w:rPr>
              <w:fldChar w:fldCharType="end"/>
            </w:r>
          </w:hyperlink>
        </w:p>
        <w:p w14:paraId="41BFAAE1" w14:textId="5187EE31"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0" w:history="1">
            <w:r w:rsidR="0047139A" w:rsidRPr="003D650E">
              <w:rPr>
                <w:rStyle w:val="Hyperlink"/>
                <w:noProof/>
              </w:rPr>
              <w:t>7.</w:t>
            </w:r>
            <w:r w:rsidR="0047139A">
              <w:rPr>
                <w:rFonts w:eastAsiaTheme="minorEastAsia" w:cstheme="minorBidi"/>
                <w:b w:val="0"/>
                <w:bCs w:val="0"/>
                <w:i w:val="0"/>
                <w:iCs w:val="0"/>
                <w:noProof/>
                <w:sz w:val="22"/>
                <w:szCs w:val="22"/>
                <w:lang w:val="en-CA" w:eastAsia="en-CA"/>
              </w:rPr>
              <w:tab/>
            </w:r>
            <w:r w:rsidR="0047139A" w:rsidRPr="003D650E">
              <w:rPr>
                <w:rStyle w:val="Hyperlink"/>
                <w:noProof/>
              </w:rPr>
              <w:t>Acceptance Criteria</w:t>
            </w:r>
            <w:r w:rsidR="0047139A">
              <w:rPr>
                <w:noProof/>
                <w:webHidden/>
              </w:rPr>
              <w:tab/>
            </w:r>
            <w:r w:rsidR="0047139A">
              <w:rPr>
                <w:noProof/>
                <w:webHidden/>
              </w:rPr>
              <w:fldChar w:fldCharType="begin"/>
            </w:r>
            <w:r w:rsidR="0047139A">
              <w:rPr>
                <w:noProof/>
                <w:webHidden/>
              </w:rPr>
              <w:instrText xml:space="preserve"> PAGEREF _Toc101359830 \h </w:instrText>
            </w:r>
            <w:r w:rsidR="0047139A">
              <w:rPr>
                <w:noProof/>
                <w:webHidden/>
              </w:rPr>
            </w:r>
            <w:r w:rsidR="0047139A">
              <w:rPr>
                <w:noProof/>
                <w:webHidden/>
              </w:rPr>
              <w:fldChar w:fldCharType="separate"/>
            </w:r>
            <w:r w:rsidR="002D39AE">
              <w:rPr>
                <w:noProof/>
                <w:webHidden/>
              </w:rPr>
              <w:t>14</w:t>
            </w:r>
            <w:r w:rsidR="0047139A">
              <w:rPr>
                <w:noProof/>
                <w:webHidden/>
              </w:rPr>
              <w:fldChar w:fldCharType="end"/>
            </w:r>
          </w:hyperlink>
        </w:p>
        <w:p w14:paraId="710B5E84" w14:textId="04F648C9"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1" w:history="1">
            <w:r w:rsidR="0047139A" w:rsidRPr="003D650E">
              <w:rPr>
                <w:rStyle w:val="Hyperlink"/>
                <w:noProof/>
              </w:rPr>
              <w:t>8.</w:t>
            </w:r>
            <w:r w:rsidR="0047139A">
              <w:rPr>
                <w:rFonts w:eastAsiaTheme="minorEastAsia" w:cstheme="minorBidi"/>
                <w:b w:val="0"/>
                <w:bCs w:val="0"/>
                <w:i w:val="0"/>
                <w:iCs w:val="0"/>
                <w:noProof/>
                <w:sz w:val="22"/>
                <w:szCs w:val="22"/>
                <w:lang w:val="en-CA" w:eastAsia="en-CA"/>
              </w:rPr>
              <w:tab/>
            </w:r>
            <w:r w:rsidR="0047139A" w:rsidRPr="003D650E">
              <w:rPr>
                <w:rStyle w:val="Hyperlink"/>
                <w:noProof/>
              </w:rPr>
              <w:t>Assumptions</w:t>
            </w:r>
            <w:r w:rsidR="0047139A">
              <w:rPr>
                <w:noProof/>
                <w:webHidden/>
              </w:rPr>
              <w:tab/>
            </w:r>
            <w:r w:rsidR="0047139A">
              <w:rPr>
                <w:noProof/>
                <w:webHidden/>
              </w:rPr>
              <w:fldChar w:fldCharType="begin"/>
            </w:r>
            <w:r w:rsidR="0047139A">
              <w:rPr>
                <w:noProof/>
                <w:webHidden/>
              </w:rPr>
              <w:instrText xml:space="preserve"> PAGEREF _Toc101359831 \h </w:instrText>
            </w:r>
            <w:r w:rsidR="0047139A">
              <w:rPr>
                <w:noProof/>
                <w:webHidden/>
              </w:rPr>
            </w:r>
            <w:r w:rsidR="0047139A">
              <w:rPr>
                <w:noProof/>
                <w:webHidden/>
              </w:rPr>
              <w:fldChar w:fldCharType="separate"/>
            </w:r>
            <w:r w:rsidR="002D39AE">
              <w:rPr>
                <w:noProof/>
                <w:webHidden/>
              </w:rPr>
              <w:t>14</w:t>
            </w:r>
            <w:r w:rsidR="0047139A">
              <w:rPr>
                <w:noProof/>
                <w:webHidden/>
              </w:rPr>
              <w:fldChar w:fldCharType="end"/>
            </w:r>
          </w:hyperlink>
        </w:p>
        <w:p w14:paraId="5C35D38E" w14:textId="016B093F"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2" w:history="1">
            <w:r w:rsidR="0047139A" w:rsidRPr="003D650E">
              <w:rPr>
                <w:rStyle w:val="Hyperlink"/>
                <w:noProof/>
              </w:rPr>
              <w:t>9.</w:t>
            </w:r>
            <w:r w:rsidR="0047139A">
              <w:rPr>
                <w:rFonts w:eastAsiaTheme="minorEastAsia" w:cstheme="minorBidi"/>
                <w:b w:val="0"/>
                <w:bCs w:val="0"/>
                <w:i w:val="0"/>
                <w:iCs w:val="0"/>
                <w:noProof/>
                <w:sz w:val="22"/>
                <w:szCs w:val="22"/>
                <w:lang w:val="en-CA" w:eastAsia="en-CA"/>
              </w:rPr>
              <w:tab/>
            </w:r>
            <w:r w:rsidR="0047139A" w:rsidRPr="003D650E">
              <w:rPr>
                <w:rStyle w:val="Hyperlink"/>
                <w:noProof/>
              </w:rPr>
              <w:t>Error Handling/Monitoring Requirement</w:t>
            </w:r>
            <w:r w:rsidR="0047139A">
              <w:rPr>
                <w:noProof/>
                <w:webHidden/>
              </w:rPr>
              <w:tab/>
            </w:r>
            <w:r w:rsidR="0047139A">
              <w:rPr>
                <w:noProof/>
                <w:webHidden/>
              </w:rPr>
              <w:fldChar w:fldCharType="begin"/>
            </w:r>
            <w:r w:rsidR="0047139A">
              <w:rPr>
                <w:noProof/>
                <w:webHidden/>
              </w:rPr>
              <w:instrText xml:space="preserve"> PAGEREF _Toc101359832 \h </w:instrText>
            </w:r>
            <w:r w:rsidR="0047139A">
              <w:rPr>
                <w:noProof/>
                <w:webHidden/>
              </w:rPr>
            </w:r>
            <w:r w:rsidR="0047139A">
              <w:rPr>
                <w:noProof/>
                <w:webHidden/>
              </w:rPr>
              <w:fldChar w:fldCharType="separate"/>
            </w:r>
            <w:r w:rsidR="002D39AE">
              <w:rPr>
                <w:noProof/>
                <w:webHidden/>
              </w:rPr>
              <w:t>15</w:t>
            </w:r>
            <w:r w:rsidR="0047139A">
              <w:rPr>
                <w:noProof/>
                <w:webHidden/>
              </w:rPr>
              <w:fldChar w:fldCharType="end"/>
            </w:r>
          </w:hyperlink>
        </w:p>
        <w:p w14:paraId="1801D41E" w14:textId="7A7EE0A0"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33" w:history="1">
            <w:r w:rsidR="0047139A" w:rsidRPr="003D650E">
              <w:rPr>
                <w:rStyle w:val="Hyperlink"/>
                <w:noProof/>
              </w:rPr>
              <w:t>9.1.</w:t>
            </w:r>
            <w:r w:rsidR="0047139A">
              <w:rPr>
                <w:rFonts w:eastAsiaTheme="minorEastAsia" w:cstheme="minorBidi"/>
                <w:b w:val="0"/>
                <w:bCs w:val="0"/>
                <w:noProof/>
                <w:lang w:val="en-CA" w:eastAsia="en-CA"/>
              </w:rPr>
              <w:tab/>
            </w:r>
            <w:r w:rsidR="0047139A" w:rsidRPr="003D650E">
              <w:rPr>
                <w:rStyle w:val="Hyperlink"/>
                <w:noProof/>
              </w:rPr>
              <w:t>Error Conditions and Logging</w:t>
            </w:r>
            <w:r w:rsidR="0047139A">
              <w:rPr>
                <w:noProof/>
                <w:webHidden/>
              </w:rPr>
              <w:tab/>
            </w:r>
            <w:r w:rsidR="0047139A">
              <w:rPr>
                <w:noProof/>
                <w:webHidden/>
              </w:rPr>
              <w:fldChar w:fldCharType="begin"/>
            </w:r>
            <w:r w:rsidR="0047139A">
              <w:rPr>
                <w:noProof/>
                <w:webHidden/>
              </w:rPr>
              <w:instrText xml:space="preserve"> PAGEREF _Toc101359833 \h </w:instrText>
            </w:r>
            <w:r w:rsidR="0047139A">
              <w:rPr>
                <w:noProof/>
                <w:webHidden/>
              </w:rPr>
            </w:r>
            <w:r w:rsidR="0047139A">
              <w:rPr>
                <w:noProof/>
                <w:webHidden/>
              </w:rPr>
              <w:fldChar w:fldCharType="separate"/>
            </w:r>
            <w:r w:rsidR="002D39AE">
              <w:rPr>
                <w:noProof/>
                <w:webHidden/>
              </w:rPr>
              <w:t>15</w:t>
            </w:r>
            <w:r w:rsidR="0047139A">
              <w:rPr>
                <w:noProof/>
                <w:webHidden/>
              </w:rPr>
              <w:fldChar w:fldCharType="end"/>
            </w:r>
          </w:hyperlink>
        </w:p>
        <w:p w14:paraId="19333B19" w14:textId="46282B26"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34" w:history="1">
            <w:r w:rsidR="0047139A" w:rsidRPr="003D650E">
              <w:rPr>
                <w:rStyle w:val="Hyperlink"/>
                <w:noProof/>
              </w:rPr>
              <w:t>9.2.</w:t>
            </w:r>
            <w:r w:rsidR="0047139A">
              <w:rPr>
                <w:rFonts w:eastAsiaTheme="minorEastAsia" w:cstheme="minorBidi"/>
                <w:b w:val="0"/>
                <w:bCs w:val="0"/>
                <w:noProof/>
                <w:lang w:val="en-CA" w:eastAsia="en-CA"/>
              </w:rPr>
              <w:tab/>
            </w:r>
            <w:r w:rsidR="0047139A" w:rsidRPr="003D650E">
              <w:rPr>
                <w:rStyle w:val="Hyperlink"/>
                <w:noProof/>
              </w:rPr>
              <w:t>Notification</w:t>
            </w:r>
            <w:r w:rsidR="0047139A">
              <w:rPr>
                <w:noProof/>
                <w:webHidden/>
              </w:rPr>
              <w:tab/>
            </w:r>
            <w:r w:rsidR="0047139A">
              <w:rPr>
                <w:noProof/>
                <w:webHidden/>
              </w:rPr>
              <w:fldChar w:fldCharType="begin"/>
            </w:r>
            <w:r w:rsidR="0047139A">
              <w:rPr>
                <w:noProof/>
                <w:webHidden/>
              </w:rPr>
              <w:instrText xml:space="preserve"> PAGEREF _Toc101359834 \h </w:instrText>
            </w:r>
            <w:r w:rsidR="0047139A">
              <w:rPr>
                <w:noProof/>
                <w:webHidden/>
              </w:rPr>
            </w:r>
            <w:r w:rsidR="0047139A">
              <w:rPr>
                <w:noProof/>
                <w:webHidden/>
              </w:rPr>
              <w:fldChar w:fldCharType="separate"/>
            </w:r>
            <w:r w:rsidR="002D39AE">
              <w:rPr>
                <w:noProof/>
                <w:webHidden/>
              </w:rPr>
              <w:t>15</w:t>
            </w:r>
            <w:r w:rsidR="0047139A">
              <w:rPr>
                <w:noProof/>
                <w:webHidden/>
              </w:rPr>
              <w:fldChar w:fldCharType="end"/>
            </w:r>
          </w:hyperlink>
        </w:p>
        <w:p w14:paraId="5D6EEA66" w14:textId="0852E9B6"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35" w:history="1">
            <w:r w:rsidR="0047139A" w:rsidRPr="003D650E">
              <w:rPr>
                <w:rStyle w:val="Hyperlink"/>
                <w:noProof/>
              </w:rPr>
              <w:t>9.3.</w:t>
            </w:r>
            <w:r w:rsidR="0047139A">
              <w:rPr>
                <w:rFonts w:eastAsiaTheme="minorEastAsia" w:cstheme="minorBidi"/>
                <w:b w:val="0"/>
                <w:bCs w:val="0"/>
                <w:noProof/>
                <w:lang w:val="en-CA" w:eastAsia="en-CA"/>
              </w:rPr>
              <w:tab/>
            </w:r>
            <w:r w:rsidR="0047139A" w:rsidRPr="003D650E">
              <w:rPr>
                <w:rStyle w:val="Hyperlink"/>
                <w:noProof/>
              </w:rPr>
              <w:t>Restart / Recovery</w:t>
            </w:r>
            <w:r w:rsidR="0047139A">
              <w:rPr>
                <w:noProof/>
                <w:webHidden/>
              </w:rPr>
              <w:tab/>
            </w:r>
            <w:r w:rsidR="0047139A">
              <w:rPr>
                <w:noProof/>
                <w:webHidden/>
              </w:rPr>
              <w:fldChar w:fldCharType="begin"/>
            </w:r>
            <w:r w:rsidR="0047139A">
              <w:rPr>
                <w:noProof/>
                <w:webHidden/>
              </w:rPr>
              <w:instrText xml:space="preserve"> PAGEREF _Toc101359835 \h </w:instrText>
            </w:r>
            <w:r w:rsidR="0047139A">
              <w:rPr>
                <w:noProof/>
                <w:webHidden/>
              </w:rPr>
            </w:r>
            <w:r w:rsidR="0047139A">
              <w:rPr>
                <w:noProof/>
                <w:webHidden/>
              </w:rPr>
              <w:fldChar w:fldCharType="separate"/>
            </w:r>
            <w:r w:rsidR="002D39AE">
              <w:rPr>
                <w:noProof/>
                <w:webHidden/>
              </w:rPr>
              <w:t>15</w:t>
            </w:r>
            <w:r w:rsidR="0047139A">
              <w:rPr>
                <w:noProof/>
                <w:webHidden/>
              </w:rPr>
              <w:fldChar w:fldCharType="end"/>
            </w:r>
          </w:hyperlink>
        </w:p>
        <w:p w14:paraId="03232D5D" w14:textId="4CAB7EA7" w:rsidR="0047139A" w:rsidRDefault="009447F4">
          <w:pPr>
            <w:pStyle w:val="TOC2"/>
            <w:tabs>
              <w:tab w:val="left" w:pos="800"/>
              <w:tab w:val="right" w:leader="underscore" w:pos="9759"/>
            </w:tabs>
            <w:rPr>
              <w:rFonts w:eastAsiaTheme="minorEastAsia" w:cstheme="minorBidi"/>
              <w:b w:val="0"/>
              <w:bCs w:val="0"/>
              <w:noProof/>
              <w:lang w:val="en-CA" w:eastAsia="en-CA"/>
            </w:rPr>
          </w:pPr>
          <w:hyperlink w:anchor="_Toc101359836" w:history="1">
            <w:r w:rsidR="0047139A" w:rsidRPr="003D650E">
              <w:rPr>
                <w:rStyle w:val="Hyperlink"/>
                <w:noProof/>
              </w:rPr>
              <w:t>9.4.</w:t>
            </w:r>
            <w:r w:rsidR="0047139A">
              <w:rPr>
                <w:rFonts w:eastAsiaTheme="minorEastAsia" w:cstheme="minorBidi"/>
                <w:b w:val="0"/>
                <w:bCs w:val="0"/>
                <w:noProof/>
                <w:lang w:val="en-CA" w:eastAsia="en-CA"/>
              </w:rPr>
              <w:tab/>
            </w:r>
            <w:r w:rsidR="0047139A" w:rsidRPr="003D650E">
              <w:rPr>
                <w:rStyle w:val="Hyperlink"/>
                <w:noProof/>
              </w:rPr>
              <w:t>Monitoring Requirements</w:t>
            </w:r>
            <w:r w:rsidR="0047139A">
              <w:rPr>
                <w:noProof/>
                <w:webHidden/>
              </w:rPr>
              <w:tab/>
            </w:r>
            <w:r w:rsidR="0047139A">
              <w:rPr>
                <w:noProof/>
                <w:webHidden/>
              </w:rPr>
              <w:fldChar w:fldCharType="begin"/>
            </w:r>
            <w:r w:rsidR="0047139A">
              <w:rPr>
                <w:noProof/>
                <w:webHidden/>
              </w:rPr>
              <w:instrText xml:space="preserve"> PAGEREF _Toc101359836 \h </w:instrText>
            </w:r>
            <w:r w:rsidR="0047139A">
              <w:rPr>
                <w:noProof/>
                <w:webHidden/>
              </w:rPr>
            </w:r>
            <w:r w:rsidR="0047139A">
              <w:rPr>
                <w:noProof/>
                <w:webHidden/>
              </w:rPr>
              <w:fldChar w:fldCharType="separate"/>
            </w:r>
            <w:r w:rsidR="002D39AE">
              <w:rPr>
                <w:noProof/>
                <w:webHidden/>
              </w:rPr>
              <w:t>16</w:t>
            </w:r>
            <w:r w:rsidR="0047139A">
              <w:rPr>
                <w:noProof/>
                <w:webHidden/>
              </w:rPr>
              <w:fldChar w:fldCharType="end"/>
            </w:r>
          </w:hyperlink>
        </w:p>
        <w:p w14:paraId="7790083F" w14:textId="03F30D6B"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7" w:history="1">
            <w:r w:rsidR="0047139A" w:rsidRPr="003D650E">
              <w:rPr>
                <w:rStyle w:val="Hyperlink"/>
                <w:noProof/>
              </w:rPr>
              <w:t>10.</w:t>
            </w:r>
            <w:r w:rsidR="0047139A">
              <w:rPr>
                <w:rFonts w:eastAsiaTheme="minorEastAsia" w:cstheme="minorBidi"/>
                <w:b w:val="0"/>
                <w:bCs w:val="0"/>
                <w:i w:val="0"/>
                <w:iCs w:val="0"/>
                <w:noProof/>
                <w:sz w:val="22"/>
                <w:szCs w:val="22"/>
                <w:lang w:val="en-CA" w:eastAsia="en-CA"/>
              </w:rPr>
              <w:tab/>
            </w:r>
            <w:r w:rsidR="0047139A" w:rsidRPr="003D650E">
              <w:rPr>
                <w:rStyle w:val="Hyperlink"/>
                <w:noProof/>
              </w:rPr>
              <w:t>Security Requirements/ Authorization Details</w:t>
            </w:r>
            <w:r w:rsidR="0047139A">
              <w:rPr>
                <w:noProof/>
                <w:webHidden/>
              </w:rPr>
              <w:tab/>
            </w:r>
            <w:r w:rsidR="0047139A">
              <w:rPr>
                <w:noProof/>
                <w:webHidden/>
              </w:rPr>
              <w:fldChar w:fldCharType="begin"/>
            </w:r>
            <w:r w:rsidR="0047139A">
              <w:rPr>
                <w:noProof/>
                <w:webHidden/>
              </w:rPr>
              <w:instrText xml:space="preserve"> PAGEREF _Toc101359837 \h </w:instrText>
            </w:r>
            <w:r w:rsidR="0047139A">
              <w:rPr>
                <w:noProof/>
                <w:webHidden/>
              </w:rPr>
            </w:r>
            <w:r w:rsidR="0047139A">
              <w:rPr>
                <w:noProof/>
                <w:webHidden/>
              </w:rPr>
              <w:fldChar w:fldCharType="separate"/>
            </w:r>
            <w:r w:rsidR="002D39AE">
              <w:rPr>
                <w:noProof/>
                <w:webHidden/>
              </w:rPr>
              <w:t>17</w:t>
            </w:r>
            <w:r w:rsidR="0047139A">
              <w:rPr>
                <w:noProof/>
                <w:webHidden/>
              </w:rPr>
              <w:fldChar w:fldCharType="end"/>
            </w:r>
          </w:hyperlink>
        </w:p>
        <w:p w14:paraId="6B995352" w14:textId="295F3C0C"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8" w:history="1">
            <w:r w:rsidR="0047139A" w:rsidRPr="003D650E">
              <w:rPr>
                <w:rStyle w:val="Hyperlink"/>
                <w:noProof/>
              </w:rPr>
              <w:t>11.</w:t>
            </w:r>
            <w:r w:rsidR="0047139A">
              <w:rPr>
                <w:rFonts w:eastAsiaTheme="minorEastAsia" w:cstheme="minorBidi"/>
                <w:b w:val="0"/>
                <w:bCs w:val="0"/>
                <w:i w:val="0"/>
                <w:iCs w:val="0"/>
                <w:noProof/>
                <w:sz w:val="22"/>
                <w:szCs w:val="22"/>
                <w:lang w:val="en-CA" w:eastAsia="en-CA"/>
              </w:rPr>
              <w:tab/>
            </w:r>
            <w:r w:rsidR="0047139A" w:rsidRPr="003D650E">
              <w:rPr>
                <w:rStyle w:val="Hyperlink"/>
                <w:noProof/>
              </w:rPr>
              <w:t>Controls Impacts</w:t>
            </w:r>
            <w:r w:rsidR="0047139A">
              <w:rPr>
                <w:noProof/>
                <w:webHidden/>
              </w:rPr>
              <w:tab/>
            </w:r>
            <w:r w:rsidR="0047139A">
              <w:rPr>
                <w:noProof/>
                <w:webHidden/>
              </w:rPr>
              <w:fldChar w:fldCharType="begin"/>
            </w:r>
            <w:r w:rsidR="0047139A">
              <w:rPr>
                <w:noProof/>
                <w:webHidden/>
              </w:rPr>
              <w:instrText xml:space="preserve"> PAGEREF _Toc101359838 \h </w:instrText>
            </w:r>
            <w:r w:rsidR="0047139A">
              <w:rPr>
                <w:noProof/>
                <w:webHidden/>
              </w:rPr>
            </w:r>
            <w:r w:rsidR="0047139A">
              <w:rPr>
                <w:noProof/>
                <w:webHidden/>
              </w:rPr>
              <w:fldChar w:fldCharType="separate"/>
            </w:r>
            <w:r w:rsidR="002D39AE">
              <w:rPr>
                <w:noProof/>
                <w:webHidden/>
              </w:rPr>
              <w:t>22</w:t>
            </w:r>
            <w:r w:rsidR="0047139A">
              <w:rPr>
                <w:noProof/>
                <w:webHidden/>
              </w:rPr>
              <w:fldChar w:fldCharType="end"/>
            </w:r>
          </w:hyperlink>
        </w:p>
        <w:p w14:paraId="741E5A0F" w14:textId="431DBD5A"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9" w:history="1">
            <w:r w:rsidR="0047139A" w:rsidRPr="003D650E">
              <w:rPr>
                <w:rStyle w:val="Hyperlink"/>
                <w:noProof/>
              </w:rPr>
              <w:t>12.</w:t>
            </w:r>
            <w:r w:rsidR="0047139A">
              <w:rPr>
                <w:rFonts w:eastAsiaTheme="minorEastAsia" w:cstheme="minorBidi"/>
                <w:b w:val="0"/>
                <w:bCs w:val="0"/>
                <w:i w:val="0"/>
                <w:iCs w:val="0"/>
                <w:noProof/>
                <w:sz w:val="22"/>
                <w:szCs w:val="22"/>
                <w:lang w:val="en-CA" w:eastAsia="en-CA"/>
              </w:rPr>
              <w:tab/>
            </w:r>
            <w:r w:rsidR="0047139A" w:rsidRPr="003D650E">
              <w:rPr>
                <w:rStyle w:val="Hyperlink"/>
                <w:noProof/>
              </w:rPr>
              <w:t>Issues</w:t>
            </w:r>
            <w:r w:rsidR="0047139A">
              <w:rPr>
                <w:noProof/>
                <w:webHidden/>
              </w:rPr>
              <w:tab/>
            </w:r>
            <w:r w:rsidR="0047139A">
              <w:rPr>
                <w:noProof/>
                <w:webHidden/>
              </w:rPr>
              <w:fldChar w:fldCharType="begin"/>
            </w:r>
            <w:r w:rsidR="0047139A">
              <w:rPr>
                <w:noProof/>
                <w:webHidden/>
              </w:rPr>
              <w:instrText xml:space="preserve"> PAGEREF _Toc101359839 \h </w:instrText>
            </w:r>
            <w:r w:rsidR="0047139A">
              <w:rPr>
                <w:noProof/>
                <w:webHidden/>
              </w:rPr>
            </w:r>
            <w:r w:rsidR="0047139A">
              <w:rPr>
                <w:noProof/>
                <w:webHidden/>
              </w:rPr>
              <w:fldChar w:fldCharType="separate"/>
            </w:r>
            <w:r w:rsidR="002D39AE">
              <w:rPr>
                <w:noProof/>
                <w:webHidden/>
              </w:rPr>
              <w:t>22</w:t>
            </w:r>
            <w:r w:rsidR="0047139A">
              <w:rPr>
                <w:noProof/>
                <w:webHidden/>
              </w:rPr>
              <w:fldChar w:fldCharType="end"/>
            </w:r>
          </w:hyperlink>
        </w:p>
        <w:p w14:paraId="4B71F998" w14:textId="71865C94"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0" w:history="1">
            <w:r w:rsidR="0047139A" w:rsidRPr="003D650E">
              <w:rPr>
                <w:rStyle w:val="Hyperlink"/>
                <w:noProof/>
              </w:rPr>
              <w:t>13.</w:t>
            </w:r>
            <w:r w:rsidR="0047139A">
              <w:rPr>
                <w:rFonts w:eastAsiaTheme="minorEastAsia" w:cstheme="minorBidi"/>
                <w:b w:val="0"/>
                <w:bCs w:val="0"/>
                <w:i w:val="0"/>
                <w:iCs w:val="0"/>
                <w:noProof/>
                <w:sz w:val="22"/>
                <w:szCs w:val="22"/>
                <w:lang w:val="en-CA" w:eastAsia="en-CA"/>
              </w:rPr>
              <w:tab/>
            </w:r>
            <w:r w:rsidR="0047139A" w:rsidRPr="003D650E">
              <w:rPr>
                <w:rStyle w:val="Hyperlink"/>
                <w:noProof/>
              </w:rPr>
              <w:t>Dependencies</w:t>
            </w:r>
            <w:r w:rsidR="0047139A">
              <w:rPr>
                <w:noProof/>
                <w:webHidden/>
              </w:rPr>
              <w:tab/>
            </w:r>
            <w:r w:rsidR="0047139A">
              <w:rPr>
                <w:noProof/>
                <w:webHidden/>
              </w:rPr>
              <w:fldChar w:fldCharType="begin"/>
            </w:r>
            <w:r w:rsidR="0047139A">
              <w:rPr>
                <w:noProof/>
                <w:webHidden/>
              </w:rPr>
              <w:instrText xml:space="preserve"> PAGEREF _Toc101359840 \h </w:instrText>
            </w:r>
            <w:r w:rsidR="0047139A">
              <w:rPr>
                <w:noProof/>
                <w:webHidden/>
              </w:rPr>
            </w:r>
            <w:r w:rsidR="0047139A">
              <w:rPr>
                <w:noProof/>
                <w:webHidden/>
              </w:rPr>
              <w:fldChar w:fldCharType="separate"/>
            </w:r>
            <w:r w:rsidR="002D39AE">
              <w:rPr>
                <w:noProof/>
                <w:webHidden/>
              </w:rPr>
              <w:t>23</w:t>
            </w:r>
            <w:r w:rsidR="0047139A">
              <w:rPr>
                <w:noProof/>
                <w:webHidden/>
              </w:rPr>
              <w:fldChar w:fldCharType="end"/>
            </w:r>
          </w:hyperlink>
        </w:p>
        <w:p w14:paraId="6E8117B4" w14:textId="1DAD741F" w:rsidR="0047139A" w:rsidRDefault="009447F4">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1" w:history="1">
            <w:r w:rsidR="0047139A" w:rsidRPr="003D650E">
              <w:rPr>
                <w:rStyle w:val="Hyperlink"/>
                <w:noProof/>
              </w:rPr>
              <w:t>14.</w:t>
            </w:r>
            <w:r w:rsidR="0047139A">
              <w:rPr>
                <w:rFonts w:eastAsiaTheme="minorEastAsia" w:cstheme="minorBidi"/>
                <w:b w:val="0"/>
                <w:bCs w:val="0"/>
                <w:i w:val="0"/>
                <w:iCs w:val="0"/>
                <w:noProof/>
                <w:sz w:val="22"/>
                <w:szCs w:val="22"/>
                <w:lang w:val="en-CA" w:eastAsia="en-CA"/>
              </w:rPr>
              <w:tab/>
            </w:r>
            <w:r w:rsidR="0047139A" w:rsidRPr="003D650E">
              <w:rPr>
                <w:rStyle w:val="Hyperlink"/>
                <w:noProof/>
              </w:rPr>
              <w:t>Unit Test Plan</w:t>
            </w:r>
            <w:r w:rsidR="0047139A">
              <w:rPr>
                <w:noProof/>
                <w:webHidden/>
              </w:rPr>
              <w:tab/>
            </w:r>
            <w:r w:rsidR="0047139A">
              <w:rPr>
                <w:noProof/>
                <w:webHidden/>
              </w:rPr>
              <w:fldChar w:fldCharType="begin"/>
            </w:r>
            <w:r w:rsidR="0047139A">
              <w:rPr>
                <w:noProof/>
                <w:webHidden/>
              </w:rPr>
              <w:instrText xml:space="preserve"> PAGEREF _Toc101359841 \h </w:instrText>
            </w:r>
            <w:r w:rsidR="0047139A">
              <w:rPr>
                <w:noProof/>
                <w:webHidden/>
              </w:rPr>
            </w:r>
            <w:r w:rsidR="0047139A">
              <w:rPr>
                <w:noProof/>
                <w:webHidden/>
              </w:rPr>
              <w:fldChar w:fldCharType="separate"/>
            </w:r>
            <w:r w:rsidR="002D39AE">
              <w:rPr>
                <w:noProof/>
                <w:webHidden/>
              </w:rPr>
              <w:t>24</w:t>
            </w:r>
            <w:r w:rsidR="0047139A">
              <w:rPr>
                <w:noProof/>
                <w:webHidden/>
              </w:rPr>
              <w:fldChar w:fldCharType="end"/>
            </w:r>
          </w:hyperlink>
        </w:p>
        <w:p w14:paraId="69774C46" w14:textId="50C92B84" w:rsidR="0047139A" w:rsidRDefault="009447F4">
          <w:pPr>
            <w:pStyle w:val="TOC2"/>
            <w:tabs>
              <w:tab w:val="left" w:pos="1000"/>
              <w:tab w:val="right" w:leader="underscore" w:pos="9759"/>
            </w:tabs>
            <w:rPr>
              <w:rFonts w:eastAsiaTheme="minorEastAsia" w:cstheme="minorBidi"/>
              <w:b w:val="0"/>
              <w:bCs w:val="0"/>
              <w:noProof/>
              <w:lang w:val="en-CA" w:eastAsia="en-CA"/>
            </w:rPr>
          </w:pPr>
          <w:hyperlink w:anchor="_Toc101359843" w:history="1">
            <w:r w:rsidR="0047139A" w:rsidRPr="003D650E">
              <w:rPr>
                <w:rStyle w:val="Hyperlink"/>
                <w:noProof/>
              </w:rPr>
              <w:t>14.1.</w:t>
            </w:r>
            <w:r w:rsidR="0047139A">
              <w:rPr>
                <w:rFonts w:eastAsiaTheme="minorEastAsia" w:cstheme="minorBidi"/>
                <w:b w:val="0"/>
                <w:bCs w:val="0"/>
                <w:noProof/>
                <w:lang w:val="en-CA" w:eastAsia="en-CA"/>
              </w:rPr>
              <w:tab/>
            </w:r>
            <w:r w:rsidR="0047139A" w:rsidRPr="003D650E">
              <w:rPr>
                <w:rStyle w:val="Hyperlink"/>
                <w:noProof/>
              </w:rPr>
              <w:t>Key Test Conditions</w:t>
            </w:r>
            <w:r w:rsidR="0047139A">
              <w:rPr>
                <w:noProof/>
                <w:webHidden/>
              </w:rPr>
              <w:tab/>
            </w:r>
            <w:r w:rsidR="0047139A">
              <w:rPr>
                <w:noProof/>
                <w:webHidden/>
              </w:rPr>
              <w:fldChar w:fldCharType="begin"/>
            </w:r>
            <w:r w:rsidR="0047139A">
              <w:rPr>
                <w:noProof/>
                <w:webHidden/>
              </w:rPr>
              <w:instrText xml:space="preserve"> PAGEREF _Toc101359843 \h </w:instrText>
            </w:r>
            <w:r w:rsidR="0047139A">
              <w:rPr>
                <w:noProof/>
                <w:webHidden/>
              </w:rPr>
            </w:r>
            <w:r w:rsidR="0047139A">
              <w:rPr>
                <w:noProof/>
                <w:webHidden/>
              </w:rPr>
              <w:fldChar w:fldCharType="separate"/>
            </w:r>
            <w:r w:rsidR="002D39AE">
              <w:rPr>
                <w:noProof/>
                <w:webHidden/>
              </w:rPr>
              <w:t>24</w:t>
            </w:r>
            <w:r w:rsidR="0047139A">
              <w:rPr>
                <w:noProof/>
                <w:webHidden/>
              </w:rPr>
              <w:fldChar w:fldCharType="end"/>
            </w:r>
          </w:hyperlink>
        </w:p>
        <w:p w14:paraId="20B60B3F" w14:textId="6A561A5B" w:rsidR="0047139A" w:rsidRDefault="009447F4">
          <w:pPr>
            <w:pStyle w:val="TOC2"/>
            <w:tabs>
              <w:tab w:val="left" w:pos="1000"/>
              <w:tab w:val="right" w:leader="underscore" w:pos="9759"/>
            </w:tabs>
            <w:rPr>
              <w:rFonts w:eastAsiaTheme="minorEastAsia" w:cstheme="minorBidi"/>
              <w:b w:val="0"/>
              <w:bCs w:val="0"/>
              <w:noProof/>
              <w:lang w:val="en-CA" w:eastAsia="en-CA"/>
            </w:rPr>
          </w:pPr>
          <w:hyperlink w:anchor="_Toc101359844" w:history="1">
            <w:r w:rsidR="0047139A" w:rsidRPr="003D650E">
              <w:rPr>
                <w:rStyle w:val="Hyperlink"/>
                <w:noProof/>
              </w:rPr>
              <w:t>14.2.</w:t>
            </w:r>
            <w:r w:rsidR="0047139A">
              <w:rPr>
                <w:rFonts w:eastAsiaTheme="minorEastAsia" w:cstheme="minorBidi"/>
                <w:b w:val="0"/>
                <w:bCs w:val="0"/>
                <w:noProof/>
                <w:lang w:val="en-CA" w:eastAsia="en-CA"/>
              </w:rPr>
              <w:tab/>
            </w:r>
            <w:r w:rsidR="0047139A" w:rsidRPr="003D650E">
              <w:rPr>
                <w:rStyle w:val="Hyperlink"/>
                <w:noProof/>
              </w:rPr>
              <w:t>Technical Test Conditions</w:t>
            </w:r>
            <w:r w:rsidR="0047139A">
              <w:rPr>
                <w:noProof/>
                <w:webHidden/>
              </w:rPr>
              <w:tab/>
            </w:r>
            <w:r w:rsidR="0047139A">
              <w:rPr>
                <w:noProof/>
                <w:webHidden/>
              </w:rPr>
              <w:fldChar w:fldCharType="begin"/>
            </w:r>
            <w:r w:rsidR="0047139A">
              <w:rPr>
                <w:noProof/>
                <w:webHidden/>
              </w:rPr>
              <w:instrText xml:space="preserve"> PAGEREF _Toc101359844 \h </w:instrText>
            </w:r>
            <w:r w:rsidR="0047139A">
              <w:rPr>
                <w:noProof/>
                <w:webHidden/>
              </w:rPr>
            </w:r>
            <w:r w:rsidR="0047139A">
              <w:rPr>
                <w:noProof/>
                <w:webHidden/>
              </w:rPr>
              <w:fldChar w:fldCharType="separate"/>
            </w:r>
            <w:r w:rsidR="002D39AE">
              <w:rPr>
                <w:noProof/>
                <w:webHidden/>
              </w:rPr>
              <w:t>25</w:t>
            </w:r>
            <w:r w:rsidR="0047139A">
              <w:rPr>
                <w:noProof/>
                <w:webHidden/>
              </w:rPr>
              <w:fldChar w:fldCharType="end"/>
            </w:r>
          </w:hyperlink>
        </w:p>
        <w:p w14:paraId="02DA465C" w14:textId="0114DBE7" w:rsidR="0047139A" w:rsidRDefault="009447F4">
          <w:pPr>
            <w:pStyle w:val="TOC2"/>
            <w:tabs>
              <w:tab w:val="left" w:pos="1000"/>
              <w:tab w:val="right" w:leader="underscore" w:pos="9759"/>
            </w:tabs>
            <w:rPr>
              <w:rFonts w:eastAsiaTheme="minorEastAsia" w:cstheme="minorBidi"/>
              <w:b w:val="0"/>
              <w:bCs w:val="0"/>
              <w:noProof/>
              <w:lang w:val="en-CA" w:eastAsia="en-CA"/>
            </w:rPr>
          </w:pPr>
          <w:hyperlink w:anchor="_Toc101359845" w:history="1">
            <w:r w:rsidR="0047139A" w:rsidRPr="003D650E">
              <w:rPr>
                <w:rStyle w:val="Hyperlink"/>
                <w:noProof/>
              </w:rPr>
              <w:t>14.3.</w:t>
            </w:r>
            <w:r w:rsidR="0047139A">
              <w:rPr>
                <w:rFonts w:eastAsiaTheme="minorEastAsia" w:cstheme="minorBidi"/>
                <w:b w:val="0"/>
                <w:bCs w:val="0"/>
                <w:noProof/>
                <w:lang w:val="en-CA" w:eastAsia="en-CA"/>
              </w:rPr>
              <w:tab/>
            </w:r>
            <w:r w:rsidR="0047139A" w:rsidRPr="003D650E">
              <w:rPr>
                <w:rStyle w:val="Hyperlink"/>
                <w:noProof/>
              </w:rPr>
              <w:t>Risk and Controls Test Conditions</w:t>
            </w:r>
            <w:r w:rsidR="0047139A">
              <w:rPr>
                <w:noProof/>
                <w:webHidden/>
              </w:rPr>
              <w:tab/>
            </w:r>
            <w:r w:rsidR="0047139A">
              <w:rPr>
                <w:noProof/>
                <w:webHidden/>
              </w:rPr>
              <w:fldChar w:fldCharType="begin"/>
            </w:r>
            <w:r w:rsidR="0047139A">
              <w:rPr>
                <w:noProof/>
                <w:webHidden/>
              </w:rPr>
              <w:instrText xml:space="preserve"> PAGEREF _Toc101359845 \h </w:instrText>
            </w:r>
            <w:r w:rsidR="0047139A">
              <w:rPr>
                <w:noProof/>
                <w:webHidden/>
              </w:rPr>
            </w:r>
            <w:r w:rsidR="0047139A">
              <w:rPr>
                <w:noProof/>
                <w:webHidden/>
              </w:rPr>
              <w:fldChar w:fldCharType="separate"/>
            </w:r>
            <w:r w:rsidR="002D39AE">
              <w:rPr>
                <w:noProof/>
                <w:webHidden/>
              </w:rPr>
              <w:t>26</w:t>
            </w:r>
            <w:r w:rsidR="0047139A">
              <w:rPr>
                <w:noProof/>
                <w:webHidden/>
              </w:rPr>
              <w:fldChar w:fldCharType="end"/>
            </w:r>
          </w:hyperlink>
        </w:p>
        <w:p w14:paraId="0AC9DC11" w14:textId="123AC3BE" w:rsidR="0047139A" w:rsidRDefault="009447F4">
          <w:pPr>
            <w:pStyle w:val="TOC2"/>
            <w:tabs>
              <w:tab w:val="left" w:pos="1000"/>
              <w:tab w:val="right" w:leader="underscore" w:pos="9759"/>
            </w:tabs>
            <w:rPr>
              <w:rFonts w:eastAsiaTheme="minorEastAsia" w:cstheme="minorBidi"/>
              <w:b w:val="0"/>
              <w:bCs w:val="0"/>
              <w:noProof/>
              <w:lang w:val="en-CA" w:eastAsia="en-CA"/>
            </w:rPr>
          </w:pPr>
          <w:hyperlink w:anchor="_Toc101359846" w:history="1">
            <w:r w:rsidR="0047139A" w:rsidRPr="003D650E">
              <w:rPr>
                <w:rStyle w:val="Hyperlink"/>
                <w:noProof/>
              </w:rPr>
              <w:t>14.4.</w:t>
            </w:r>
            <w:r w:rsidR="0047139A">
              <w:rPr>
                <w:rFonts w:eastAsiaTheme="minorEastAsia" w:cstheme="minorBidi"/>
                <w:b w:val="0"/>
                <w:bCs w:val="0"/>
                <w:noProof/>
                <w:lang w:val="en-CA" w:eastAsia="en-CA"/>
              </w:rPr>
              <w:tab/>
            </w:r>
            <w:r w:rsidR="0047139A" w:rsidRPr="003D650E">
              <w:rPr>
                <w:rStyle w:val="Hyperlink"/>
                <w:noProof/>
              </w:rPr>
              <w:t>Testing Considerations/Dependencies</w:t>
            </w:r>
            <w:r w:rsidR="0047139A">
              <w:rPr>
                <w:noProof/>
                <w:webHidden/>
              </w:rPr>
              <w:tab/>
            </w:r>
            <w:r w:rsidR="0047139A">
              <w:rPr>
                <w:noProof/>
                <w:webHidden/>
              </w:rPr>
              <w:fldChar w:fldCharType="begin"/>
            </w:r>
            <w:r w:rsidR="0047139A">
              <w:rPr>
                <w:noProof/>
                <w:webHidden/>
              </w:rPr>
              <w:instrText xml:space="preserve"> PAGEREF _Toc101359846 \h </w:instrText>
            </w:r>
            <w:r w:rsidR="0047139A">
              <w:rPr>
                <w:noProof/>
                <w:webHidden/>
              </w:rPr>
            </w:r>
            <w:r w:rsidR="0047139A">
              <w:rPr>
                <w:noProof/>
                <w:webHidden/>
              </w:rPr>
              <w:fldChar w:fldCharType="separate"/>
            </w:r>
            <w:r w:rsidR="002D39AE">
              <w:rPr>
                <w:noProof/>
                <w:webHidden/>
              </w:rPr>
              <w:t>27</w:t>
            </w:r>
            <w:r w:rsidR="0047139A">
              <w:rPr>
                <w:noProof/>
                <w:webHidden/>
              </w:rPr>
              <w:fldChar w:fldCharType="end"/>
            </w:r>
          </w:hyperlink>
        </w:p>
        <w:p w14:paraId="7D0C24D5" w14:textId="62A2A45D" w:rsidR="0047139A" w:rsidRDefault="009447F4">
          <w:pPr>
            <w:pStyle w:val="TOC2"/>
            <w:tabs>
              <w:tab w:val="left" w:pos="1000"/>
              <w:tab w:val="right" w:leader="underscore" w:pos="9759"/>
            </w:tabs>
            <w:rPr>
              <w:rFonts w:eastAsiaTheme="minorEastAsia" w:cstheme="minorBidi"/>
              <w:b w:val="0"/>
              <w:bCs w:val="0"/>
              <w:noProof/>
              <w:lang w:val="en-CA" w:eastAsia="en-CA"/>
            </w:rPr>
          </w:pPr>
          <w:hyperlink w:anchor="_Toc101359847" w:history="1">
            <w:r w:rsidR="0047139A" w:rsidRPr="003D650E">
              <w:rPr>
                <w:rStyle w:val="Hyperlink"/>
                <w:noProof/>
              </w:rPr>
              <w:t>14.5.</w:t>
            </w:r>
            <w:r w:rsidR="0047139A">
              <w:rPr>
                <w:rFonts w:eastAsiaTheme="minorEastAsia" w:cstheme="minorBidi"/>
                <w:b w:val="0"/>
                <w:bCs w:val="0"/>
                <w:noProof/>
                <w:lang w:val="en-CA" w:eastAsia="en-CA"/>
              </w:rPr>
              <w:tab/>
            </w:r>
            <w:r w:rsidR="0047139A" w:rsidRPr="003D650E">
              <w:rPr>
                <w:rStyle w:val="Hyperlink"/>
                <w:noProof/>
              </w:rPr>
              <w:t>Exception and Error Handling Test conditions</w:t>
            </w:r>
            <w:r w:rsidR="0047139A">
              <w:rPr>
                <w:noProof/>
                <w:webHidden/>
              </w:rPr>
              <w:tab/>
            </w:r>
            <w:r w:rsidR="0047139A">
              <w:rPr>
                <w:noProof/>
                <w:webHidden/>
              </w:rPr>
              <w:fldChar w:fldCharType="begin"/>
            </w:r>
            <w:r w:rsidR="0047139A">
              <w:rPr>
                <w:noProof/>
                <w:webHidden/>
              </w:rPr>
              <w:instrText xml:space="preserve"> PAGEREF _Toc101359847 \h </w:instrText>
            </w:r>
            <w:r w:rsidR="0047139A">
              <w:rPr>
                <w:noProof/>
                <w:webHidden/>
              </w:rPr>
            </w:r>
            <w:r w:rsidR="0047139A">
              <w:rPr>
                <w:noProof/>
                <w:webHidden/>
              </w:rPr>
              <w:fldChar w:fldCharType="separate"/>
            </w:r>
            <w:r w:rsidR="002D39AE">
              <w:rPr>
                <w:noProof/>
                <w:webHidden/>
              </w:rPr>
              <w:t>27</w:t>
            </w:r>
            <w:r w:rsidR="0047139A">
              <w:rPr>
                <w:noProof/>
                <w:webHidden/>
              </w:rPr>
              <w:fldChar w:fldCharType="end"/>
            </w:r>
          </w:hyperlink>
        </w:p>
        <w:p w14:paraId="6283749A" w14:textId="55EDFA1A" w:rsidR="00A67B6C" w:rsidRPr="007E00A6" w:rsidRDefault="00A67B6C" w:rsidP="00A67B6C">
          <w:r w:rsidRPr="007E00A6">
            <w:rPr>
              <w:b/>
              <w:bCs/>
              <w:i/>
              <w:iCs/>
              <w:sz w:val="24"/>
              <w:szCs w:val="24"/>
            </w:rPr>
            <w:fldChar w:fldCharType="end"/>
          </w:r>
        </w:p>
      </w:sdtContent>
    </w:sdt>
    <w:p w14:paraId="681D1EBF" w14:textId="77777777" w:rsidR="00A67B6C" w:rsidRPr="007E00A6" w:rsidRDefault="00A67B6C" w:rsidP="00A67B6C"/>
    <w:p w14:paraId="40316751" w14:textId="77777777" w:rsidR="007A2A8A" w:rsidRPr="007E00A6" w:rsidRDefault="007A2A8A" w:rsidP="00A67B6C"/>
    <w:p w14:paraId="425577C6" w14:textId="77777777" w:rsidR="007A2A8A" w:rsidRPr="007E00A6" w:rsidRDefault="007A2A8A" w:rsidP="00A67B6C"/>
    <w:p w14:paraId="0B8FEF99" w14:textId="77777777" w:rsidR="00A67B6C" w:rsidRPr="007E00A6" w:rsidRDefault="00A67B6C" w:rsidP="00A27263">
      <w:pPr>
        <w:pStyle w:val="Heading1"/>
      </w:pPr>
      <w:bookmarkStart w:id="12" w:name="_Toc515539255"/>
      <w:bookmarkStart w:id="13" w:name="_Toc515539256"/>
      <w:bookmarkStart w:id="14" w:name="_Toc515539257"/>
      <w:bookmarkStart w:id="15" w:name="_Toc515539258"/>
      <w:bookmarkStart w:id="16" w:name="_Toc515539145"/>
      <w:bookmarkStart w:id="17" w:name="_Toc515539200"/>
      <w:bookmarkStart w:id="18" w:name="_Toc515539259"/>
      <w:bookmarkStart w:id="19" w:name="_Toc515539146"/>
      <w:bookmarkStart w:id="20" w:name="_Toc515539201"/>
      <w:bookmarkStart w:id="21" w:name="_Toc515539260"/>
      <w:bookmarkStart w:id="22" w:name="_Toc515539147"/>
      <w:bookmarkStart w:id="23" w:name="_Toc515539202"/>
      <w:bookmarkStart w:id="24" w:name="_Toc515539261"/>
      <w:bookmarkStart w:id="25" w:name="_Toc515539148"/>
      <w:bookmarkStart w:id="26" w:name="_Toc515539203"/>
      <w:bookmarkStart w:id="27" w:name="_Toc515539262"/>
      <w:bookmarkStart w:id="28" w:name="_Toc515539149"/>
      <w:bookmarkStart w:id="29" w:name="_Toc515539204"/>
      <w:bookmarkStart w:id="30" w:name="_Toc515539263"/>
      <w:bookmarkStart w:id="31" w:name="_Toc515539150"/>
      <w:bookmarkStart w:id="32" w:name="_Toc515539205"/>
      <w:bookmarkStart w:id="33" w:name="_Toc515539264"/>
      <w:bookmarkStart w:id="34" w:name="_Toc515539151"/>
      <w:bookmarkStart w:id="35" w:name="_Toc515539206"/>
      <w:bookmarkStart w:id="36" w:name="_Toc515539265"/>
      <w:bookmarkStart w:id="37" w:name="_Toc515539152"/>
      <w:bookmarkStart w:id="38" w:name="_Toc515539207"/>
      <w:bookmarkStart w:id="39" w:name="_Toc515539266"/>
      <w:bookmarkStart w:id="40" w:name="_Toc515539153"/>
      <w:bookmarkStart w:id="41" w:name="_Toc515539208"/>
      <w:bookmarkStart w:id="42" w:name="_Toc515539267"/>
      <w:bookmarkStart w:id="43" w:name="_Toc515539154"/>
      <w:bookmarkStart w:id="44" w:name="_Toc515539209"/>
      <w:bookmarkStart w:id="45" w:name="_Toc515539268"/>
      <w:bookmarkStart w:id="46" w:name="_Toc515539155"/>
      <w:bookmarkStart w:id="47" w:name="_Toc515539210"/>
      <w:bookmarkStart w:id="48" w:name="_Toc515539269"/>
      <w:bookmarkStart w:id="49" w:name="_Toc515539156"/>
      <w:bookmarkStart w:id="50" w:name="_Toc515539211"/>
      <w:bookmarkStart w:id="51" w:name="_Toc515539270"/>
      <w:bookmarkStart w:id="52" w:name="_Toc515539157"/>
      <w:bookmarkStart w:id="53" w:name="_Toc515539212"/>
      <w:bookmarkStart w:id="54" w:name="_Toc515539271"/>
      <w:bookmarkStart w:id="55" w:name="_Toc515539158"/>
      <w:bookmarkStart w:id="56" w:name="_Toc515539213"/>
      <w:bookmarkStart w:id="57" w:name="_Toc515539272"/>
      <w:bookmarkStart w:id="58" w:name="_Toc515539159"/>
      <w:bookmarkStart w:id="59" w:name="_Toc515539214"/>
      <w:bookmarkStart w:id="60" w:name="_Toc515539273"/>
      <w:bookmarkStart w:id="61" w:name="_Toc497081637"/>
      <w:bookmarkStart w:id="62" w:name="_Toc1013598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7E00A6">
        <w:lastRenderedPageBreak/>
        <w:t>General Information</w:t>
      </w:r>
      <w:bookmarkEnd w:id="61"/>
      <w:bookmarkEnd w:id="62"/>
    </w:p>
    <w:p w14:paraId="6BFCD6DB" w14:textId="77777777" w:rsidR="00A67B6C" w:rsidRPr="00BC03A3" w:rsidRDefault="00A67B6C" w:rsidP="00A67B6C">
      <w:pPr>
        <w:rPr>
          <w:kern w:val="28"/>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5"/>
        <w:gridCol w:w="2075"/>
        <w:gridCol w:w="1989"/>
        <w:gridCol w:w="2440"/>
      </w:tblGrid>
      <w:tr w:rsidR="00A67B6C" w:rsidRPr="006937E4" w14:paraId="1863D42A" w14:textId="77777777" w:rsidTr="006937E4">
        <w:tc>
          <w:tcPr>
            <w:tcW w:w="3255" w:type="dxa"/>
            <w:shd w:val="clear" w:color="auto" w:fill="BFBFBF"/>
            <w:vAlign w:val="center"/>
          </w:tcPr>
          <w:p w14:paraId="5DCB8A11" w14:textId="77777777" w:rsidR="00A67B6C" w:rsidRPr="006937E4" w:rsidRDefault="00A67B6C" w:rsidP="006937E4">
            <w:pPr>
              <w:widowControl w:val="0"/>
              <w:spacing w:line="276" w:lineRule="auto"/>
              <w:rPr>
                <w:b/>
                <w:sz w:val="20"/>
                <w:szCs w:val="20"/>
              </w:rPr>
            </w:pPr>
            <w:r w:rsidRPr="006937E4">
              <w:rPr>
                <w:b/>
                <w:sz w:val="20"/>
                <w:szCs w:val="20"/>
              </w:rPr>
              <w:t>RICEF</w:t>
            </w:r>
            <w:r w:rsidR="005576D2" w:rsidRPr="006937E4">
              <w:rPr>
                <w:b/>
                <w:sz w:val="20"/>
                <w:szCs w:val="20"/>
              </w:rPr>
              <w:t>W</w:t>
            </w:r>
            <w:r w:rsidRPr="006937E4">
              <w:rPr>
                <w:b/>
                <w:sz w:val="20"/>
                <w:szCs w:val="20"/>
              </w:rPr>
              <w:t xml:space="preserve"> ID</w:t>
            </w:r>
          </w:p>
        </w:tc>
        <w:tc>
          <w:tcPr>
            <w:tcW w:w="6504" w:type="dxa"/>
            <w:gridSpan w:val="3"/>
            <w:vAlign w:val="center"/>
          </w:tcPr>
          <w:p w14:paraId="647C876A" w14:textId="0447C0D4" w:rsidR="00A67B6C" w:rsidRPr="006937E4" w:rsidRDefault="00B048F2" w:rsidP="006937E4">
            <w:pPr>
              <w:pStyle w:val="Tabletext0"/>
              <w:spacing w:before="0" w:line="276" w:lineRule="auto"/>
              <w:rPr>
                <w:rFonts w:ascii="IBM Plex Sans" w:hAnsi="IBM Plex Sans" w:cs="Arial"/>
              </w:rPr>
            </w:pPr>
            <w:r w:rsidRPr="006937E4">
              <w:rPr>
                <w:rFonts w:ascii="IBM Plex Sans" w:hAnsi="IBM Plex Sans" w:cs="Arial"/>
              </w:rPr>
              <w:t>HR_INT_MUL1</w:t>
            </w:r>
          </w:p>
        </w:tc>
      </w:tr>
      <w:tr w:rsidR="00A67B6C" w:rsidRPr="006937E4" w14:paraId="72323B02" w14:textId="77777777" w:rsidTr="006937E4">
        <w:tc>
          <w:tcPr>
            <w:tcW w:w="3255" w:type="dxa"/>
            <w:shd w:val="clear" w:color="auto" w:fill="BFBFBF"/>
            <w:vAlign w:val="center"/>
          </w:tcPr>
          <w:p w14:paraId="48CEFCE4" w14:textId="77777777" w:rsidR="00A67B6C" w:rsidRPr="006937E4" w:rsidRDefault="00A67B6C" w:rsidP="006937E4">
            <w:pPr>
              <w:widowControl w:val="0"/>
              <w:spacing w:line="276" w:lineRule="auto"/>
              <w:rPr>
                <w:b/>
                <w:sz w:val="20"/>
                <w:szCs w:val="20"/>
              </w:rPr>
            </w:pPr>
            <w:r w:rsidRPr="006937E4">
              <w:rPr>
                <w:b/>
                <w:sz w:val="20"/>
                <w:szCs w:val="20"/>
              </w:rPr>
              <w:t>Short Description</w:t>
            </w:r>
          </w:p>
        </w:tc>
        <w:tc>
          <w:tcPr>
            <w:tcW w:w="6504" w:type="dxa"/>
            <w:gridSpan w:val="3"/>
            <w:vAlign w:val="center"/>
          </w:tcPr>
          <w:p w14:paraId="7BF7F7EF" w14:textId="77777777" w:rsidR="00E60AB8" w:rsidRPr="006937E4" w:rsidRDefault="00FD019C" w:rsidP="006937E4">
            <w:pPr>
              <w:pStyle w:val="Tabletext0"/>
              <w:spacing w:before="0" w:line="276" w:lineRule="auto"/>
              <w:jc w:val="left"/>
              <w:rPr>
                <w:rFonts w:ascii="IBM Plex Sans" w:hAnsi="IBM Plex Sans" w:cs="Arial"/>
              </w:rPr>
            </w:pPr>
            <w:r w:rsidRPr="006937E4">
              <w:rPr>
                <w:rFonts w:ascii="IBM Plex Sans" w:hAnsi="IBM Plex Sans" w:cs="Arial"/>
              </w:rPr>
              <w:t xml:space="preserve">Employee Master Data and Organizational Assignments Replication from Employee Central to SAP S/4HANA </w:t>
            </w:r>
            <w:r w:rsidR="004B0B04" w:rsidRPr="006937E4">
              <w:rPr>
                <w:rFonts w:ascii="IBM Plex Sans" w:hAnsi="IBM Plex Sans" w:cs="Arial"/>
              </w:rPr>
              <w:t xml:space="preserve">On Premise </w:t>
            </w:r>
            <w:r w:rsidRPr="006937E4">
              <w:rPr>
                <w:rFonts w:ascii="IBM Plex Sans" w:hAnsi="IBM Plex Sans" w:cs="Arial"/>
              </w:rPr>
              <w:t>System</w:t>
            </w:r>
          </w:p>
          <w:p w14:paraId="47C8820E" w14:textId="2D0A374B" w:rsidR="00A67B6C" w:rsidRPr="006937E4" w:rsidRDefault="00FD019C" w:rsidP="006937E4">
            <w:pPr>
              <w:pStyle w:val="Tabletext0"/>
              <w:spacing w:before="0" w:line="276" w:lineRule="auto"/>
              <w:jc w:val="left"/>
              <w:rPr>
                <w:rFonts w:ascii="IBM Plex Sans" w:hAnsi="IBM Plex Sans" w:cs="Arial"/>
              </w:rPr>
            </w:pPr>
            <w:r w:rsidRPr="006937E4">
              <w:rPr>
                <w:rFonts w:ascii="IBM Plex Sans" w:hAnsi="IBM Plex Sans" w:cs="Arial"/>
              </w:rPr>
              <w:t xml:space="preserve">(Corporate </w:t>
            </w:r>
            <w:r w:rsidR="00E60AB8" w:rsidRPr="006937E4">
              <w:rPr>
                <w:rFonts w:ascii="IBM Plex Sans" w:hAnsi="IBM Plex Sans" w:cs="Arial"/>
              </w:rPr>
              <w:t>and</w:t>
            </w:r>
            <w:r w:rsidRPr="006937E4">
              <w:rPr>
                <w:rFonts w:ascii="IBM Plex Sans" w:hAnsi="IBM Plex Sans" w:cs="Arial"/>
              </w:rPr>
              <w:t xml:space="preserve"> Eagle)</w:t>
            </w:r>
          </w:p>
        </w:tc>
      </w:tr>
      <w:tr w:rsidR="005576D2" w:rsidRPr="006937E4" w14:paraId="53A8EA17" w14:textId="77777777" w:rsidTr="006937E4">
        <w:tc>
          <w:tcPr>
            <w:tcW w:w="3255" w:type="dxa"/>
            <w:shd w:val="clear" w:color="auto" w:fill="BFBFBF"/>
            <w:vAlign w:val="center"/>
          </w:tcPr>
          <w:p w14:paraId="0C0EB976" w14:textId="77777777" w:rsidR="005576D2" w:rsidRPr="006937E4" w:rsidRDefault="005576D2" w:rsidP="006937E4">
            <w:pPr>
              <w:widowControl w:val="0"/>
              <w:spacing w:line="276" w:lineRule="auto"/>
              <w:rPr>
                <w:b/>
                <w:sz w:val="20"/>
                <w:szCs w:val="20"/>
              </w:rPr>
            </w:pPr>
            <w:r w:rsidRPr="006937E4">
              <w:rPr>
                <w:b/>
                <w:sz w:val="20"/>
                <w:szCs w:val="20"/>
              </w:rPr>
              <w:t>Process Owner</w:t>
            </w:r>
          </w:p>
        </w:tc>
        <w:tc>
          <w:tcPr>
            <w:tcW w:w="6504" w:type="dxa"/>
            <w:gridSpan w:val="3"/>
            <w:vAlign w:val="center"/>
          </w:tcPr>
          <w:p w14:paraId="2BED8F8D" w14:textId="347BAE4C" w:rsidR="005576D2" w:rsidRPr="006937E4" w:rsidRDefault="005576D2" w:rsidP="006937E4">
            <w:pPr>
              <w:pStyle w:val="Tabletext0"/>
              <w:spacing w:before="0" w:line="276" w:lineRule="auto"/>
              <w:rPr>
                <w:rFonts w:ascii="IBM Plex Sans" w:hAnsi="IBM Plex Sans" w:cs="Arial"/>
              </w:rPr>
            </w:pPr>
          </w:p>
        </w:tc>
      </w:tr>
      <w:tr w:rsidR="00A67B6C" w:rsidRPr="006937E4" w14:paraId="3AD9C72B" w14:textId="77777777" w:rsidTr="006937E4">
        <w:tc>
          <w:tcPr>
            <w:tcW w:w="3255" w:type="dxa"/>
            <w:shd w:val="clear" w:color="auto" w:fill="BFBFBF"/>
            <w:vAlign w:val="center"/>
          </w:tcPr>
          <w:p w14:paraId="12295457" w14:textId="77777777" w:rsidR="00A67B6C" w:rsidRPr="006937E4" w:rsidRDefault="00A67B6C" w:rsidP="006937E4">
            <w:pPr>
              <w:widowControl w:val="0"/>
              <w:spacing w:line="276" w:lineRule="auto"/>
              <w:rPr>
                <w:b/>
                <w:sz w:val="20"/>
                <w:szCs w:val="20"/>
              </w:rPr>
            </w:pPr>
            <w:r w:rsidRPr="006937E4">
              <w:rPr>
                <w:b/>
                <w:sz w:val="20"/>
                <w:szCs w:val="20"/>
              </w:rPr>
              <w:t>Implementation Phase</w:t>
            </w:r>
          </w:p>
        </w:tc>
        <w:tc>
          <w:tcPr>
            <w:tcW w:w="6504" w:type="dxa"/>
            <w:gridSpan w:val="3"/>
            <w:vAlign w:val="center"/>
          </w:tcPr>
          <w:p w14:paraId="56955B3B" w14:textId="4622F791" w:rsidR="00A67B6C" w:rsidRPr="006937E4" w:rsidRDefault="00D67C71" w:rsidP="006937E4">
            <w:pPr>
              <w:pStyle w:val="Tabletext0"/>
              <w:spacing w:before="0" w:line="276" w:lineRule="auto"/>
              <w:rPr>
                <w:rFonts w:ascii="IBM Plex Sans" w:hAnsi="IBM Plex Sans" w:cs="Arial"/>
              </w:rPr>
            </w:pPr>
            <w:r>
              <w:rPr>
                <w:rFonts w:ascii="IBM Plex Sans" w:hAnsi="IBM Plex Sans" w:cs="Arial"/>
              </w:rPr>
              <w:t>Realization (IT2)</w:t>
            </w:r>
          </w:p>
        </w:tc>
      </w:tr>
      <w:tr w:rsidR="00A67B6C" w:rsidRPr="006937E4" w14:paraId="0BC37FA0" w14:textId="77777777" w:rsidTr="006937E4">
        <w:trPr>
          <w:trHeight w:val="300"/>
        </w:trPr>
        <w:tc>
          <w:tcPr>
            <w:tcW w:w="3255" w:type="dxa"/>
            <w:shd w:val="clear" w:color="auto" w:fill="BFBFBF"/>
            <w:vAlign w:val="center"/>
          </w:tcPr>
          <w:p w14:paraId="4FBA8334" w14:textId="77777777" w:rsidR="00A67B6C" w:rsidRPr="006937E4" w:rsidRDefault="00A67B6C" w:rsidP="006937E4">
            <w:pPr>
              <w:widowControl w:val="0"/>
              <w:spacing w:line="276" w:lineRule="auto"/>
              <w:rPr>
                <w:b/>
                <w:sz w:val="20"/>
                <w:szCs w:val="20"/>
              </w:rPr>
            </w:pPr>
            <w:r w:rsidRPr="006937E4">
              <w:rPr>
                <w:b/>
                <w:sz w:val="20"/>
                <w:szCs w:val="20"/>
              </w:rPr>
              <w:t>Transaction(s) (if applicable)</w:t>
            </w:r>
          </w:p>
        </w:tc>
        <w:tc>
          <w:tcPr>
            <w:tcW w:w="6504" w:type="dxa"/>
            <w:gridSpan w:val="3"/>
            <w:vAlign w:val="center"/>
          </w:tcPr>
          <w:p w14:paraId="41483FC7" w14:textId="4AB6B4CA" w:rsidR="00A67B6C" w:rsidRPr="006937E4" w:rsidRDefault="00A57159" w:rsidP="006937E4">
            <w:pPr>
              <w:pStyle w:val="Tabletext0"/>
              <w:spacing w:before="0" w:line="276" w:lineRule="auto"/>
              <w:rPr>
                <w:rFonts w:ascii="IBM Plex Sans" w:hAnsi="IBM Plex Sans" w:cs="Arial"/>
              </w:rPr>
            </w:pPr>
            <w:r w:rsidRPr="00A57159">
              <w:rPr>
                <w:rFonts w:ascii="IBM Plex Sans" w:hAnsi="IBM Plex Sans" w:cs="Arial"/>
              </w:rPr>
              <w:t>ECPAO_EE_ORG_REPL_QUERY</w:t>
            </w:r>
          </w:p>
        </w:tc>
      </w:tr>
      <w:tr w:rsidR="00A67B6C" w:rsidRPr="006937E4" w14:paraId="3EF055D9" w14:textId="77777777" w:rsidTr="006937E4">
        <w:trPr>
          <w:trHeight w:val="300"/>
        </w:trPr>
        <w:tc>
          <w:tcPr>
            <w:tcW w:w="3255" w:type="dxa"/>
            <w:shd w:val="clear" w:color="auto" w:fill="BFBFBF"/>
            <w:vAlign w:val="center"/>
          </w:tcPr>
          <w:p w14:paraId="6603D7CB" w14:textId="77777777" w:rsidR="00A67B6C" w:rsidRPr="006937E4" w:rsidRDefault="00A67B6C" w:rsidP="006937E4">
            <w:pPr>
              <w:widowControl w:val="0"/>
              <w:spacing w:line="276" w:lineRule="auto"/>
              <w:rPr>
                <w:b/>
                <w:sz w:val="20"/>
                <w:szCs w:val="20"/>
              </w:rPr>
            </w:pPr>
            <w:r w:rsidRPr="006937E4">
              <w:rPr>
                <w:b/>
                <w:sz w:val="20"/>
                <w:szCs w:val="20"/>
              </w:rPr>
              <w:t>Run Frequency</w:t>
            </w:r>
          </w:p>
        </w:tc>
        <w:tc>
          <w:tcPr>
            <w:tcW w:w="2075" w:type="dxa"/>
            <w:vAlign w:val="center"/>
          </w:tcPr>
          <w:p w14:paraId="3C7A6934" w14:textId="69D0E24D" w:rsidR="00A67B6C" w:rsidRPr="006937E4" w:rsidRDefault="00353743" w:rsidP="006937E4">
            <w:pPr>
              <w:pStyle w:val="Tabletext0"/>
              <w:spacing w:before="0" w:line="276" w:lineRule="auto"/>
              <w:rPr>
                <w:rFonts w:ascii="IBM Plex Sans" w:hAnsi="IBM Plex Sans" w:cs="Arial"/>
              </w:rPr>
            </w:pPr>
            <w:r>
              <w:rPr>
                <w:rFonts w:ascii="IBM Plex Sans" w:hAnsi="IBM Plex Sans" w:cs="Arial"/>
              </w:rPr>
              <w:t>Every 1 hour</w:t>
            </w:r>
          </w:p>
        </w:tc>
        <w:tc>
          <w:tcPr>
            <w:tcW w:w="1989" w:type="dxa"/>
            <w:shd w:val="clear" w:color="auto" w:fill="C0C0C0"/>
            <w:vAlign w:val="center"/>
          </w:tcPr>
          <w:p w14:paraId="3F22BD4B" w14:textId="77777777" w:rsidR="00A67B6C" w:rsidRPr="006937E4" w:rsidRDefault="00A67B6C" w:rsidP="006937E4">
            <w:pPr>
              <w:widowControl w:val="0"/>
              <w:spacing w:line="276" w:lineRule="auto"/>
              <w:rPr>
                <w:b/>
                <w:sz w:val="20"/>
                <w:szCs w:val="20"/>
              </w:rPr>
            </w:pPr>
            <w:r w:rsidRPr="006937E4">
              <w:rPr>
                <w:b/>
                <w:sz w:val="20"/>
                <w:szCs w:val="20"/>
              </w:rPr>
              <w:t>Language</w:t>
            </w:r>
          </w:p>
        </w:tc>
        <w:tc>
          <w:tcPr>
            <w:tcW w:w="2440" w:type="dxa"/>
            <w:vAlign w:val="center"/>
          </w:tcPr>
          <w:p w14:paraId="32C4B213" w14:textId="72EFD589" w:rsidR="00A67B6C" w:rsidRPr="006937E4" w:rsidRDefault="006E19A3" w:rsidP="006937E4">
            <w:pPr>
              <w:pStyle w:val="Tabletext0"/>
              <w:spacing w:before="0" w:line="276" w:lineRule="auto"/>
              <w:rPr>
                <w:rFonts w:ascii="IBM Plex Sans" w:hAnsi="IBM Plex Sans" w:cs="Arial"/>
              </w:rPr>
            </w:pPr>
            <w:r>
              <w:rPr>
                <w:rFonts w:ascii="IBM Plex Sans" w:hAnsi="IBM Plex Sans" w:cs="Arial"/>
              </w:rPr>
              <w:t>English</w:t>
            </w:r>
          </w:p>
        </w:tc>
      </w:tr>
    </w:tbl>
    <w:p w14:paraId="1CD311DF" w14:textId="77777777" w:rsidR="00A67B6C" w:rsidRPr="007E00A6" w:rsidRDefault="00A67B6C" w:rsidP="00A67B6C">
      <w:pPr>
        <w:widowControl w:val="0"/>
        <w:spacing w:after="40"/>
        <w:rPr>
          <w:b/>
          <w:bCs/>
        </w:rPr>
      </w:pPr>
    </w:p>
    <w:p w14:paraId="68614D83" w14:textId="77777777" w:rsidR="00A67B6C" w:rsidRPr="007E00A6" w:rsidRDefault="00A67B6C" w:rsidP="00A27263">
      <w:pPr>
        <w:pStyle w:val="Heading1"/>
      </w:pPr>
      <w:bookmarkStart w:id="63" w:name="_Toc373010496"/>
      <w:bookmarkStart w:id="64" w:name="_Toc410215205"/>
      <w:bookmarkStart w:id="65" w:name="_Toc497081640"/>
      <w:bookmarkStart w:id="66" w:name="_Toc101359817"/>
      <w:bookmarkStart w:id="67" w:name="_Toc445193375"/>
      <w:bookmarkStart w:id="68" w:name="_Toc499631277"/>
      <w:r w:rsidRPr="007E00A6">
        <w:t>Desired Functionality</w:t>
      </w:r>
      <w:bookmarkEnd w:id="63"/>
      <w:bookmarkEnd w:id="64"/>
      <w:bookmarkEnd w:id="65"/>
      <w:r w:rsidRPr="007E00A6">
        <w:t xml:space="preserve"> / User Story</w:t>
      </w:r>
      <w:bookmarkEnd w:id="66"/>
    </w:p>
    <w:p w14:paraId="5040F75B" w14:textId="77777777" w:rsidR="00CF14E9" w:rsidRDefault="00CF14E9" w:rsidP="00CF14E9">
      <w:pPr>
        <w:rPr>
          <w:b/>
          <w:color w:val="0000FF"/>
          <w:sz w:val="20"/>
          <w:szCs w:val="20"/>
        </w:rPr>
      </w:pPr>
      <w:bookmarkStart w:id="69" w:name="_Toc144203750"/>
      <w:bookmarkStart w:id="70" w:name="_Toc144204252"/>
    </w:p>
    <w:p w14:paraId="4C06DE17" w14:textId="714946EB" w:rsidR="009604D6" w:rsidRPr="005E633D" w:rsidRDefault="00CF14E9" w:rsidP="005E633D">
      <w:pPr>
        <w:spacing w:line="360" w:lineRule="auto"/>
        <w:rPr>
          <w:sz w:val="20"/>
          <w:szCs w:val="20"/>
        </w:rPr>
      </w:pPr>
      <w:r w:rsidRPr="003D6331">
        <w:rPr>
          <w:sz w:val="20"/>
          <w:szCs w:val="20"/>
        </w:rPr>
        <w:t>Lundin Mining</w:t>
      </w:r>
      <w:r w:rsidR="00120B5F">
        <w:rPr>
          <w:sz w:val="20"/>
          <w:szCs w:val="20"/>
        </w:rPr>
        <w:t xml:space="preserve"> Corporate (Canada) and Eagle (US)</w:t>
      </w:r>
      <w:r w:rsidRPr="003D6331">
        <w:rPr>
          <w:sz w:val="20"/>
          <w:szCs w:val="20"/>
        </w:rPr>
        <w:t xml:space="preserve"> HR uses the SAP SuccessFactors Employee Central as the system of record holding HR data including employees’ master data, organizational assignments, and organizational data. Existing processes such as </w:t>
      </w:r>
      <w:r w:rsidR="003D6331" w:rsidRPr="003D6331">
        <w:rPr>
          <w:sz w:val="20"/>
          <w:szCs w:val="20"/>
        </w:rPr>
        <w:t>Finance, Enterprise Asset Management (EAM), and Supply Chain Management (SCM)</w:t>
      </w:r>
      <w:r w:rsidRPr="003D6331">
        <w:rPr>
          <w:sz w:val="20"/>
          <w:szCs w:val="20"/>
        </w:rPr>
        <w:t xml:space="preserve"> still run in an SAP S/4HANA system landscape. Therefore, the HR data maintained in Employee Central needs to be replicated to the SAP S/4HANA system to support the local processes running there.</w:t>
      </w:r>
      <w:bookmarkEnd w:id="69"/>
      <w:bookmarkEnd w:id="70"/>
    </w:p>
    <w:p w14:paraId="3E82FAA9" w14:textId="77777777" w:rsidR="009604D6" w:rsidRPr="007E00A6" w:rsidRDefault="009604D6" w:rsidP="00512452"/>
    <w:p w14:paraId="41D70B39" w14:textId="77777777" w:rsidR="002D4CF0" w:rsidRPr="007E00A6" w:rsidRDefault="002D4CF0" w:rsidP="00A27263">
      <w:pPr>
        <w:pStyle w:val="Heading2"/>
      </w:pPr>
      <w:bookmarkStart w:id="71" w:name="_Toc101359818"/>
      <w:r w:rsidRPr="007E00A6">
        <w:t>Business Benefits</w:t>
      </w:r>
      <w:bookmarkEnd w:id="71"/>
    </w:p>
    <w:p w14:paraId="51BB206E" w14:textId="67AB5E84" w:rsidR="006951DF" w:rsidRDefault="006951DF" w:rsidP="006951DF">
      <w:pPr>
        <w:spacing w:line="360" w:lineRule="auto"/>
        <w:rPr>
          <w:sz w:val="20"/>
          <w:szCs w:val="20"/>
        </w:rPr>
      </w:pPr>
    </w:p>
    <w:p w14:paraId="28D4A2EE" w14:textId="1D0B3348" w:rsidR="006951DF" w:rsidRDefault="006951DF" w:rsidP="006951DF">
      <w:pPr>
        <w:spacing w:line="360" w:lineRule="auto"/>
        <w:rPr>
          <w:sz w:val="20"/>
          <w:szCs w:val="20"/>
        </w:rPr>
      </w:pPr>
      <w:r>
        <w:rPr>
          <w:sz w:val="20"/>
          <w:szCs w:val="20"/>
        </w:rPr>
        <w:t>Integrating SAP S/4HANA On Premise system with Employee Central using the Core Hybrid Deployment Option offers the following business features:</w:t>
      </w:r>
    </w:p>
    <w:p w14:paraId="007B45E1" w14:textId="270F3BDD" w:rsidR="006951DF" w:rsidRDefault="006951DF" w:rsidP="006951DF">
      <w:pPr>
        <w:pStyle w:val="ListParagraph"/>
        <w:numPr>
          <w:ilvl w:val="0"/>
          <w:numId w:val="15"/>
        </w:numPr>
        <w:spacing w:line="360" w:lineRule="auto"/>
        <w:rPr>
          <w:sz w:val="20"/>
          <w:szCs w:val="20"/>
        </w:rPr>
      </w:pPr>
      <w:r>
        <w:rPr>
          <w:sz w:val="20"/>
          <w:szCs w:val="20"/>
        </w:rPr>
        <w:t>The replication co</w:t>
      </w:r>
      <w:r w:rsidR="005448EB">
        <w:rPr>
          <w:sz w:val="20"/>
          <w:szCs w:val="20"/>
        </w:rPr>
        <w:t>n</w:t>
      </w:r>
      <w:r>
        <w:rPr>
          <w:sz w:val="20"/>
          <w:szCs w:val="20"/>
        </w:rPr>
        <w:t>verts the data from Employee Central to the SAP S/4HANA data model</w:t>
      </w:r>
      <w:r w:rsidR="00545E6A">
        <w:rPr>
          <w:sz w:val="20"/>
          <w:szCs w:val="20"/>
        </w:rPr>
        <w:t>.</w:t>
      </w:r>
    </w:p>
    <w:p w14:paraId="14346BCF" w14:textId="77777777" w:rsidR="006951DF" w:rsidRDefault="006951DF" w:rsidP="006951DF">
      <w:pPr>
        <w:pStyle w:val="ListParagraph"/>
        <w:numPr>
          <w:ilvl w:val="0"/>
          <w:numId w:val="15"/>
        </w:numPr>
        <w:spacing w:line="360" w:lineRule="auto"/>
        <w:rPr>
          <w:sz w:val="20"/>
          <w:szCs w:val="20"/>
        </w:rPr>
      </w:pPr>
      <w:r>
        <w:rPr>
          <w:sz w:val="20"/>
          <w:szCs w:val="20"/>
        </w:rPr>
        <w:t>Employee master data replication is automated.</w:t>
      </w:r>
    </w:p>
    <w:p w14:paraId="54ED384A" w14:textId="46338BD2" w:rsidR="002D4CF0" w:rsidRPr="002C7C93" w:rsidRDefault="006951DF" w:rsidP="002D4CF0">
      <w:pPr>
        <w:pStyle w:val="ListParagraph"/>
        <w:numPr>
          <w:ilvl w:val="0"/>
          <w:numId w:val="15"/>
        </w:numPr>
        <w:spacing w:line="360" w:lineRule="auto"/>
        <w:rPr>
          <w:sz w:val="20"/>
          <w:szCs w:val="20"/>
        </w:rPr>
      </w:pPr>
      <w:r w:rsidRPr="006951DF">
        <w:rPr>
          <w:sz w:val="20"/>
          <w:szCs w:val="20"/>
        </w:rPr>
        <w:t>Employee master data and organizational data replication are complementary. Organizational assignments are replicated into the employee's Organizational Assignment (0001) infotype in SAP S</w:t>
      </w:r>
      <w:r w:rsidRPr="006951DF">
        <w:rPr>
          <w:rFonts w:ascii="Arial" w:hAnsi="Arial"/>
          <w:sz w:val="20"/>
          <w:szCs w:val="20"/>
        </w:rPr>
        <w:t>∕</w:t>
      </w:r>
      <w:r w:rsidRPr="006951DF">
        <w:rPr>
          <w:sz w:val="20"/>
          <w:szCs w:val="20"/>
        </w:rPr>
        <w:t>4HANA.</w:t>
      </w:r>
    </w:p>
    <w:p w14:paraId="4ECEF993" w14:textId="77777777" w:rsidR="00707B99" w:rsidRDefault="00707B99">
      <w:pPr>
        <w:spacing w:after="160"/>
        <w:rPr>
          <w:rFonts w:eastAsiaTheme="majorEastAsia" w:cstheme="minorHAnsi"/>
          <w:color w:val="C00000"/>
          <w:sz w:val="32"/>
          <w:szCs w:val="32"/>
        </w:rPr>
      </w:pPr>
      <w:bookmarkStart w:id="72" w:name="_Toc101359819"/>
      <w:r>
        <w:br w:type="page"/>
      </w:r>
    </w:p>
    <w:p w14:paraId="2B954D98" w14:textId="77AD4F7A" w:rsidR="002D4CF0" w:rsidRPr="007E00A6" w:rsidRDefault="002D4CF0" w:rsidP="00A27263">
      <w:pPr>
        <w:pStyle w:val="Heading2"/>
      </w:pPr>
      <w:r w:rsidRPr="007E00A6">
        <w:lastRenderedPageBreak/>
        <w:t>Scope</w:t>
      </w:r>
      <w:bookmarkEnd w:id="72"/>
    </w:p>
    <w:p w14:paraId="3DB543E4" w14:textId="77777777" w:rsidR="008A25CA" w:rsidRDefault="008A25CA" w:rsidP="008A25CA">
      <w:pPr>
        <w:jc w:val="both"/>
        <w:rPr>
          <w:b/>
          <w:color w:val="0000FF"/>
          <w:sz w:val="20"/>
          <w:szCs w:val="20"/>
        </w:rPr>
      </w:pPr>
    </w:p>
    <w:p w14:paraId="7FAD1A82" w14:textId="243B7757" w:rsidR="003A62BC" w:rsidRPr="00C31D79" w:rsidRDefault="00CC6ABF" w:rsidP="0058402D">
      <w:pPr>
        <w:rPr>
          <w:bCs/>
          <w:sz w:val="20"/>
          <w:szCs w:val="20"/>
        </w:rPr>
      </w:pPr>
      <w:r>
        <w:rPr>
          <w:bCs/>
          <w:sz w:val="20"/>
          <w:szCs w:val="20"/>
        </w:rPr>
        <w:t>This object covers the</w:t>
      </w:r>
      <w:r w:rsidR="00983185">
        <w:rPr>
          <w:bCs/>
          <w:sz w:val="20"/>
          <w:szCs w:val="20"/>
        </w:rPr>
        <w:t xml:space="preserve"> integration</w:t>
      </w:r>
      <w:r w:rsidR="006E648E">
        <w:rPr>
          <w:bCs/>
          <w:sz w:val="20"/>
          <w:szCs w:val="20"/>
        </w:rPr>
        <w:t xml:space="preserve"> of SAP SuccessFactors Employee Central with SAP S/4HANA system</w:t>
      </w:r>
      <w:r w:rsidR="00313753">
        <w:rPr>
          <w:bCs/>
          <w:sz w:val="20"/>
          <w:szCs w:val="20"/>
        </w:rPr>
        <w:t xml:space="preserve">, </w:t>
      </w:r>
      <w:r w:rsidR="00E85298">
        <w:rPr>
          <w:bCs/>
          <w:sz w:val="20"/>
          <w:szCs w:val="20"/>
        </w:rPr>
        <w:t>particularly the data replication scenario</w:t>
      </w:r>
      <w:r w:rsidR="00765B54">
        <w:rPr>
          <w:bCs/>
          <w:sz w:val="20"/>
          <w:szCs w:val="20"/>
        </w:rPr>
        <w:t>s</w:t>
      </w:r>
      <w:r w:rsidR="00DE430F">
        <w:rPr>
          <w:bCs/>
          <w:sz w:val="20"/>
          <w:szCs w:val="20"/>
        </w:rPr>
        <w:t xml:space="preserve"> involving the following </w:t>
      </w:r>
      <w:r w:rsidR="0058402D">
        <w:rPr>
          <w:bCs/>
          <w:sz w:val="20"/>
          <w:szCs w:val="20"/>
        </w:rPr>
        <w:t xml:space="preserve">employee master data and </w:t>
      </w:r>
      <w:r w:rsidR="00727D70">
        <w:rPr>
          <w:bCs/>
          <w:sz w:val="20"/>
          <w:szCs w:val="20"/>
        </w:rPr>
        <w:t>organizational</w:t>
      </w:r>
      <w:r w:rsidR="0058402D">
        <w:rPr>
          <w:bCs/>
          <w:sz w:val="20"/>
          <w:szCs w:val="20"/>
        </w:rPr>
        <w:t xml:space="preserve"> assignments.</w:t>
      </w:r>
    </w:p>
    <w:p w14:paraId="2E15A5DD" w14:textId="08C06068" w:rsidR="00DE430F" w:rsidRDefault="00DE430F" w:rsidP="00CC5760">
      <w:pPr>
        <w:rPr>
          <w:bCs/>
          <w:sz w:val="20"/>
          <w:szCs w:val="20"/>
        </w:rPr>
      </w:pPr>
    </w:p>
    <w:p w14:paraId="001BC756" w14:textId="12E7A4EA" w:rsidR="00CC5760" w:rsidRDefault="00BD69B7" w:rsidP="00CC5760">
      <w:pPr>
        <w:rPr>
          <w:bCs/>
          <w:sz w:val="20"/>
          <w:szCs w:val="20"/>
        </w:rPr>
      </w:pPr>
      <w:r>
        <w:rPr>
          <w:bCs/>
          <w:sz w:val="20"/>
          <w:szCs w:val="20"/>
        </w:rPr>
        <w:t xml:space="preserve">The HR infotypes </w:t>
      </w:r>
      <w:r w:rsidR="0026096C">
        <w:rPr>
          <w:bCs/>
          <w:sz w:val="20"/>
          <w:szCs w:val="20"/>
        </w:rPr>
        <w:t>in scope are as follows</w:t>
      </w:r>
      <w:r w:rsidR="00807C88">
        <w:rPr>
          <w:bCs/>
          <w:sz w:val="20"/>
          <w:szCs w:val="20"/>
        </w:rPr>
        <w:t>.</w:t>
      </w:r>
    </w:p>
    <w:p w14:paraId="5691F95F" w14:textId="5F5CBBCE" w:rsidR="00DB1472" w:rsidRDefault="00DB1472" w:rsidP="00DB1472">
      <w:pPr>
        <w:pStyle w:val="ListParagraph"/>
        <w:numPr>
          <w:ilvl w:val="0"/>
          <w:numId w:val="21"/>
        </w:numPr>
        <w:rPr>
          <w:bCs/>
          <w:sz w:val="20"/>
          <w:szCs w:val="20"/>
        </w:rPr>
      </w:pPr>
      <w:r>
        <w:rPr>
          <w:bCs/>
          <w:sz w:val="20"/>
          <w:szCs w:val="20"/>
        </w:rPr>
        <w:t>0000 – Actions</w:t>
      </w:r>
    </w:p>
    <w:p w14:paraId="039DAA00" w14:textId="7D54BFFB" w:rsidR="00DB1472" w:rsidRDefault="00DB1472" w:rsidP="00DB1472">
      <w:pPr>
        <w:pStyle w:val="ListParagraph"/>
        <w:numPr>
          <w:ilvl w:val="0"/>
          <w:numId w:val="21"/>
        </w:numPr>
        <w:rPr>
          <w:bCs/>
          <w:sz w:val="20"/>
          <w:szCs w:val="20"/>
        </w:rPr>
      </w:pPr>
      <w:r>
        <w:rPr>
          <w:bCs/>
          <w:sz w:val="20"/>
          <w:szCs w:val="20"/>
        </w:rPr>
        <w:t>0001 – Organizational Assignment</w:t>
      </w:r>
    </w:p>
    <w:p w14:paraId="3755F2D4" w14:textId="56024A02" w:rsidR="00DB1472" w:rsidRDefault="00DB1472" w:rsidP="00DB1472">
      <w:pPr>
        <w:pStyle w:val="ListParagraph"/>
        <w:numPr>
          <w:ilvl w:val="0"/>
          <w:numId w:val="21"/>
        </w:numPr>
        <w:rPr>
          <w:bCs/>
          <w:sz w:val="20"/>
          <w:szCs w:val="20"/>
        </w:rPr>
      </w:pPr>
      <w:r>
        <w:rPr>
          <w:bCs/>
          <w:sz w:val="20"/>
          <w:szCs w:val="20"/>
        </w:rPr>
        <w:t>0002 – Personal Data</w:t>
      </w:r>
    </w:p>
    <w:p w14:paraId="2F3C825E" w14:textId="52916760" w:rsidR="00DB1472" w:rsidRDefault="00DB1472" w:rsidP="00DB1472">
      <w:pPr>
        <w:pStyle w:val="ListParagraph"/>
        <w:numPr>
          <w:ilvl w:val="0"/>
          <w:numId w:val="21"/>
        </w:numPr>
        <w:rPr>
          <w:bCs/>
          <w:sz w:val="20"/>
          <w:szCs w:val="20"/>
        </w:rPr>
      </w:pPr>
      <w:r>
        <w:rPr>
          <w:bCs/>
          <w:sz w:val="20"/>
          <w:szCs w:val="20"/>
        </w:rPr>
        <w:t>0007 – Planned Working Time</w:t>
      </w:r>
    </w:p>
    <w:p w14:paraId="18F2258B" w14:textId="5DE14E66" w:rsidR="00936952" w:rsidRPr="00EE7E72" w:rsidRDefault="00936952" w:rsidP="00EE7E72">
      <w:pPr>
        <w:pStyle w:val="ListParagraph"/>
        <w:numPr>
          <w:ilvl w:val="0"/>
          <w:numId w:val="21"/>
        </w:numPr>
        <w:rPr>
          <w:bCs/>
          <w:sz w:val="20"/>
          <w:szCs w:val="20"/>
        </w:rPr>
      </w:pPr>
      <w:r>
        <w:rPr>
          <w:bCs/>
          <w:sz w:val="20"/>
          <w:szCs w:val="20"/>
        </w:rPr>
        <w:t>0027 – Cost Distribution</w:t>
      </w:r>
    </w:p>
    <w:p w14:paraId="0C319406" w14:textId="1C6457C5" w:rsidR="00724AE5" w:rsidRDefault="00724AE5" w:rsidP="00DB1472">
      <w:pPr>
        <w:pStyle w:val="ListParagraph"/>
        <w:numPr>
          <w:ilvl w:val="0"/>
          <w:numId w:val="21"/>
        </w:numPr>
        <w:rPr>
          <w:bCs/>
          <w:sz w:val="20"/>
          <w:szCs w:val="20"/>
        </w:rPr>
      </w:pPr>
      <w:r>
        <w:rPr>
          <w:bCs/>
          <w:sz w:val="20"/>
          <w:szCs w:val="20"/>
        </w:rPr>
        <w:t>0105 – Communication</w:t>
      </w:r>
    </w:p>
    <w:p w14:paraId="7FE23045" w14:textId="0C6F4B22" w:rsidR="00724AE5" w:rsidRDefault="00724AE5" w:rsidP="00DB1472">
      <w:pPr>
        <w:pStyle w:val="ListParagraph"/>
        <w:numPr>
          <w:ilvl w:val="0"/>
          <w:numId w:val="21"/>
        </w:numPr>
        <w:rPr>
          <w:bCs/>
          <w:sz w:val="20"/>
          <w:szCs w:val="20"/>
        </w:rPr>
      </w:pPr>
      <w:r>
        <w:rPr>
          <w:bCs/>
          <w:sz w:val="20"/>
          <w:szCs w:val="20"/>
        </w:rPr>
        <w:t>1000 – Object</w:t>
      </w:r>
    </w:p>
    <w:p w14:paraId="54560016" w14:textId="1A477ACE" w:rsidR="00724AE5" w:rsidRDefault="00724AE5" w:rsidP="00DB1472">
      <w:pPr>
        <w:pStyle w:val="ListParagraph"/>
        <w:numPr>
          <w:ilvl w:val="0"/>
          <w:numId w:val="21"/>
        </w:numPr>
        <w:rPr>
          <w:bCs/>
          <w:sz w:val="20"/>
          <w:szCs w:val="20"/>
        </w:rPr>
      </w:pPr>
      <w:r>
        <w:rPr>
          <w:bCs/>
          <w:sz w:val="20"/>
          <w:szCs w:val="20"/>
        </w:rPr>
        <w:t>1001 – Relationships</w:t>
      </w:r>
    </w:p>
    <w:p w14:paraId="78BE86BE" w14:textId="77777777" w:rsidR="00807C88" w:rsidRDefault="00807C88" w:rsidP="00CC5760">
      <w:pPr>
        <w:rPr>
          <w:bCs/>
          <w:sz w:val="20"/>
          <w:szCs w:val="20"/>
        </w:rPr>
      </w:pPr>
    </w:p>
    <w:p w14:paraId="73C9787C" w14:textId="63EBCF20" w:rsidR="00D63559" w:rsidRDefault="00097B36" w:rsidP="00CC5760">
      <w:pPr>
        <w:rPr>
          <w:bCs/>
          <w:sz w:val="20"/>
          <w:szCs w:val="20"/>
        </w:rPr>
      </w:pPr>
      <w:r>
        <w:rPr>
          <w:bCs/>
          <w:sz w:val="20"/>
          <w:szCs w:val="20"/>
        </w:rPr>
        <w:t>Events in scope include:</w:t>
      </w:r>
    </w:p>
    <w:p w14:paraId="6875DAC9" w14:textId="5A4AB127" w:rsidR="00097B36" w:rsidRDefault="00097B36" w:rsidP="00097B36">
      <w:pPr>
        <w:pStyle w:val="ListParagraph"/>
        <w:numPr>
          <w:ilvl w:val="0"/>
          <w:numId w:val="24"/>
        </w:numPr>
        <w:rPr>
          <w:bCs/>
          <w:sz w:val="20"/>
          <w:szCs w:val="20"/>
        </w:rPr>
      </w:pPr>
      <w:r>
        <w:rPr>
          <w:bCs/>
          <w:sz w:val="20"/>
          <w:szCs w:val="20"/>
        </w:rPr>
        <w:t>Hire</w:t>
      </w:r>
    </w:p>
    <w:p w14:paraId="7E7B1CAD" w14:textId="2EC4B9EF" w:rsidR="00097B36" w:rsidRDefault="00097B36" w:rsidP="00097B36">
      <w:pPr>
        <w:pStyle w:val="ListParagraph"/>
        <w:numPr>
          <w:ilvl w:val="0"/>
          <w:numId w:val="24"/>
        </w:numPr>
        <w:rPr>
          <w:bCs/>
          <w:sz w:val="20"/>
          <w:szCs w:val="20"/>
        </w:rPr>
      </w:pPr>
      <w:r>
        <w:rPr>
          <w:bCs/>
          <w:sz w:val="20"/>
          <w:szCs w:val="20"/>
        </w:rPr>
        <w:t>Rehire</w:t>
      </w:r>
    </w:p>
    <w:p w14:paraId="4C1DCD15" w14:textId="6CA8641B" w:rsidR="00097B36" w:rsidRDefault="00097B36" w:rsidP="00097B36">
      <w:pPr>
        <w:pStyle w:val="ListParagraph"/>
        <w:numPr>
          <w:ilvl w:val="0"/>
          <w:numId w:val="24"/>
        </w:numPr>
        <w:rPr>
          <w:bCs/>
          <w:sz w:val="20"/>
          <w:szCs w:val="20"/>
        </w:rPr>
      </w:pPr>
      <w:r>
        <w:rPr>
          <w:bCs/>
          <w:sz w:val="20"/>
          <w:szCs w:val="20"/>
        </w:rPr>
        <w:t>Termination</w:t>
      </w:r>
    </w:p>
    <w:p w14:paraId="131545F0" w14:textId="5783EE7F" w:rsidR="009671B5" w:rsidRDefault="009671B5" w:rsidP="00097B36">
      <w:pPr>
        <w:pStyle w:val="ListParagraph"/>
        <w:numPr>
          <w:ilvl w:val="0"/>
          <w:numId w:val="24"/>
        </w:numPr>
        <w:rPr>
          <w:bCs/>
          <w:sz w:val="20"/>
          <w:szCs w:val="20"/>
        </w:rPr>
      </w:pPr>
      <w:r>
        <w:rPr>
          <w:bCs/>
          <w:sz w:val="20"/>
          <w:szCs w:val="20"/>
        </w:rPr>
        <w:t>Transfer</w:t>
      </w:r>
    </w:p>
    <w:p w14:paraId="7B615367" w14:textId="227921BF" w:rsidR="009671B5" w:rsidRDefault="009671B5" w:rsidP="00097B36">
      <w:pPr>
        <w:pStyle w:val="ListParagraph"/>
        <w:numPr>
          <w:ilvl w:val="0"/>
          <w:numId w:val="24"/>
        </w:numPr>
        <w:rPr>
          <w:bCs/>
          <w:sz w:val="20"/>
          <w:szCs w:val="20"/>
        </w:rPr>
      </w:pPr>
      <w:r>
        <w:rPr>
          <w:bCs/>
          <w:sz w:val="20"/>
          <w:szCs w:val="20"/>
        </w:rPr>
        <w:t>Promotion</w:t>
      </w:r>
    </w:p>
    <w:p w14:paraId="1C1052DD" w14:textId="35177E9A" w:rsidR="009671B5" w:rsidRDefault="009671B5" w:rsidP="00097B36">
      <w:pPr>
        <w:pStyle w:val="ListParagraph"/>
        <w:numPr>
          <w:ilvl w:val="0"/>
          <w:numId w:val="24"/>
        </w:numPr>
        <w:rPr>
          <w:bCs/>
          <w:sz w:val="20"/>
          <w:szCs w:val="20"/>
        </w:rPr>
      </w:pPr>
      <w:r>
        <w:rPr>
          <w:bCs/>
          <w:sz w:val="20"/>
          <w:szCs w:val="20"/>
        </w:rPr>
        <w:t>Demotion</w:t>
      </w:r>
    </w:p>
    <w:p w14:paraId="6B5EE5C8" w14:textId="4779BC3B" w:rsidR="009671B5" w:rsidRDefault="009671B5" w:rsidP="00097B36">
      <w:pPr>
        <w:pStyle w:val="ListParagraph"/>
        <w:numPr>
          <w:ilvl w:val="0"/>
          <w:numId w:val="24"/>
        </w:numPr>
        <w:rPr>
          <w:bCs/>
          <w:sz w:val="20"/>
          <w:szCs w:val="20"/>
        </w:rPr>
      </w:pPr>
      <w:r>
        <w:rPr>
          <w:bCs/>
          <w:sz w:val="20"/>
          <w:szCs w:val="20"/>
        </w:rPr>
        <w:t>Position Change</w:t>
      </w:r>
    </w:p>
    <w:p w14:paraId="2436FD80" w14:textId="7A4BAC76" w:rsidR="009671B5" w:rsidRDefault="009671B5" w:rsidP="00097B36">
      <w:pPr>
        <w:pStyle w:val="ListParagraph"/>
        <w:numPr>
          <w:ilvl w:val="0"/>
          <w:numId w:val="24"/>
        </w:numPr>
        <w:rPr>
          <w:bCs/>
          <w:sz w:val="20"/>
          <w:szCs w:val="20"/>
        </w:rPr>
      </w:pPr>
      <w:r>
        <w:rPr>
          <w:bCs/>
          <w:sz w:val="20"/>
          <w:szCs w:val="20"/>
        </w:rPr>
        <w:t>Job Change</w:t>
      </w:r>
    </w:p>
    <w:p w14:paraId="44241A49" w14:textId="753D8F24" w:rsidR="009671B5" w:rsidRDefault="00BE39CD" w:rsidP="00097B36">
      <w:pPr>
        <w:pStyle w:val="ListParagraph"/>
        <w:numPr>
          <w:ilvl w:val="0"/>
          <w:numId w:val="24"/>
        </w:numPr>
        <w:rPr>
          <w:bCs/>
          <w:sz w:val="20"/>
          <w:szCs w:val="20"/>
        </w:rPr>
      </w:pPr>
      <w:r>
        <w:rPr>
          <w:bCs/>
          <w:sz w:val="20"/>
          <w:szCs w:val="20"/>
        </w:rPr>
        <w:t>Data Change</w:t>
      </w:r>
    </w:p>
    <w:p w14:paraId="55A95C40" w14:textId="67FA6371" w:rsidR="00BE39CD" w:rsidRDefault="00BE39CD" w:rsidP="00097B36">
      <w:pPr>
        <w:pStyle w:val="ListParagraph"/>
        <w:numPr>
          <w:ilvl w:val="0"/>
          <w:numId w:val="24"/>
        </w:numPr>
        <w:rPr>
          <w:bCs/>
          <w:sz w:val="20"/>
          <w:szCs w:val="20"/>
        </w:rPr>
      </w:pPr>
      <w:r>
        <w:rPr>
          <w:bCs/>
          <w:sz w:val="20"/>
          <w:szCs w:val="20"/>
        </w:rPr>
        <w:t>Leave of Absence</w:t>
      </w:r>
    </w:p>
    <w:p w14:paraId="0BC5D83F" w14:textId="014B849C" w:rsidR="00BE39CD" w:rsidRDefault="00BE39CD" w:rsidP="00097B36">
      <w:pPr>
        <w:pStyle w:val="ListParagraph"/>
        <w:numPr>
          <w:ilvl w:val="0"/>
          <w:numId w:val="24"/>
        </w:numPr>
        <w:rPr>
          <w:bCs/>
          <w:sz w:val="20"/>
          <w:szCs w:val="20"/>
        </w:rPr>
      </w:pPr>
      <w:r>
        <w:rPr>
          <w:bCs/>
          <w:sz w:val="20"/>
          <w:szCs w:val="20"/>
        </w:rPr>
        <w:t>Return to Work</w:t>
      </w:r>
    </w:p>
    <w:p w14:paraId="449F1268" w14:textId="77777777" w:rsidR="005013D7" w:rsidRPr="00FB1F46" w:rsidRDefault="005013D7" w:rsidP="00FB1F46">
      <w:pPr>
        <w:rPr>
          <w:sz w:val="20"/>
          <w:szCs w:val="20"/>
        </w:rPr>
      </w:pPr>
    </w:p>
    <w:p w14:paraId="43C38C65" w14:textId="77777777" w:rsidR="009604D6" w:rsidRPr="007E00A6" w:rsidRDefault="009604D6" w:rsidP="00512452">
      <w:pPr>
        <w:pStyle w:val="ListParagraph"/>
        <w:ind w:left="360"/>
      </w:pPr>
    </w:p>
    <w:p w14:paraId="3FEDCBB8" w14:textId="5A209533" w:rsidR="002D4CF0" w:rsidRPr="007E00A6" w:rsidRDefault="002D4CF0" w:rsidP="002D4CF0"/>
    <w:p w14:paraId="7CAB9A14" w14:textId="77777777" w:rsidR="00125F07" w:rsidRDefault="00125F07">
      <w:pPr>
        <w:spacing w:after="160"/>
        <w:rPr>
          <w:rFonts w:eastAsiaTheme="majorEastAsia" w:cstheme="minorHAnsi"/>
          <w:color w:val="C00000"/>
          <w:sz w:val="32"/>
          <w:szCs w:val="32"/>
        </w:rPr>
      </w:pPr>
      <w:bookmarkStart w:id="73" w:name="_Toc101359820"/>
      <w:r>
        <w:br w:type="page"/>
      </w:r>
    </w:p>
    <w:p w14:paraId="78D6AAD1" w14:textId="6BA38ED6" w:rsidR="001050A9" w:rsidRPr="007E00A6" w:rsidRDefault="001050A9" w:rsidP="00A27263">
      <w:pPr>
        <w:pStyle w:val="Heading2"/>
      </w:pPr>
      <w:r w:rsidRPr="007E00A6">
        <w:lastRenderedPageBreak/>
        <w:t>Process flow</w:t>
      </w:r>
      <w:bookmarkEnd w:id="73"/>
    </w:p>
    <w:p w14:paraId="25F21A1F" w14:textId="77777777" w:rsidR="00F23EBF" w:rsidRPr="000F22AB" w:rsidRDefault="00F23EBF" w:rsidP="000F22AB">
      <w:pPr>
        <w:spacing w:line="276" w:lineRule="auto"/>
        <w:jc w:val="both"/>
        <w:rPr>
          <w:sz w:val="20"/>
          <w:szCs w:val="20"/>
        </w:rPr>
      </w:pPr>
    </w:p>
    <w:p w14:paraId="417FFF1B" w14:textId="02928174" w:rsidR="007234F3" w:rsidRPr="00545D89" w:rsidRDefault="000377D4" w:rsidP="00545D89">
      <w:pPr>
        <w:spacing w:line="276" w:lineRule="auto"/>
        <w:jc w:val="both"/>
        <w:rPr>
          <w:b/>
          <w:color w:val="0000FF"/>
          <w:sz w:val="20"/>
          <w:szCs w:val="20"/>
        </w:rPr>
      </w:pPr>
      <w:r>
        <w:rPr>
          <w:noProof/>
          <w:sz w:val="20"/>
          <w:szCs w:val="20"/>
        </w:rPr>
        <w:drawing>
          <wp:inline distT="0" distB="0" distL="0" distR="0" wp14:anchorId="5D16B543" wp14:editId="66D3D6D5">
            <wp:extent cx="619760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7600" cy="4476750"/>
                    </a:xfrm>
                    <a:prstGeom prst="rect">
                      <a:avLst/>
                    </a:prstGeom>
                    <a:noFill/>
                    <a:ln>
                      <a:noFill/>
                    </a:ln>
                  </pic:spPr>
                </pic:pic>
              </a:graphicData>
            </a:graphic>
          </wp:inline>
        </w:drawing>
      </w:r>
    </w:p>
    <w:p w14:paraId="21458ABA" w14:textId="77777777" w:rsidR="00F1736C" w:rsidRDefault="00F1736C" w:rsidP="000F22AB">
      <w:pPr>
        <w:spacing w:line="276" w:lineRule="auto"/>
        <w:jc w:val="both"/>
        <w:rPr>
          <w:sz w:val="20"/>
          <w:szCs w:val="20"/>
        </w:rPr>
      </w:pPr>
    </w:p>
    <w:p w14:paraId="2D890EB3" w14:textId="10E511FB" w:rsidR="00DC42B3" w:rsidRPr="00876BC5" w:rsidRDefault="000D726C" w:rsidP="000F22AB">
      <w:pPr>
        <w:spacing w:line="276" w:lineRule="auto"/>
        <w:jc w:val="both"/>
        <w:rPr>
          <w:sz w:val="20"/>
          <w:szCs w:val="20"/>
        </w:rPr>
      </w:pPr>
      <w:r w:rsidRPr="00876BC5">
        <w:rPr>
          <w:sz w:val="20"/>
          <w:szCs w:val="20"/>
        </w:rPr>
        <w:t xml:space="preserve">Flow Diagram of </w:t>
      </w:r>
      <w:r w:rsidR="00F1736C">
        <w:rPr>
          <w:sz w:val="20"/>
          <w:szCs w:val="20"/>
        </w:rPr>
        <w:t xml:space="preserve">the </w:t>
      </w:r>
      <w:r w:rsidR="00F1736C" w:rsidRPr="00876BC5">
        <w:rPr>
          <w:sz w:val="20"/>
          <w:szCs w:val="20"/>
        </w:rPr>
        <w:t xml:space="preserve">Replication Process </w:t>
      </w:r>
      <w:r w:rsidR="00F1736C">
        <w:rPr>
          <w:sz w:val="20"/>
          <w:szCs w:val="20"/>
        </w:rPr>
        <w:t xml:space="preserve">of </w:t>
      </w:r>
      <w:r w:rsidRPr="00876BC5">
        <w:rPr>
          <w:sz w:val="20"/>
          <w:szCs w:val="20"/>
        </w:rPr>
        <w:t>Employee Master Data and Organizational Assignments</w:t>
      </w:r>
    </w:p>
    <w:p w14:paraId="227F65B4" w14:textId="77777777" w:rsidR="004418D2" w:rsidRDefault="004418D2">
      <w:pPr>
        <w:spacing w:after="160"/>
        <w:rPr>
          <w:sz w:val="20"/>
          <w:szCs w:val="20"/>
        </w:rPr>
      </w:pPr>
      <w:r>
        <w:rPr>
          <w:sz w:val="20"/>
          <w:szCs w:val="20"/>
        </w:rPr>
        <w:br w:type="page"/>
      </w:r>
    </w:p>
    <w:p w14:paraId="010DD243" w14:textId="77777777" w:rsidR="004418D2" w:rsidRDefault="004418D2" w:rsidP="004418D2">
      <w:pPr>
        <w:spacing w:line="276" w:lineRule="auto"/>
        <w:jc w:val="both"/>
        <w:rPr>
          <w:b/>
          <w:bCs/>
          <w:sz w:val="20"/>
          <w:szCs w:val="20"/>
        </w:rPr>
      </w:pPr>
      <w:r w:rsidRPr="000F22AB">
        <w:rPr>
          <w:b/>
          <w:bCs/>
          <w:sz w:val="20"/>
          <w:szCs w:val="20"/>
        </w:rPr>
        <w:lastRenderedPageBreak/>
        <w:t>Employee Master Data and Organizational Assignments Replication Process</w:t>
      </w:r>
    </w:p>
    <w:p w14:paraId="671739B5" w14:textId="77777777" w:rsidR="004418D2" w:rsidRPr="004418D2" w:rsidRDefault="004418D2" w:rsidP="004418D2">
      <w:pPr>
        <w:pStyle w:val="ListParagraph"/>
        <w:spacing w:after="160"/>
        <w:rPr>
          <w:b/>
          <w:bCs/>
          <w:sz w:val="20"/>
          <w:szCs w:val="20"/>
        </w:rPr>
      </w:pPr>
    </w:p>
    <w:p w14:paraId="4E33AE38" w14:textId="51A5F790" w:rsidR="000C0D72" w:rsidRPr="000C0D72" w:rsidRDefault="007F02FC" w:rsidP="002F7FB5">
      <w:pPr>
        <w:pStyle w:val="ListParagraph"/>
        <w:numPr>
          <w:ilvl w:val="0"/>
          <w:numId w:val="33"/>
        </w:numPr>
        <w:spacing w:line="276" w:lineRule="auto"/>
        <w:rPr>
          <w:b/>
          <w:bCs/>
          <w:sz w:val="20"/>
          <w:szCs w:val="20"/>
        </w:rPr>
      </w:pPr>
      <w:r w:rsidRPr="000F22AB">
        <w:rPr>
          <w:sz w:val="20"/>
          <w:szCs w:val="20"/>
        </w:rPr>
        <w:t xml:space="preserve">The query program in the SAP </w:t>
      </w:r>
      <w:r w:rsidR="008644E7">
        <w:rPr>
          <w:sz w:val="20"/>
          <w:szCs w:val="20"/>
        </w:rPr>
        <w:t>S/4HANA</w:t>
      </w:r>
      <w:r w:rsidRPr="000F22AB">
        <w:rPr>
          <w:sz w:val="20"/>
          <w:szCs w:val="20"/>
        </w:rPr>
        <w:t xml:space="preserve"> system, </w:t>
      </w:r>
      <w:r w:rsidRPr="00463633">
        <w:rPr>
          <w:i/>
          <w:iCs/>
          <w:sz w:val="20"/>
          <w:szCs w:val="20"/>
        </w:rPr>
        <w:t>Create and Execute Employee Master Data and Org. Assignment Query</w:t>
      </w:r>
      <w:r w:rsidRPr="000F22AB">
        <w:rPr>
          <w:sz w:val="20"/>
          <w:szCs w:val="20"/>
        </w:rPr>
        <w:t xml:space="preserve"> (ECPAO_EE_ORG_REPL_QUERY)</w:t>
      </w:r>
      <w:r w:rsidR="00684D70">
        <w:rPr>
          <w:sz w:val="20"/>
          <w:szCs w:val="20"/>
        </w:rPr>
        <w:t>, initiates the replication process.</w:t>
      </w:r>
    </w:p>
    <w:p w14:paraId="01920B5C" w14:textId="757A6CCA" w:rsidR="000C0D72" w:rsidRDefault="000C0D72" w:rsidP="002F7FB5">
      <w:pPr>
        <w:pStyle w:val="ListParagraph"/>
        <w:spacing w:line="276" w:lineRule="auto"/>
        <w:rPr>
          <w:sz w:val="20"/>
          <w:szCs w:val="20"/>
        </w:rPr>
      </w:pPr>
    </w:p>
    <w:p w14:paraId="74AC87BA" w14:textId="6AB3CA9B" w:rsidR="000C0D72" w:rsidRDefault="000C0D72" w:rsidP="002F7FB5">
      <w:pPr>
        <w:pStyle w:val="ListParagraph"/>
        <w:spacing w:line="276" w:lineRule="auto"/>
        <w:rPr>
          <w:sz w:val="20"/>
          <w:szCs w:val="20"/>
        </w:rPr>
      </w:pPr>
      <w:r>
        <w:rPr>
          <w:sz w:val="20"/>
          <w:szCs w:val="20"/>
        </w:rPr>
        <w:t>This program reads the parameters defined in the Business</w:t>
      </w:r>
      <w:r w:rsidR="00F16CD8">
        <w:rPr>
          <w:sz w:val="20"/>
          <w:szCs w:val="20"/>
        </w:rPr>
        <w:t xml:space="preserve"> Integration Builder and triggers and outbound web service that sends the query to the middleware, the SAP Cloud Integration.</w:t>
      </w:r>
    </w:p>
    <w:p w14:paraId="237909D1" w14:textId="77777777" w:rsidR="000C0D72" w:rsidRPr="000C0D72" w:rsidRDefault="000C0D72" w:rsidP="002F7FB5">
      <w:pPr>
        <w:pStyle w:val="ListParagraph"/>
        <w:spacing w:line="276" w:lineRule="auto"/>
        <w:rPr>
          <w:b/>
          <w:bCs/>
          <w:sz w:val="20"/>
          <w:szCs w:val="20"/>
        </w:rPr>
      </w:pPr>
    </w:p>
    <w:p w14:paraId="5E0BA61C" w14:textId="016EF719" w:rsidR="00D4210B" w:rsidRDefault="002A5566" w:rsidP="002F7FB5">
      <w:pPr>
        <w:pStyle w:val="ListParagraph"/>
        <w:numPr>
          <w:ilvl w:val="0"/>
          <w:numId w:val="33"/>
        </w:numPr>
        <w:spacing w:line="276" w:lineRule="auto"/>
        <w:rPr>
          <w:sz w:val="20"/>
          <w:szCs w:val="20"/>
        </w:rPr>
      </w:pPr>
      <w:r w:rsidRPr="000F22AB">
        <w:rPr>
          <w:sz w:val="20"/>
          <w:szCs w:val="20"/>
        </w:rPr>
        <w:t>The middleware requests the corresponding data from Employee Central using the</w:t>
      </w:r>
      <w:r w:rsidR="008644E7">
        <w:rPr>
          <w:sz w:val="20"/>
          <w:szCs w:val="20"/>
        </w:rPr>
        <w:t xml:space="preserve"> Compound Employee </w:t>
      </w:r>
      <w:r w:rsidRPr="000F22AB">
        <w:rPr>
          <w:sz w:val="20"/>
          <w:szCs w:val="20"/>
        </w:rPr>
        <w:t>API.</w:t>
      </w:r>
    </w:p>
    <w:p w14:paraId="46C7A813" w14:textId="77777777" w:rsidR="00D4210B" w:rsidRDefault="00D4210B" w:rsidP="002F7FB5">
      <w:pPr>
        <w:pStyle w:val="ListParagraph"/>
        <w:spacing w:line="276" w:lineRule="auto"/>
        <w:rPr>
          <w:sz w:val="20"/>
          <w:szCs w:val="20"/>
        </w:rPr>
      </w:pPr>
    </w:p>
    <w:p w14:paraId="64F54DE9" w14:textId="63BE3B9A" w:rsidR="00E943BE" w:rsidRDefault="00D4210B" w:rsidP="002F7FB5">
      <w:pPr>
        <w:pStyle w:val="ListParagraph"/>
        <w:numPr>
          <w:ilvl w:val="0"/>
          <w:numId w:val="33"/>
        </w:numPr>
        <w:spacing w:line="276" w:lineRule="auto"/>
        <w:rPr>
          <w:sz w:val="20"/>
          <w:szCs w:val="20"/>
        </w:rPr>
      </w:pPr>
      <w:r>
        <w:rPr>
          <w:sz w:val="20"/>
          <w:szCs w:val="20"/>
        </w:rPr>
        <w:t>The middleware</w:t>
      </w:r>
      <w:r w:rsidR="00E943BE">
        <w:rPr>
          <w:sz w:val="20"/>
          <w:szCs w:val="20"/>
        </w:rPr>
        <w:t xml:space="preserve"> </w:t>
      </w:r>
      <w:r w:rsidR="00E943BE" w:rsidRPr="00E943BE">
        <w:rPr>
          <w:sz w:val="20"/>
          <w:szCs w:val="20"/>
        </w:rPr>
        <w:t xml:space="preserve">calls the inbound web service in the SAP </w:t>
      </w:r>
      <w:r w:rsidR="008644E7">
        <w:rPr>
          <w:sz w:val="20"/>
          <w:szCs w:val="20"/>
        </w:rPr>
        <w:t>S/4HANA</w:t>
      </w:r>
      <w:r w:rsidR="00E943BE" w:rsidRPr="00E943BE">
        <w:rPr>
          <w:sz w:val="20"/>
          <w:szCs w:val="20"/>
        </w:rPr>
        <w:t xml:space="preserve"> system to send the data it has received from Employee Central in packages to SAP </w:t>
      </w:r>
      <w:r w:rsidR="008644E7">
        <w:rPr>
          <w:sz w:val="20"/>
          <w:szCs w:val="20"/>
        </w:rPr>
        <w:t>S/4HANA</w:t>
      </w:r>
      <w:r w:rsidR="00E943BE" w:rsidRPr="00E943BE">
        <w:rPr>
          <w:sz w:val="20"/>
          <w:szCs w:val="20"/>
        </w:rPr>
        <w:t>.</w:t>
      </w:r>
    </w:p>
    <w:p w14:paraId="31BAD383" w14:textId="77777777" w:rsidR="00E943BE" w:rsidRPr="00E943BE" w:rsidRDefault="00E943BE" w:rsidP="002F7FB5">
      <w:pPr>
        <w:pStyle w:val="ListParagraph"/>
        <w:spacing w:line="276" w:lineRule="auto"/>
        <w:rPr>
          <w:b/>
          <w:bCs/>
          <w:sz w:val="20"/>
          <w:szCs w:val="20"/>
        </w:rPr>
      </w:pPr>
    </w:p>
    <w:p w14:paraId="52EF09BE" w14:textId="59DCBB38" w:rsidR="003B5A52" w:rsidRDefault="00E943BE" w:rsidP="002F7FB5">
      <w:pPr>
        <w:pStyle w:val="ListParagraph"/>
        <w:numPr>
          <w:ilvl w:val="0"/>
          <w:numId w:val="33"/>
        </w:numPr>
        <w:spacing w:line="276" w:lineRule="auto"/>
        <w:rPr>
          <w:sz w:val="20"/>
          <w:szCs w:val="20"/>
        </w:rPr>
      </w:pPr>
      <w:r>
        <w:rPr>
          <w:sz w:val="20"/>
          <w:szCs w:val="20"/>
        </w:rPr>
        <w:t>The inbound web service</w:t>
      </w:r>
      <w:r w:rsidR="008644E7">
        <w:rPr>
          <w:sz w:val="20"/>
          <w:szCs w:val="20"/>
        </w:rPr>
        <w:t xml:space="preserve"> triggers the processing of the employee data and organizational assignments in SAP S/4HANA.</w:t>
      </w:r>
      <w:r w:rsidR="007740CF">
        <w:rPr>
          <w:sz w:val="20"/>
          <w:szCs w:val="20"/>
        </w:rPr>
        <w:t xml:space="preserve"> </w:t>
      </w:r>
    </w:p>
    <w:p w14:paraId="23ECC3C6" w14:textId="77777777" w:rsidR="003C4CB7" w:rsidRPr="003C4CB7" w:rsidRDefault="003C4CB7" w:rsidP="002F7FB5">
      <w:pPr>
        <w:pStyle w:val="ListParagraph"/>
        <w:spacing w:line="276" w:lineRule="auto"/>
        <w:rPr>
          <w:sz w:val="20"/>
          <w:szCs w:val="20"/>
        </w:rPr>
      </w:pPr>
    </w:p>
    <w:p w14:paraId="0407379A" w14:textId="0E8ED576" w:rsidR="003C4CB7" w:rsidRDefault="003C4CB7" w:rsidP="002F7FB5">
      <w:pPr>
        <w:pStyle w:val="ListParagraph"/>
        <w:spacing w:line="276" w:lineRule="auto"/>
        <w:rPr>
          <w:sz w:val="20"/>
          <w:szCs w:val="20"/>
        </w:rPr>
      </w:pPr>
      <w:r>
        <w:rPr>
          <w:sz w:val="20"/>
          <w:szCs w:val="20"/>
        </w:rPr>
        <w:t>T</w:t>
      </w:r>
      <w:r w:rsidRPr="003C4CB7">
        <w:rPr>
          <w:sz w:val="20"/>
          <w:szCs w:val="20"/>
        </w:rPr>
        <w:t>he SAP S</w:t>
      </w:r>
      <w:r w:rsidRPr="003C4CB7">
        <w:rPr>
          <w:rFonts w:ascii="Arial" w:hAnsi="Arial"/>
          <w:sz w:val="20"/>
          <w:szCs w:val="20"/>
        </w:rPr>
        <w:t>∕</w:t>
      </w:r>
      <w:r w:rsidRPr="003C4CB7">
        <w:rPr>
          <w:sz w:val="20"/>
          <w:szCs w:val="20"/>
        </w:rPr>
        <w:t xml:space="preserve">4HANA system creates or updates corresponding infotype records in Personnel Administration </w:t>
      </w:r>
      <w:r>
        <w:rPr>
          <w:sz w:val="20"/>
          <w:szCs w:val="20"/>
        </w:rPr>
        <w:t>and Organiz</w:t>
      </w:r>
      <w:r w:rsidR="00A00C67">
        <w:rPr>
          <w:sz w:val="20"/>
          <w:szCs w:val="20"/>
        </w:rPr>
        <w:t xml:space="preserve">ational Management </w:t>
      </w:r>
      <w:r w:rsidRPr="003C4CB7">
        <w:rPr>
          <w:sz w:val="20"/>
          <w:szCs w:val="20"/>
        </w:rPr>
        <w:t>and updates the application log.</w:t>
      </w:r>
    </w:p>
    <w:p w14:paraId="3755A93F" w14:textId="77777777" w:rsidR="003B5A52" w:rsidRPr="003B5A52" w:rsidRDefault="003B5A52" w:rsidP="002F7FB5">
      <w:pPr>
        <w:pStyle w:val="ListParagraph"/>
        <w:spacing w:line="276" w:lineRule="auto"/>
        <w:rPr>
          <w:sz w:val="20"/>
          <w:szCs w:val="20"/>
        </w:rPr>
      </w:pPr>
    </w:p>
    <w:p w14:paraId="30FFB091" w14:textId="6DD7B623" w:rsidR="004418D2" w:rsidRDefault="003B5A52" w:rsidP="002F7FB5">
      <w:pPr>
        <w:pStyle w:val="ListParagraph"/>
        <w:spacing w:line="276" w:lineRule="auto"/>
        <w:rPr>
          <w:sz w:val="20"/>
          <w:szCs w:val="20"/>
        </w:rPr>
      </w:pPr>
      <w:r w:rsidRPr="003B5A52">
        <w:rPr>
          <w:sz w:val="20"/>
          <w:szCs w:val="20"/>
        </w:rPr>
        <w:t xml:space="preserve">The processing of employee master data and organizational assignments triggers the outbound web service </w:t>
      </w:r>
      <w:r w:rsidR="00A07430">
        <w:rPr>
          <w:sz w:val="20"/>
          <w:szCs w:val="20"/>
        </w:rPr>
        <w:t xml:space="preserve">which </w:t>
      </w:r>
      <w:r w:rsidR="00A07430" w:rsidRPr="000F22AB">
        <w:rPr>
          <w:sz w:val="20"/>
          <w:szCs w:val="20"/>
        </w:rPr>
        <w:t>passes over the corresponding success or error confirmation to the middleware.</w:t>
      </w:r>
    </w:p>
    <w:p w14:paraId="077344B8" w14:textId="77777777" w:rsidR="004418D2" w:rsidRDefault="004418D2" w:rsidP="002F7FB5">
      <w:pPr>
        <w:pStyle w:val="ListParagraph"/>
        <w:spacing w:line="276" w:lineRule="auto"/>
        <w:rPr>
          <w:sz w:val="20"/>
          <w:szCs w:val="20"/>
        </w:rPr>
      </w:pPr>
    </w:p>
    <w:p w14:paraId="4F29E2C5" w14:textId="0DF0E6EC" w:rsidR="00BB10D4" w:rsidRPr="004418D2" w:rsidRDefault="004418D2" w:rsidP="002F7FB5">
      <w:pPr>
        <w:pStyle w:val="ListParagraph"/>
        <w:numPr>
          <w:ilvl w:val="0"/>
          <w:numId w:val="33"/>
        </w:numPr>
        <w:spacing w:line="276" w:lineRule="auto"/>
        <w:rPr>
          <w:sz w:val="20"/>
          <w:szCs w:val="20"/>
        </w:rPr>
      </w:pPr>
      <w:r w:rsidRPr="004418D2">
        <w:rPr>
          <w:sz w:val="20"/>
          <w:szCs w:val="20"/>
        </w:rPr>
        <w:t>The SAP Cloud Integration updates the Employee Central Data Replication Monitor.</w:t>
      </w:r>
      <w:r w:rsidR="00BB10D4" w:rsidRPr="004418D2">
        <w:rPr>
          <w:sz w:val="20"/>
          <w:szCs w:val="20"/>
        </w:rPr>
        <w:br w:type="page"/>
      </w:r>
    </w:p>
    <w:p w14:paraId="20AD2132" w14:textId="28B15A42" w:rsidR="001E58B4" w:rsidRPr="007E00A6" w:rsidRDefault="00512452" w:rsidP="00A27263">
      <w:pPr>
        <w:pStyle w:val="Heading2"/>
      </w:pPr>
      <w:bookmarkStart w:id="74" w:name="_Toc101359821"/>
      <w:r w:rsidRPr="007E00A6">
        <w:lastRenderedPageBreak/>
        <w:t>Solution Details</w:t>
      </w:r>
      <w:bookmarkEnd w:id="74"/>
    </w:p>
    <w:p w14:paraId="2B30F1A2" w14:textId="77777777" w:rsidR="00FB4317" w:rsidRPr="007E00A6" w:rsidRDefault="00FB4317" w:rsidP="00FB431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115" w:type="dxa"/>
          <w:bottom w:w="43" w:type="dxa"/>
          <w:right w:w="115" w:type="dxa"/>
        </w:tblCellMar>
        <w:tblLook w:val="0000" w:firstRow="0" w:lastRow="0" w:firstColumn="0" w:lastColumn="0" w:noHBand="0" w:noVBand="0"/>
      </w:tblPr>
      <w:tblGrid>
        <w:gridCol w:w="1543"/>
        <w:gridCol w:w="8210"/>
      </w:tblGrid>
      <w:tr w:rsidR="00FB4317" w:rsidRPr="007E00A6" w14:paraId="66CC66B6" w14:textId="77777777" w:rsidTr="00E76D8C">
        <w:trPr>
          <w:cantSplit/>
        </w:trPr>
        <w:tc>
          <w:tcPr>
            <w:tcW w:w="1543" w:type="dxa"/>
            <w:shd w:val="clear" w:color="auto" w:fill="C0C0C0"/>
            <w:vAlign w:val="center"/>
          </w:tcPr>
          <w:p w14:paraId="0FB299EA"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Source System:</w:t>
            </w:r>
          </w:p>
        </w:tc>
        <w:tc>
          <w:tcPr>
            <w:tcW w:w="8210" w:type="dxa"/>
            <w:vAlign w:val="center"/>
          </w:tcPr>
          <w:p w14:paraId="51C7531D" w14:textId="61E1CAD2" w:rsidR="00FB4317" w:rsidRPr="007E00A6" w:rsidRDefault="00791357" w:rsidP="006265BD">
            <w:pPr>
              <w:pStyle w:val="TableText"/>
              <w:rPr>
                <w:rFonts w:ascii="IBM Plex Sans" w:hAnsi="IBM Plex Sans" w:cs="Arial"/>
                <w:sz w:val="22"/>
                <w:szCs w:val="22"/>
              </w:rPr>
            </w:pPr>
            <w:r>
              <w:rPr>
                <w:rFonts w:ascii="IBM Plex Sans" w:hAnsi="IBM Plex Sans" w:cs="Arial"/>
                <w:sz w:val="22"/>
                <w:szCs w:val="22"/>
              </w:rPr>
              <w:t>SAP SuccessFactors Employee Central</w:t>
            </w:r>
          </w:p>
        </w:tc>
      </w:tr>
      <w:tr w:rsidR="00FB4317" w:rsidRPr="007E00A6" w14:paraId="732DBE91" w14:textId="77777777" w:rsidTr="00E76D8C">
        <w:trPr>
          <w:cantSplit/>
        </w:trPr>
        <w:tc>
          <w:tcPr>
            <w:tcW w:w="1543" w:type="dxa"/>
            <w:shd w:val="clear" w:color="auto" w:fill="C0C0C0"/>
            <w:vAlign w:val="center"/>
          </w:tcPr>
          <w:p w14:paraId="4A8D3287"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Target System:</w:t>
            </w:r>
          </w:p>
        </w:tc>
        <w:tc>
          <w:tcPr>
            <w:tcW w:w="8210" w:type="dxa"/>
            <w:vAlign w:val="center"/>
          </w:tcPr>
          <w:p w14:paraId="25D839CA" w14:textId="4ECB0AE4" w:rsidR="00FB4317" w:rsidRPr="007E00A6" w:rsidRDefault="00791357" w:rsidP="00FB4317">
            <w:pPr>
              <w:pStyle w:val="TableText"/>
              <w:rPr>
                <w:rFonts w:ascii="IBM Plex Sans" w:hAnsi="IBM Plex Sans" w:cs="Arial"/>
                <w:sz w:val="22"/>
                <w:szCs w:val="22"/>
              </w:rPr>
            </w:pPr>
            <w:r>
              <w:rPr>
                <w:rFonts w:ascii="IBM Plex Sans" w:hAnsi="IBM Plex Sans" w:cs="Arial"/>
                <w:sz w:val="22"/>
                <w:szCs w:val="22"/>
              </w:rPr>
              <w:t>SAP S/4HANA</w:t>
            </w:r>
          </w:p>
        </w:tc>
      </w:tr>
      <w:tr w:rsidR="00FB4317" w:rsidRPr="007E00A6" w14:paraId="4C005ADF" w14:textId="77777777" w:rsidTr="00E76D8C">
        <w:trPr>
          <w:cantSplit/>
        </w:trPr>
        <w:tc>
          <w:tcPr>
            <w:tcW w:w="1543" w:type="dxa"/>
            <w:shd w:val="clear" w:color="auto" w:fill="C0C0C0"/>
            <w:vAlign w:val="center"/>
          </w:tcPr>
          <w:p w14:paraId="3CF4A5C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Direction</w:t>
            </w:r>
          </w:p>
          <w:p w14:paraId="1087B84E"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(with respect</w:t>
            </w:r>
          </w:p>
          <w:p w14:paraId="41B63DFC" w14:textId="1FB383F9"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 xml:space="preserve">to </w:t>
            </w:r>
            <w:r w:rsidR="004D7A13">
              <w:rPr>
                <w:rFonts w:ascii="IBM Plex Sans" w:hAnsi="IBM Plex Sans"/>
                <w:i/>
                <w:iCs/>
                <w:sz w:val="22"/>
                <w:szCs w:val="22"/>
              </w:rPr>
              <w:t>S/4HANA</w:t>
            </w:r>
            <w:r w:rsidRPr="007E00A6">
              <w:rPr>
                <w:rFonts w:ascii="IBM Plex Sans" w:hAnsi="IBM Plex Sans"/>
                <w:i/>
                <w:iCs/>
                <w:sz w:val="22"/>
                <w:szCs w:val="22"/>
              </w:rPr>
              <w:t>)</w:t>
            </w:r>
          </w:p>
        </w:tc>
        <w:tc>
          <w:tcPr>
            <w:tcW w:w="8210" w:type="dxa"/>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3A643936"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74C87D" w14:textId="5E6DAE9C" w:rsidR="00FB4317" w:rsidRPr="007E00A6" w:rsidRDefault="00791357"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263C120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Inbound</w:t>
                  </w:r>
                </w:p>
              </w:tc>
              <w:tc>
                <w:tcPr>
                  <w:tcW w:w="5673" w:type="dxa"/>
                  <w:gridSpan w:val="2"/>
                  <w:vAlign w:val="center"/>
                </w:tcPr>
                <w:p w14:paraId="698BFC8A" w14:textId="28854DFD"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Interface data flows inbound to S</w:t>
                  </w:r>
                  <w:r w:rsidR="004D7A13">
                    <w:rPr>
                      <w:rFonts w:ascii="IBM Plex Sans" w:hAnsi="IBM Plex Sans" w:cs="Arial"/>
                      <w:sz w:val="22"/>
                      <w:szCs w:val="22"/>
                    </w:rPr>
                    <w:t>/4HANA</w:t>
                  </w:r>
                </w:p>
              </w:tc>
            </w:tr>
            <w:tr w:rsidR="00FB4317" w:rsidRPr="007E00A6" w14:paraId="41F3EA73"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1F3A8DB" w14:textId="152DCC2A" w:rsidR="00FB4317" w:rsidRPr="007E00A6" w:rsidRDefault="00FB4317" w:rsidP="006265BD">
                  <w:pPr>
                    <w:pStyle w:val="MockCheckbox"/>
                    <w:rPr>
                      <w:rFonts w:ascii="IBM Plex Sans" w:hAnsi="IBM Plex Sans" w:cs="Arial"/>
                      <w:sz w:val="22"/>
                      <w:szCs w:val="22"/>
                    </w:rPr>
                  </w:pPr>
                </w:p>
              </w:tc>
              <w:tc>
                <w:tcPr>
                  <w:tcW w:w="1482" w:type="dxa"/>
                  <w:vAlign w:val="center"/>
                </w:tcPr>
                <w:p w14:paraId="6BA1A40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Outbound</w:t>
                  </w:r>
                </w:p>
              </w:tc>
              <w:tc>
                <w:tcPr>
                  <w:tcW w:w="5673" w:type="dxa"/>
                  <w:gridSpan w:val="2"/>
                  <w:vAlign w:val="center"/>
                </w:tcPr>
                <w:p w14:paraId="331EDC3D" w14:textId="3256941C"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 xml:space="preserve">Interface data flows outbound from </w:t>
                  </w:r>
                  <w:r w:rsidR="004D7A13">
                    <w:rPr>
                      <w:rFonts w:ascii="IBM Plex Sans" w:hAnsi="IBM Plex Sans" w:cs="Arial"/>
                      <w:sz w:val="22"/>
                      <w:szCs w:val="22"/>
                    </w:rPr>
                    <w:t>S/4HANA</w:t>
                  </w:r>
                </w:p>
              </w:tc>
            </w:tr>
            <w:tr w:rsidR="00FB4317" w:rsidRPr="007E00A6" w14:paraId="4A692871"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57612E5"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5DBFC23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center"/>
                </w:tcPr>
                <w:p w14:paraId="208AAED2"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036164EA" w14:textId="77777777" w:rsidR="00FB4317" w:rsidRPr="007E00A6" w:rsidRDefault="00FB4317" w:rsidP="006265BD">
                  <w:pPr>
                    <w:pStyle w:val="TableTextNarrow"/>
                    <w:rPr>
                      <w:rFonts w:ascii="IBM Plex Sans" w:hAnsi="IBM Plex Sans" w:cs="Arial"/>
                      <w:sz w:val="22"/>
                      <w:szCs w:val="22"/>
                    </w:rPr>
                  </w:pPr>
                </w:p>
              </w:tc>
            </w:tr>
            <w:tr w:rsidR="00FB4317" w:rsidRPr="007E00A6" w14:paraId="220E5137"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3F41632C"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center"/>
                </w:tcPr>
                <w:p w14:paraId="4A866CF2" w14:textId="77777777" w:rsidR="00FB4317" w:rsidRPr="007E00A6" w:rsidRDefault="00FB4317" w:rsidP="006265BD">
                  <w:pPr>
                    <w:pStyle w:val="TableTextNarrow"/>
                    <w:rPr>
                      <w:rFonts w:ascii="IBM Plex Sans" w:hAnsi="IBM Plex Sans" w:cs="Arial"/>
                      <w:sz w:val="22"/>
                      <w:szCs w:val="22"/>
                    </w:rPr>
                  </w:pPr>
                </w:p>
              </w:tc>
            </w:tr>
          </w:tbl>
          <w:p w14:paraId="1A4E6188" w14:textId="77777777" w:rsidR="00FB4317" w:rsidRPr="007E00A6" w:rsidRDefault="00FB4317" w:rsidP="006265BD">
            <w:pPr>
              <w:pStyle w:val="TableText"/>
              <w:rPr>
                <w:rFonts w:ascii="IBM Plex Sans" w:hAnsi="IBM Plex Sans" w:cs="Arial"/>
                <w:sz w:val="22"/>
                <w:szCs w:val="22"/>
              </w:rPr>
            </w:pPr>
          </w:p>
        </w:tc>
      </w:tr>
      <w:tr w:rsidR="00FB4317" w:rsidRPr="007E00A6" w14:paraId="7FBC583B"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4AB0D4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7128543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Type</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2E86B9DA"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32FD59" w14:textId="7B31833B" w:rsidR="00FB4317" w:rsidRPr="007E00A6" w:rsidRDefault="00B216B8"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462E0A7C"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Batch</w:t>
                  </w:r>
                </w:p>
              </w:tc>
              <w:tc>
                <w:tcPr>
                  <w:tcW w:w="5673" w:type="dxa"/>
                  <w:gridSpan w:val="2"/>
                  <w:vAlign w:val="center"/>
                </w:tcPr>
                <w:p w14:paraId="6F55180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transfer of “accumulated” data set; Usually done by scheduled file transfer.</w:t>
                  </w:r>
                </w:p>
              </w:tc>
            </w:tr>
            <w:tr w:rsidR="00FB4317" w:rsidRPr="007E00A6" w14:paraId="660C7AEF"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94B1CC"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0758B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Near Real-Time</w:t>
                  </w:r>
                </w:p>
              </w:tc>
              <w:tc>
                <w:tcPr>
                  <w:tcW w:w="5673" w:type="dxa"/>
                  <w:gridSpan w:val="2"/>
                  <w:vAlign w:val="center"/>
                </w:tcPr>
                <w:p w14:paraId="7868C2F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message-based transfer of data; Usually triggered by event.</w:t>
                  </w:r>
                </w:p>
              </w:tc>
            </w:tr>
            <w:tr w:rsidR="00FB4317" w:rsidRPr="007E00A6" w14:paraId="0EBCF144"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D510BF" w14:textId="7436F3BD" w:rsidR="00FB4317" w:rsidRPr="007E00A6" w:rsidRDefault="00FB4317" w:rsidP="006265BD">
                  <w:pPr>
                    <w:pStyle w:val="MockCheckbox"/>
                    <w:rPr>
                      <w:rFonts w:ascii="IBM Plex Sans" w:hAnsi="IBM Plex Sans" w:cs="Arial"/>
                      <w:sz w:val="22"/>
                      <w:szCs w:val="22"/>
                    </w:rPr>
                  </w:pPr>
                </w:p>
              </w:tc>
              <w:tc>
                <w:tcPr>
                  <w:tcW w:w="1482" w:type="dxa"/>
                  <w:vAlign w:val="center"/>
                </w:tcPr>
                <w:p w14:paraId="13F034C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Real-Time</w:t>
                  </w:r>
                </w:p>
              </w:tc>
              <w:tc>
                <w:tcPr>
                  <w:tcW w:w="5673" w:type="dxa"/>
                  <w:gridSpan w:val="2"/>
                  <w:vAlign w:val="center"/>
                </w:tcPr>
                <w:p w14:paraId="01254B0D"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Immediate transfer of small data set; Usually triggered by event.</w:t>
                  </w:r>
                </w:p>
              </w:tc>
            </w:tr>
            <w:tr w:rsidR="00FB4317" w:rsidRPr="007E00A6" w14:paraId="7B02EE75"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807262"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37B0CCD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Excel Upload</w:t>
                  </w:r>
                </w:p>
              </w:tc>
              <w:tc>
                <w:tcPr>
                  <w:tcW w:w="5673" w:type="dxa"/>
                  <w:gridSpan w:val="2"/>
                  <w:vAlign w:val="center"/>
                </w:tcPr>
                <w:p w14:paraId="14AE3A6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Manually invoked from SAP session; Local spreadsheet file uploaded from PC.</w:t>
                  </w:r>
                </w:p>
              </w:tc>
            </w:tr>
            <w:tr w:rsidR="00FB4317" w:rsidRPr="007E00A6" w14:paraId="61ED0D6F"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A83006E"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EB4549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center"/>
                </w:tcPr>
                <w:p w14:paraId="771E6D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6550A594" w14:textId="77777777" w:rsidR="00FB4317" w:rsidRPr="007E00A6" w:rsidRDefault="00FB4317" w:rsidP="006265BD">
                  <w:pPr>
                    <w:pStyle w:val="TableTextNarrow"/>
                    <w:rPr>
                      <w:rFonts w:ascii="IBM Plex Sans" w:hAnsi="IBM Plex Sans" w:cs="Arial"/>
                      <w:sz w:val="22"/>
                      <w:szCs w:val="22"/>
                    </w:rPr>
                  </w:pPr>
                </w:p>
              </w:tc>
            </w:tr>
            <w:tr w:rsidR="00FB4317" w:rsidRPr="007E00A6" w14:paraId="22A74700"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5E294007"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center"/>
                </w:tcPr>
                <w:p w14:paraId="6F8A2B2D" w14:textId="77777777" w:rsidR="00FB4317" w:rsidRPr="007E00A6" w:rsidRDefault="00FB4317" w:rsidP="006265BD">
                  <w:pPr>
                    <w:pStyle w:val="TableTextNarrow"/>
                    <w:rPr>
                      <w:rFonts w:ascii="IBM Plex Sans" w:hAnsi="IBM Plex Sans" w:cs="Arial"/>
                      <w:sz w:val="22"/>
                      <w:szCs w:val="22"/>
                    </w:rPr>
                  </w:pPr>
                </w:p>
              </w:tc>
            </w:tr>
          </w:tbl>
          <w:p w14:paraId="065B82FA" w14:textId="77777777" w:rsidR="00FB4317" w:rsidRPr="007E00A6" w:rsidRDefault="00FB4317" w:rsidP="006265BD">
            <w:pPr>
              <w:pStyle w:val="TableText"/>
              <w:rPr>
                <w:rFonts w:ascii="IBM Plex Sans" w:hAnsi="IBM Plex Sans" w:cs="Arial"/>
                <w:sz w:val="22"/>
                <w:szCs w:val="22"/>
              </w:rPr>
            </w:pPr>
          </w:p>
        </w:tc>
      </w:tr>
      <w:tr w:rsidR="00FB4317" w:rsidRPr="007E00A6" w14:paraId="611C9E35"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91BE1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2D36D03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Frequency</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71" w:type="dxa"/>
              <w:tblCellSpacing w:w="29" w:type="dxa"/>
              <w:tblLayout w:type="fixed"/>
              <w:tblCellMar>
                <w:left w:w="0" w:type="dxa"/>
                <w:right w:w="0" w:type="dxa"/>
              </w:tblCellMar>
              <w:tblLook w:val="0000" w:firstRow="0" w:lastRow="0" w:firstColumn="0" w:lastColumn="0" w:noHBand="0" w:noVBand="0"/>
            </w:tblPr>
            <w:tblGrid>
              <w:gridCol w:w="360"/>
              <w:gridCol w:w="1551"/>
              <w:gridCol w:w="1236"/>
              <w:gridCol w:w="4524"/>
            </w:tblGrid>
            <w:tr w:rsidR="00FB4317" w:rsidRPr="007E00A6" w14:paraId="6383354B"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ADF0063" w14:textId="1EB8DD47" w:rsidR="00FB4317" w:rsidRPr="007E00A6" w:rsidRDefault="001A4A0E" w:rsidP="006265BD">
                  <w:pPr>
                    <w:pStyle w:val="MockCheckbox"/>
                    <w:rPr>
                      <w:rFonts w:ascii="IBM Plex Sans" w:hAnsi="IBM Plex Sans" w:cs="Arial"/>
                      <w:sz w:val="22"/>
                      <w:szCs w:val="22"/>
                    </w:rPr>
                  </w:pPr>
                  <w:r>
                    <w:rPr>
                      <w:rFonts w:ascii="IBM Plex Sans" w:hAnsi="IBM Plex Sans" w:cs="Arial"/>
                      <w:sz w:val="22"/>
                      <w:szCs w:val="22"/>
                    </w:rPr>
                    <w:t>X</w:t>
                  </w:r>
                </w:p>
              </w:tc>
              <w:tc>
                <w:tcPr>
                  <w:tcW w:w="1493" w:type="dxa"/>
                  <w:vAlign w:val="center"/>
                </w:tcPr>
                <w:p w14:paraId="481E9C1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Hourly</w:t>
                  </w:r>
                </w:p>
              </w:tc>
              <w:tc>
                <w:tcPr>
                  <w:tcW w:w="1178" w:type="dxa"/>
                  <w:vAlign w:val="center"/>
                </w:tcPr>
                <w:p w14:paraId="5957458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0412E260" w14:textId="77777777" w:rsidR="00FB4317" w:rsidRPr="007E00A6" w:rsidRDefault="00FB4317" w:rsidP="006265BD">
                  <w:pPr>
                    <w:pStyle w:val="TableTextNarrow"/>
                    <w:rPr>
                      <w:rFonts w:ascii="IBM Plex Sans" w:hAnsi="IBM Plex Sans" w:cs="Arial"/>
                      <w:sz w:val="22"/>
                      <w:szCs w:val="22"/>
                    </w:rPr>
                  </w:pPr>
                </w:p>
              </w:tc>
            </w:tr>
            <w:tr w:rsidR="00FB4317" w:rsidRPr="007E00A6" w14:paraId="36DB1027"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BA075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5D5425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Daily</w:t>
                  </w:r>
                </w:p>
              </w:tc>
              <w:tc>
                <w:tcPr>
                  <w:tcW w:w="1178" w:type="dxa"/>
                  <w:vAlign w:val="center"/>
                </w:tcPr>
                <w:p w14:paraId="315E2ABE"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049A8488" w14:textId="77777777" w:rsidR="00FB4317" w:rsidRPr="007E00A6" w:rsidRDefault="00FB4317" w:rsidP="006265BD">
                  <w:pPr>
                    <w:pStyle w:val="TableTextNarrow"/>
                    <w:rPr>
                      <w:rFonts w:ascii="IBM Plex Sans" w:hAnsi="IBM Plex Sans" w:cs="Arial"/>
                      <w:sz w:val="22"/>
                      <w:szCs w:val="22"/>
                    </w:rPr>
                  </w:pPr>
                </w:p>
              </w:tc>
            </w:tr>
            <w:tr w:rsidR="00FB4317" w:rsidRPr="007E00A6" w14:paraId="5B076006"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D076B3B"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0A97FB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Weekly</w:t>
                  </w:r>
                </w:p>
              </w:tc>
              <w:tc>
                <w:tcPr>
                  <w:tcW w:w="1178" w:type="dxa"/>
                  <w:vAlign w:val="center"/>
                </w:tcPr>
                <w:p w14:paraId="31955BAF"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9EB1813" w14:textId="77777777" w:rsidR="00FB4317" w:rsidRPr="007E00A6" w:rsidRDefault="00FB4317" w:rsidP="006265BD">
                  <w:pPr>
                    <w:pStyle w:val="TableTextNarrow"/>
                    <w:rPr>
                      <w:rFonts w:ascii="IBM Plex Sans" w:hAnsi="IBM Plex Sans" w:cs="Arial"/>
                      <w:sz w:val="22"/>
                      <w:szCs w:val="22"/>
                    </w:rPr>
                  </w:pPr>
                </w:p>
              </w:tc>
            </w:tr>
            <w:tr w:rsidR="00FB4317" w:rsidRPr="007E00A6" w14:paraId="6FA1EF48"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4FBBF30"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08E27BB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Monthly</w:t>
                  </w:r>
                </w:p>
              </w:tc>
              <w:tc>
                <w:tcPr>
                  <w:tcW w:w="1178" w:type="dxa"/>
                  <w:vAlign w:val="center"/>
                </w:tcPr>
                <w:p w14:paraId="73AFF45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03C980D" w14:textId="77777777" w:rsidR="00FB4317" w:rsidRPr="007E00A6" w:rsidRDefault="00FB4317" w:rsidP="006265BD">
                  <w:pPr>
                    <w:pStyle w:val="TableTextNarrow"/>
                    <w:rPr>
                      <w:rFonts w:ascii="IBM Plex Sans" w:hAnsi="IBM Plex Sans" w:cs="Arial"/>
                      <w:sz w:val="22"/>
                      <w:szCs w:val="22"/>
                    </w:rPr>
                  </w:pPr>
                </w:p>
              </w:tc>
            </w:tr>
            <w:tr w:rsidR="00FB4317" w:rsidRPr="007E00A6" w14:paraId="10C0151D"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2657EB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ABAF922"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Quarterly</w:t>
                  </w:r>
                </w:p>
              </w:tc>
              <w:tc>
                <w:tcPr>
                  <w:tcW w:w="1178" w:type="dxa"/>
                  <w:vAlign w:val="center"/>
                </w:tcPr>
                <w:p w14:paraId="71F49891"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F8DDF65" w14:textId="77777777" w:rsidR="00FB4317" w:rsidRPr="007E00A6" w:rsidRDefault="00FB4317" w:rsidP="006265BD">
                  <w:pPr>
                    <w:pStyle w:val="TableTextNarrow"/>
                    <w:rPr>
                      <w:rFonts w:ascii="IBM Plex Sans" w:hAnsi="IBM Plex Sans" w:cs="Arial"/>
                      <w:sz w:val="22"/>
                      <w:szCs w:val="22"/>
                    </w:rPr>
                  </w:pPr>
                </w:p>
              </w:tc>
            </w:tr>
            <w:tr w:rsidR="00FB4317" w:rsidRPr="007E00A6" w14:paraId="083EAAF8"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F6B0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9EAB7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Yearly</w:t>
                  </w:r>
                </w:p>
              </w:tc>
              <w:tc>
                <w:tcPr>
                  <w:tcW w:w="1178" w:type="dxa"/>
                  <w:vAlign w:val="center"/>
                </w:tcPr>
                <w:p w14:paraId="5C81B3A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76D5EEFF" w14:textId="77777777" w:rsidR="00FB4317" w:rsidRPr="007E00A6" w:rsidRDefault="00FB4317" w:rsidP="006265BD">
                  <w:pPr>
                    <w:pStyle w:val="TableTextNarrow"/>
                    <w:rPr>
                      <w:rFonts w:ascii="IBM Plex Sans" w:hAnsi="IBM Plex Sans" w:cs="Arial"/>
                      <w:sz w:val="22"/>
                      <w:szCs w:val="22"/>
                    </w:rPr>
                  </w:pPr>
                </w:p>
              </w:tc>
            </w:tr>
            <w:tr w:rsidR="00FB4317" w:rsidRPr="007E00A6" w14:paraId="12B9E200"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731A929"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733652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On-Demand</w:t>
                  </w:r>
                </w:p>
              </w:tc>
              <w:tc>
                <w:tcPr>
                  <w:tcW w:w="1178" w:type="dxa"/>
                  <w:vAlign w:val="center"/>
                </w:tcPr>
                <w:p w14:paraId="09BC9284"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How often:</w:t>
                  </w:r>
                </w:p>
              </w:tc>
              <w:tc>
                <w:tcPr>
                  <w:tcW w:w="4437" w:type="dxa"/>
                  <w:shd w:val="clear" w:color="auto" w:fill="E6E6E6"/>
                  <w:vAlign w:val="center"/>
                </w:tcPr>
                <w:p w14:paraId="224D837C" w14:textId="77777777" w:rsidR="00FB4317" w:rsidRPr="007E00A6" w:rsidRDefault="00FB4317" w:rsidP="006265BD">
                  <w:pPr>
                    <w:pStyle w:val="TableTextNarrow"/>
                    <w:rPr>
                      <w:rFonts w:ascii="IBM Plex Sans" w:hAnsi="IBM Plex Sans" w:cs="Arial"/>
                      <w:sz w:val="22"/>
                      <w:szCs w:val="22"/>
                    </w:rPr>
                  </w:pPr>
                </w:p>
              </w:tc>
            </w:tr>
            <w:tr w:rsidR="00FB4317" w:rsidRPr="007E00A6" w14:paraId="7E00D323"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01FC51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5DD8A17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78" w:type="dxa"/>
                  <w:vAlign w:val="center"/>
                </w:tcPr>
                <w:p w14:paraId="5AB79FE9"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37" w:type="dxa"/>
                  <w:vMerge w:val="restart"/>
                  <w:shd w:val="clear" w:color="auto" w:fill="E6E6E6"/>
                </w:tcPr>
                <w:p w14:paraId="517E86A9" w14:textId="77777777" w:rsidR="00FB4317" w:rsidRPr="007E00A6" w:rsidRDefault="00FB4317" w:rsidP="006265BD">
                  <w:pPr>
                    <w:pStyle w:val="TableTextNarrow"/>
                    <w:rPr>
                      <w:rFonts w:ascii="IBM Plex Sans" w:hAnsi="IBM Plex Sans" w:cs="Arial"/>
                      <w:sz w:val="22"/>
                      <w:szCs w:val="22"/>
                    </w:rPr>
                  </w:pPr>
                </w:p>
              </w:tc>
            </w:tr>
            <w:tr w:rsidR="00FB4317" w:rsidRPr="007E00A6" w14:paraId="15C04D9E"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00B0EC71" w14:textId="77777777" w:rsidR="00FB4317" w:rsidRPr="007E00A6" w:rsidRDefault="00FB4317" w:rsidP="006265BD">
                  <w:pPr>
                    <w:pStyle w:val="TableText"/>
                    <w:rPr>
                      <w:rFonts w:ascii="IBM Plex Sans" w:hAnsi="IBM Plex Sans" w:cs="Arial"/>
                      <w:sz w:val="22"/>
                      <w:szCs w:val="22"/>
                    </w:rPr>
                  </w:pPr>
                </w:p>
              </w:tc>
              <w:tc>
                <w:tcPr>
                  <w:tcW w:w="4437" w:type="dxa"/>
                  <w:vMerge/>
                  <w:shd w:val="clear" w:color="auto" w:fill="E6E6E6"/>
                  <w:vAlign w:val="center"/>
                </w:tcPr>
                <w:p w14:paraId="1E6B4EF2" w14:textId="77777777" w:rsidR="00FB4317" w:rsidRPr="007E00A6" w:rsidRDefault="00FB4317" w:rsidP="006265BD">
                  <w:pPr>
                    <w:pStyle w:val="TableTextNarrow"/>
                    <w:rPr>
                      <w:rFonts w:ascii="IBM Plex Sans" w:hAnsi="IBM Plex Sans" w:cs="Arial"/>
                      <w:sz w:val="22"/>
                      <w:szCs w:val="22"/>
                    </w:rPr>
                  </w:pPr>
                </w:p>
              </w:tc>
            </w:tr>
          </w:tbl>
          <w:p w14:paraId="0D6E721E" w14:textId="77777777" w:rsidR="00FB4317" w:rsidRPr="007E00A6" w:rsidRDefault="00FB4317" w:rsidP="006265BD">
            <w:pPr>
              <w:pStyle w:val="TableText"/>
              <w:tabs>
                <w:tab w:val="left" w:pos="249"/>
              </w:tabs>
              <w:rPr>
                <w:rFonts w:ascii="IBM Plex Sans" w:hAnsi="IBM Plex Sans" w:cs="Arial"/>
                <w:sz w:val="22"/>
                <w:szCs w:val="22"/>
              </w:rPr>
            </w:pPr>
          </w:p>
        </w:tc>
      </w:tr>
      <w:tr w:rsidR="00FB4317" w:rsidRPr="007E00A6" w14:paraId="24D3ECA7"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EE4D6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lastRenderedPageBreak/>
              <w:t>Type of</w:t>
            </w:r>
          </w:p>
          <w:p w14:paraId="4E1B569B"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Records</w:t>
            </w:r>
          </w:p>
          <w:p w14:paraId="09D6666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Sent</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48BDDADA"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226A9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205EC93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Full record load</w:t>
                  </w:r>
                </w:p>
              </w:tc>
              <w:tc>
                <w:tcPr>
                  <w:tcW w:w="5673" w:type="dxa"/>
                  <w:gridSpan w:val="2"/>
                  <w:vAlign w:val="bottom"/>
                </w:tcPr>
                <w:p w14:paraId="6F591D1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Send all records every time interface is executed</w:t>
                  </w:r>
                </w:p>
              </w:tc>
            </w:tr>
            <w:tr w:rsidR="00FB4317" w:rsidRPr="007E00A6" w14:paraId="0CB8772F"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681B72F" w14:textId="5295CDDA" w:rsidR="00FB4317" w:rsidRPr="007E00A6" w:rsidRDefault="00E76D8C"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bottom"/>
                </w:tcPr>
                <w:p w14:paraId="295D65AF"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full records</w:t>
                  </w:r>
                </w:p>
              </w:tc>
              <w:tc>
                <w:tcPr>
                  <w:tcW w:w="5673" w:type="dxa"/>
                  <w:gridSpan w:val="2"/>
                  <w:vAlign w:val="bottom"/>
                </w:tcPr>
                <w:p w14:paraId="7F12BB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records where one or more fields have changed since previous execution</w:t>
                  </w:r>
                </w:p>
              </w:tc>
            </w:tr>
            <w:tr w:rsidR="00FB4317" w:rsidRPr="007E00A6" w14:paraId="6C47F265"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BC10AF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57CD49E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records</w:t>
                  </w:r>
                </w:p>
              </w:tc>
              <w:tc>
                <w:tcPr>
                  <w:tcW w:w="5673" w:type="dxa"/>
                  <w:gridSpan w:val="2"/>
                  <w:vAlign w:val="bottom"/>
                </w:tcPr>
                <w:p w14:paraId="79988C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fields (and keys) that changed since previous interface execution</w:t>
                  </w:r>
                </w:p>
              </w:tc>
            </w:tr>
            <w:tr w:rsidR="00FB4317" w:rsidRPr="007E00A6" w14:paraId="21783F67"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F2AF36C"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4DC92AE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bottom"/>
                </w:tcPr>
                <w:p w14:paraId="397FFA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7DC24905" w14:textId="77777777" w:rsidR="00FB4317" w:rsidRPr="007E00A6" w:rsidRDefault="00FB4317" w:rsidP="006265BD">
                  <w:pPr>
                    <w:pStyle w:val="TableTextNarrow"/>
                    <w:rPr>
                      <w:rFonts w:ascii="IBM Plex Sans" w:hAnsi="IBM Plex Sans" w:cs="Arial"/>
                      <w:sz w:val="22"/>
                      <w:szCs w:val="22"/>
                    </w:rPr>
                  </w:pPr>
                </w:p>
              </w:tc>
            </w:tr>
            <w:tr w:rsidR="00FB4317" w:rsidRPr="007E00A6" w14:paraId="1B35FD7E"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1D250C31"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bottom"/>
                </w:tcPr>
                <w:p w14:paraId="31516900" w14:textId="77777777" w:rsidR="00FB4317" w:rsidRPr="007E00A6" w:rsidRDefault="00FB4317" w:rsidP="006265BD">
                  <w:pPr>
                    <w:pStyle w:val="TableTextNarrow"/>
                    <w:rPr>
                      <w:rFonts w:ascii="IBM Plex Sans" w:hAnsi="IBM Plex Sans" w:cs="Arial"/>
                      <w:sz w:val="22"/>
                      <w:szCs w:val="22"/>
                    </w:rPr>
                  </w:pPr>
                </w:p>
              </w:tc>
            </w:tr>
          </w:tbl>
          <w:p w14:paraId="014A921C" w14:textId="77777777" w:rsidR="00FB4317" w:rsidRPr="007E00A6" w:rsidRDefault="00FB4317" w:rsidP="006265BD">
            <w:pPr>
              <w:pStyle w:val="TableText"/>
              <w:rPr>
                <w:rFonts w:ascii="IBM Plex Sans" w:hAnsi="IBM Plex Sans" w:cs="Arial"/>
                <w:sz w:val="22"/>
                <w:szCs w:val="22"/>
              </w:rPr>
            </w:pPr>
          </w:p>
        </w:tc>
      </w:tr>
      <w:tr w:rsidR="00FB4317" w:rsidRPr="007E00A6" w14:paraId="758F2752"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2A8A26"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Volume</w:t>
            </w:r>
          </w:p>
          <w:p w14:paraId="0802C417"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(per single</w:t>
            </w:r>
          </w:p>
          <w:p w14:paraId="6D294DFD"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execution)</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57" w:type="dxa"/>
              <w:tblCellSpacing w:w="29" w:type="dxa"/>
              <w:tblLayout w:type="fixed"/>
              <w:tblCellMar>
                <w:left w:w="0" w:type="dxa"/>
                <w:right w:w="0" w:type="dxa"/>
              </w:tblCellMar>
              <w:tblLook w:val="0000" w:firstRow="0" w:lastRow="0" w:firstColumn="0" w:lastColumn="0" w:noHBand="0" w:noVBand="0"/>
            </w:tblPr>
            <w:tblGrid>
              <w:gridCol w:w="1897"/>
              <w:gridCol w:w="5760"/>
            </w:tblGrid>
            <w:tr w:rsidR="00FB4317" w:rsidRPr="007E00A6" w14:paraId="439FE4B9" w14:textId="77777777" w:rsidTr="00E76D8C">
              <w:trPr>
                <w:cantSplit/>
                <w:tblCellSpacing w:w="29" w:type="dxa"/>
              </w:trPr>
              <w:tc>
                <w:tcPr>
                  <w:tcW w:w="1810" w:type="dxa"/>
                  <w:vAlign w:val="center"/>
                </w:tcPr>
                <w:p w14:paraId="64A1E67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Average Volume:</w:t>
                  </w:r>
                </w:p>
              </w:tc>
              <w:tc>
                <w:tcPr>
                  <w:tcW w:w="5673" w:type="dxa"/>
                  <w:vAlign w:val="center"/>
                </w:tcPr>
                <w:p w14:paraId="3213FB6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&lt;Volume&gt; records per interface execution</w:t>
                  </w:r>
                </w:p>
              </w:tc>
            </w:tr>
            <w:tr w:rsidR="00FB4317" w:rsidRPr="007E00A6" w14:paraId="5EB445A4" w14:textId="77777777" w:rsidTr="00E76D8C">
              <w:trPr>
                <w:cantSplit/>
                <w:tblCellSpacing w:w="29" w:type="dxa"/>
              </w:trPr>
              <w:tc>
                <w:tcPr>
                  <w:tcW w:w="1810" w:type="dxa"/>
                  <w:vAlign w:val="center"/>
                </w:tcPr>
                <w:p w14:paraId="68166C4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Peak Volume:</w:t>
                  </w:r>
                </w:p>
              </w:tc>
              <w:tc>
                <w:tcPr>
                  <w:tcW w:w="5673" w:type="dxa"/>
                  <w:vAlign w:val="center"/>
                </w:tcPr>
                <w:p w14:paraId="3F453FF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&lt;Lower Volume – Upper Volume&gt;</w:t>
                  </w:r>
                </w:p>
              </w:tc>
            </w:tr>
          </w:tbl>
          <w:p w14:paraId="44E08D07" w14:textId="77777777" w:rsidR="00FB4317" w:rsidRPr="007E00A6" w:rsidRDefault="00FB4317" w:rsidP="006265BD">
            <w:pPr>
              <w:pStyle w:val="TableText"/>
              <w:tabs>
                <w:tab w:val="left" w:pos="965"/>
              </w:tabs>
              <w:rPr>
                <w:rFonts w:ascii="IBM Plex Sans" w:hAnsi="IBM Plex Sans" w:cs="Arial"/>
                <w:sz w:val="22"/>
                <w:szCs w:val="22"/>
              </w:rPr>
            </w:pPr>
          </w:p>
        </w:tc>
      </w:tr>
    </w:tbl>
    <w:p w14:paraId="4814C62C" w14:textId="1458B72F" w:rsidR="00916C24" w:rsidRDefault="00916C24" w:rsidP="006265BD">
      <w:pPr>
        <w:rPr>
          <w:sz w:val="20"/>
          <w:szCs w:val="20"/>
          <w:lang w:val="en-US"/>
        </w:rPr>
      </w:pPr>
      <w:bookmarkStart w:id="75" w:name="_Toc424065224"/>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538"/>
        <w:gridCol w:w="568"/>
        <w:gridCol w:w="1132"/>
        <w:gridCol w:w="1275"/>
        <w:gridCol w:w="1415"/>
        <w:gridCol w:w="1831"/>
      </w:tblGrid>
      <w:tr w:rsidR="00354220" w14:paraId="7C809DB7" w14:textId="77777777" w:rsidTr="0081747F">
        <w:tc>
          <w:tcPr>
            <w:tcW w:w="1813" w:type="pct"/>
            <w:tcBorders>
              <w:top w:val="single" w:sz="4" w:space="0" w:color="auto"/>
              <w:bottom w:val="nil"/>
            </w:tcBorders>
          </w:tcPr>
          <w:p w14:paraId="6E06E9AA" w14:textId="2CE7D4AB" w:rsidR="00FF2649" w:rsidRPr="00D55978" w:rsidRDefault="00FF2649" w:rsidP="00D55978">
            <w:pPr>
              <w:pStyle w:val="ListParagraph"/>
              <w:numPr>
                <w:ilvl w:val="0"/>
                <w:numId w:val="22"/>
              </w:numPr>
              <w:rPr>
                <w:sz w:val="20"/>
                <w:szCs w:val="20"/>
                <w:lang w:val="en-US"/>
              </w:rPr>
            </w:pPr>
            <w:r>
              <w:rPr>
                <w:sz w:val="20"/>
                <w:szCs w:val="20"/>
                <w:lang w:val="en-US"/>
              </w:rPr>
              <w:t>Quality of Legacy Data</w:t>
            </w:r>
            <w:r w:rsidR="00A22766">
              <w:rPr>
                <w:sz w:val="20"/>
                <w:szCs w:val="20"/>
                <w:lang w:val="en-US"/>
              </w:rPr>
              <w:t>:</w:t>
            </w:r>
          </w:p>
        </w:tc>
        <w:tc>
          <w:tcPr>
            <w:tcW w:w="291" w:type="pct"/>
            <w:tcBorders>
              <w:top w:val="single" w:sz="4" w:space="0" w:color="auto"/>
              <w:bottom w:val="nil"/>
              <w:right w:val="single" w:sz="4" w:space="0" w:color="auto"/>
            </w:tcBorders>
          </w:tcPr>
          <w:p w14:paraId="51DD1742" w14:textId="1C8EB9CE" w:rsidR="00FF2649" w:rsidRDefault="00FF2649" w:rsidP="00916C24">
            <w:pPr>
              <w:tabs>
                <w:tab w:val="left" w:pos="1776"/>
              </w:tabs>
              <w:rPr>
                <w:sz w:val="20"/>
                <w:szCs w:val="20"/>
                <w:lang w:val="en-US"/>
              </w:rPr>
            </w:pPr>
            <w:r>
              <w:rPr>
                <w:sz w:val="20"/>
                <w:szCs w:val="20"/>
                <w:lang w:val="en-US"/>
              </w:rPr>
              <w:t>N/A</w:t>
            </w:r>
          </w:p>
        </w:tc>
        <w:tc>
          <w:tcPr>
            <w:tcW w:w="580" w:type="pct"/>
            <w:tcBorders>
              <w:left w:val="single" w:sz="4" w:space="0" w:color="auto"/>
            </w:tcBorders>
          </w:tcPr>
          <w:p w14:paraId="1A3F0B1C" w14:textId="2F7C628A" w:rsidR="00FF2649" w:rsidRDefault="00FF2649" w:rsidP="00916C24">
            <w:pPr>
              <w:tabs>
                <w:tab w:val="left" w:pos="1776"/>
              </w:tabs>
              <w:rPr>
                <w:sz w:val="20"/>
                <w:szCs w:val="20"/>
                <w:lang w:val="en-US"/>
              </w:rPr>
            </w:pPr>
            <w:r>
              <w:rPr>
                <w:sz w:val="20"/>
                <w:szCs w:val="20"/>
                <w:lang w:val="en-US"/>
              </w:rPr>
              <w:t>(  ) Good</w:t>
            </w:r>
          </w:p>
        </w:tc>
        <w:tc>
          <w:tcPr>
            <w:tcW w:w="653" w:type="pct"/>
          </w:tcPr>
          <w:p w14:paraId="7F99E2D9" w14:textId="6F3E6209" w:rsidR="00FF2649" w:rsidRDefault="00FF2649" w:rsidP="006265BD">
            <w:pPr>
              <w:rPr>
                <w:sz w:val="20"/>
                <w:szCs w:val="20"/>
                <w:lang w:val="en-US"/>
              </w:rPr>
            </w:pPr>
            <w:r>
              <w:rPr>
                <w:sz w:val="20"/>
                <w:szCs w:val="20"/>
                <w:lang w:val="en-US"/>
              </w:rPr>
              <w:t>(  ) Average</w:t>
            </w:r>
          </w:p>
        </w:tc>
        <w:tc>
          <w:tcPr>
            <w:tcW w:w="725" w:type="pct"/>
          </w:tcPr>
          <w:p w14:paraId="4DA08914" w14:textId="7638D620" w:rsidR="00FF2649" w:rsidRDefault="00FF2649" w:rsidP="006265BD">
            <w:pPr>
              <w:rPr>
                <w:sz w:val="20"/>
                <w:szCs w:val="20"/>
                <w:lang w:val="en-US"/>
              </w:rPr>
            </w:pPr>
            <w:r>
              <w:rPr>
                <w:sz w:val="20"/>
                <w:szCs w:val="20"/>
                <w:lang w:val="en-US"/>
              </w:rPr>
              <w:t>(  ) Poor</w:t>
            </w:r>
          </w:p>
        </w:tc>
        <w:tc>
          <w:tcPr>
            <w:tcW w:w="938" w:type="pct"/>
          </w:tcPr>
          <w:p w14:paraId="22B7B3FC" w14:textId="77777777" w:rsidR="00FF2649" w:rsidRDefault="00FF2649" w:rsidP="006265BD">
            <w:pPr>
              <w:rPr>
                <w:sz w:val="20"/>
                <w:szCs w:val="20"/>
                <w:lang w:val="en-US"/>
              </w:rPr>
            </w:pPr>
          </w:p>
        </w:tc>
      </w:tr>
      <w:tr w:rsidR="00354220" w14:paraId="6518DFBD" w14:textId="77777777" w:rsidTr="0081747F">
        <w:tc>
          <w:tcPr>
            <w:tcW w:w="1813" w:type="pct"/>
            <w:tcBorders>
              <w:top w:val="nil"/>
              <w:bottom w:val="nil"/>
            </w:tcBorders>
          </w:tcPr>
          <w:p w14:paraId="6D2F6725" w14:textId="54D6696E" w:rsidR="00FF2649" w:rsidRPr="00D55978" w:rsidRDefault="00FF2649" w:rsidP="00D55978">
            <w:pPr>
              <w:pStyle w:val="ListParagraph"/>
              <w:numPr>
                <w:ilvl w:val="0"/>
                <w:numId w:val="22"/>
              </w:numPr>
              <w:rPr>
                <w:sz w:val="20"/>
                <w:szCs w:val="20"/>
                <w:lang w:val="en-US"/>
              </w:rPr>
            </w:pPr>
            <w:r>
              <w:rPr>
                <w:sz w:val="20"/>
                <w:szCs w:val="20"/>
                <w:lang w:val="en-US"/>
              </w:rPr>
              <w:t>Complexity of Legacy Data</w:t>
            </w:r>
            <w:r w:rsidR="00A22766">
              <w:rPr>
                <w:sz w:val="20"/>
                <w:szCs w:val="20"/>
                <w:lang w:val="en-US"/>
              </w:rPr>
              <w:t>:</w:t>
            </w:r>
          </w:p>
        </w:tc>
        <w:tc>
          <w:tcPr>
            <w:tcW w:w="291" w:type="pct"/>
            <w:tcBorders>
              <w:top w:val="nil"/>
              <w:bottom w:val="nil"/>
              <w:right w:val="single" w:sz="4" w:space="0" w:color="auto"/>
            </w:tcBorders>
          </w:tcPr>
          <w:p w14:paraId="4E4FEC4A" w14:textId="119BBEB0" w:rsidR="00FF2649" w:rsidRDefault="00FF2649" w:rsidP="006265BD">
            <w:pPr>
              <w:rPr>
                <w:sz w:val="20"/>
                <w:szCs w:val="20"/>
                <w:lang w:val="en-US"/>
              </w:rPr>
            </w:pPr>
            <w:r>
              <w:rPr>
                <w:sz w:val="20"/>
                <w:szCs w:val="20"/>
                <w:lang w:val="en-US"/>
              </w:rPr>
              <w:t>N/A</w:t>
            </w:r>
          </w:p>
        </w:tc>
        <w:tc>
          <w:tcPr>
            <w:tcW w:w="580" w:type="pct"/>
            <w:tcBorders>
              <w:left w:val="single" w:sz="4" w:space="0" w:color="auto"/>
            </w:tcBorders>
          </w:tcPr>
          <w:p w14:paraId="4E94E569" w14:textId="06A3A079" w:rsidR="00FF2649" w:rsidRDefault="00FF2649" w:rsidP="006265BD">
            <w:pPr>
              <w:rPr>
                <w:sz w:val="20"/>
                <w:szCs w:val="20"/>
                <w:lang w:val="en-US"/>
              </w:rPr>
            </w:pPr>
            <w:r>
              <w:rPr>
                <w:sz w:val="20"/>
                <w:szCs w:val="20"/>
                <w:lang w:val="en-US"/>
              </w:rPr>
              <w:t>(  ) Simple</w:t>
            </w:r>
          </w:p>
        </w:tc>
        <w:tc>
          <w:tcPr>
            <w:tcW w:w="653" w:type="pct"/>
          </w:tcPr>
          <w:p w14:paraId="4131C76F" w14:textId="679E72BE" w:rsidR="00FF2649" w:rsidRDefault="00FF2649" w:rsidP="006265BD">
            <w:pPr>
              <w:rPr>
                <w:sz w:val="20"/>
                <w:szCs w:val="20"/>
                <w:lang w:val="en-US"/>
              </w:rPr>
            </w:pPr>
            <w:r>
              <w:rPr>
                <w:sz w:val="20"/>
                <w:szCs w:val="20"/>
                <w:lang w:val="en-US"/>
              </w:rPr>
              <w:t>(  ) Average</w:t>
            </w:r>
          </w:p>
        </w:tc>
        <w:tc>
          <w:tcPr>
            <w:tcW w:w="725" w:type="pct"/>
          </w:tcPr>
          <w:p w14:paraId="2DBCC272" w14:textId="3BCBFA04" w:rsidR="00FF2649" w:rsidRDefault="00FF2649" w:rsidP="006265BD">
            <w:pPr>
              <w:rPr>
                <w:sz w:val="20"/>
                <w:szCs w:val="20"/>
                <w:lang w:val="en-US"/>
              </w:rPr>
            </w:pPr>
            <w:r>
              <w:rPr>
                <w:sz w:val="20"/>
                <w:szCs w:val="20"/>
                <w:lang w:val="en-US"/>
              </w:rPr>
              <w:t>(  ) Complex</w:t>
            </w:r>
          </w:p>
        </w:tc>
        <w:tc>
          <w:tcPr>
            <w:tcW w:w="938" w:type="pct"/>
          </w:tcPr>
          <w:p w14:paraId="3D7C5014" w14:textId="77777777" w:rsidR="00FF2649" w:rsidRDefault="00FF2649" w:rsidP="006265BD">
            <w:pPr>
              <w:rPr>
                <w:sz w:val="20"/>
                <w:szCs w:val="20"/>
                <w:lang w:val="en-US"/>
              </w:rPr>
            </w:pPr>
          </w:p>
        </w:tc>
      </w:tr>
      <w:tr w:rsidR="00354220" w14:paraId="4E8CE893" w14:textId="77777777" w:rsidTr="0081747F">
        <w:tc>
          <w:tcPr>
            <w:tcW w:w="1813" w:type="pct"/>
            <w:tcBorders>
              <w:top w:val="nil"/>
              <w:bottom w:val="nil"/>
            </w:tcBorders>
          </w:tcPr>
          <w:p w14:paraId="064C32A6" w14:textId="40977B79" w:rsidR="00FF2649" w:rsidRPr="00D55978" w:rsidRDefault="00FF2649" w:rsidP="00D55978">
            <w:pPr>
              <w:pStyle w:val="ListParagraph"/>
              <w:numPr>
                <w:ilvl w:val="0"/>
                <w:numId w:val="22"/>
              </w:numPr>
              <w:rPr>
                <w:sz w:val="20"/>
                <w:szCs w:val="20"/>
                <w:lang w:val="en-US"/>
              </w:rPr>
            </w:pPr>
            <w:r>
              <w:rPr>
                <w:sz w:val="20"/>
                <w:szCs w:val="20"/>
                <w:lang w:val="en-US"/>
              </w:rPr>
              <w:t>Complexity of a Manual Input</w:t>
            </w:r>
            <w:r w:rsidR="00A22766">
              <w:rPr>
                <w:sz w:val="20"/>
                <w:szCs w:val="20"/>
                <w:lang w:val="en-US"/>
              </w:rPr>
              <w:t>:</w:t>
            </w:r>
          </w:p>
        </w:tc>
        <w:tc>
          <w:tcPr>
            <w:tcW w:w="291" w:type="pct"/>
            <w:tcBorders>
              <w:top w:val="nil"/>
              <w:bottom w:val="nil"/>
              <w:right w:val="single" w:sz="4" w:space="0" w:color="auto"/>
            </w:tcBorders>
          </w:tcPr>
          <w:p w14:paraId="6017942C" w14:textId="180081F9" w:rsidR="00FF2649" w:rsidRDefault="00FF2649" w:rsidP="006265BD">
            <w:pPr>
              <w:rPr>
                <w:sz w:val="20"/>
                <w:szCs w:val="20"/>
                <w:lang w:val="en-US"/>
              </w:rPr>
            </w:pPr>
            <w:r>
              <w:rPr>
                <w:sz w:val="20"/>
                <w:szCs w:val="20"/>
                <w:lang w:val="en-US"/>
              </w:rPr>
              <w:t>N/A</w:t>
            </w:r>
          </w:p>
        </w:tc>
        <w:tc>
          <w:tcPr>
            <w:tcW w:w="580" w:type="pct"/>
            <w:tcBorders>
              <w:left w:val="single" w:sz="4" w:space="0" w:color="auto"/>
            </w:tcBorders>
          </w:tcPr>
          <w:p w14:paraId="343FCDBE" w14:textId="419A861B" w:rsidR="00FF2649" w:rsidRDefault="00FF2649" w:rsidP="006265BD">
            <w:pPr>
              <w:rPr>
                <w:sz w:val="20"/>
                <w:szCs w:val="20"/>
                <w:lang w:val="en-US"/>
              </w:rPr>
            </w:pPr>
            <w:r>
              <w:rPr>
                <w:sz w:val="20"/>
                <w:szCs w:val="20"/>
                <w:lang w:val="en-US"/>
              </w:rPr>
              <w:t>(  ) Simple</w:t>
            </w:r>
          </w:p>
        </w:tc>
        <w:tc>
          <w:tcPr>
            <w:tcW w:w="653" w:type="pct"/>
          </w:tcPr>
          <w:p w14:paraId="0EC4B7C9" w14:textId="44A4E1E1" w:rsidR="00FF2649" w:rsidRDefault="00FF2649" w:rsidP="006265BD">
            <w:pPr>
              <w:rPr>
                <w:sz w:val="20"/>
                <w:szCs w:val="20"/>
                <w:lang w:val="en-US"/>
              </w:rPr>
            </w:pPr>
            <w:r>
              <w:rPr>
                <w:sz w:val="20"/>
                <w:szCs w:val="20"/>
                <w:lang w:val="en-US"/>
              </w:rPr>
              <w:t>(  ) Average</w:t>
            </w:r>
          </w:p>
        </w:tc>
        <w:tc>
          <w:tcPr>
            <w:tcW w:w="725" w:type="pct"/>
          </w:tcPr>
          <w:p w14:paraId="2BCB519E" w14:textId="746C8215" w:rsidR="00FF2649" w:rsidRDefault="00FF2649" w:rsidP="006265BD">
            <w:pPr>
              <w:rPr>
                <w:sz w:val="20"/>
                <w:szCs w:val="20"/>
                <w:lang w:val="en-US"/>
              </w:rPr>
            </w:pPr>
            <w:r>
              <w:rPr>
                <w:sz w:val="20"/>
                <w:szCs w:val="20"/>
                <w:lang w:val="en-US"/>
              </w:rPr>
              <w:t>(  ) Complex</w:t>
            </w:r>
          </w:p>
        </w:tc>
        <w:tc>
          <w:tcPr>
            <w:tcW w:w="938" w:type="pct"/>
          </w:tcPr>
          <w:p w14:paraId="3206EBB2" w14:textId="7E10C0E9" w:rsidR="00FF2649" w:rsidRDefault="00FF2649" w:rsidP="006265BD">
            <w:pPr>
              <w:rPr>
                <w:sz w:val="20"/>
                <w:szCs w:val="20"/>
                <w:lang w:val="en-US"/>
              </w:rPr>
            </w:pPr>
            <w:r>
              <w:rPr>
                <w:sz w:val="20"/>
                <w:szCs w:val="20"/>
                <w:lang w:val="en-US"/>
              </w:rPr>
              <w:t>(  ) Extra-complex</w:t>
            </w:r>
          </w:p>
        </w:tc>
      </w:tr>
      <w:tr w:rsidR="00FF2649" w14:paraId="7EAC7210" w14:textId="77777777" w:rsidTr="0081747F">
        <w:tc>
          <w:tcPr>
            <w:tcW w:w="1813" w:type="pct"/>
            <w:tcBorders>
              <w:top w:val="nil"/>
              <w:bottom w:val="single" w:sz="4" w:space="0" w:color="auto"/>
            </w:tcBorders>
          </w:tcPr>
          <w:p w14:paraId="0EC3323C" w14:textId="0E68BAFC" w:rsidR="00FF2649" w:rsidRPr="00D55978" w:rsidRDefault="00FF2649" w:rsidP="00D55978">
            <w:pPr>
              <w:pStyle w:val="ListParagraph"/>
              <w:numPr>
                <w:ilvl w:val="0"/>
                <w:numId w:val="22"/>
              </w:numPr>
              <w:rPr>
                <w:sz w:val="20"/>
                <w:szCs w:val="20"/>
                <w:lang w:val="en-US"/>
              </w:rPr>
            </w:pPr>
            <w:r>
              <w:rPr>
                <w:sz w:val="20"/>
                <w:szCs w:val="20"/>
                <w:lang w:val="en-US"/>
              </w:rPr>
              <w:t>Number of SAP Screens</w:t>
            </w:r>
            <w:r w:rsidR="00A22766">
              <w:rPr>
                <w:sz w:val="20"/>
                <w:szCs w:val="20"/>
                <w:lang w:val="en-US"/>
              </w:rPr>
              <w:t>:</w:t>
            </w:r>
          </w:p>
        </w:tc>
        <w:tc>
          <w:tcPr>
            <w:tcW w:w="291" w:type="pct"/>
            <w:tcBorders>
              <w:top w:val="nil"/>
              <w:bottom w:val="single" w:sz="4" w:space="0" w:color="auto"/>
              <w:right w:val="single" w:sz="4" w:space="0" w:color="auto"/>
            </w:tcBorders>
          </w:tcPr>
          <w:p w14:paraId="162186CF" w14:textId="5118C8DC" w:rsidR="00FF2649" w:rsidRDefault="00FF2649" w:rsidP="006265BD">
            <w:pPr>
              <w:rPr>
                <w:sz w:val="20"/>
                <w:szCs w:val="20"/>
                <w:lang w:val="en-US"/>
              </w:rPr>
            </w:pPr>
            <w:r>
              <w:rPr>
                <w:sz w:val="20"/>
                <w:szCs w:val="20"/>
                <w:lang w:val="en-US"/>
              </w:rPr>
              <w:t>N/A</w:t>
            </w:r>
          </w:p>
        </w:tc>
        <w:tc>
          <w:tcPr>
            <w:tcW w:w="2896" w:type="pct"/>
            <w:gridSpan w:val="4"/>
            <w:tcBorders>
              <w:left w:val="single" w:sz="4" w:space="0" w:color="auto"/>
            </w:tcBorders>
          </w:tcPr>
          <w:p w14:paraId="6568C077" w14:textId="32E4FF43" w:rsidR="00FF2649" w:rsidRDefault="00FF2649" w:rsidP="006265BD">
            <w:pPr>
              <w:rPr>
                <w:sz w:val="20"/>
                <w:szCs w:val="20"/>
                <w:lang w:val="en-US"/>
              </w:rPr>
            </w:pPr>
            <w:r>
              <w:rPr>
                <w:sz w:val="20"/>
                <w:szCs w:val="20"/>
                <w:lang w:val="en-US"/>
              </w:rPr>
              <w:t>#  screens</w:t>
            </w:r>
          </w:p>
        </w:tc>
      </w:tr>
    </w:tbl>
    <w:p w14:paraId="37413E9D" w14:textId="77777777" w:rsidR="00D55978" w:rsidRDefault="00D55978" w:rsidP="006265BD">
      <w:pPr>
        <w:rPr>
          <w:sz w:val="20"/>
          <w:szCs w:val="20"/>
          <w:lang w:val="en-US"/>
        </w:rPr>
      </w:pPr>
    </w:p>
    <w:p w14:paraId="50682484" w14:textId="77777777" w:rsidR="00D55978" w:rsidRPr="007E00A6" w:rsidRDefault="00D55978" w:rsidP="006265BD">
      <w:pPr>
        <w:rPr>
          <w:sz w:val="20"/>
          <w:szCs w:val="20"/>
          <w:lang w:val="en-US"/>
        </w:rPr>
      </w:pPr>
    </w:p>
    <w:p w14:paraId="62A40E50" w14:textId="047D942E" w:rsidR="000F2AD3" w:rsidRPr="007E00A6" w:rsidRDefault="000F2AD3" w:rsidP="00A27263">
      <w:pPr>
        <w:pStyle w:val="Heading2"/>
      </w:pPr>
      <w:bookmarkStart w:id="76" w:name="_Toc101359822"/>
      <w:bookmarkEnd w:id="75"/>
      <w:r w:rsidRPr="007E00A6">
        <w:t>Mapping and business rules</w:t>
      </w:r>
      <w:bookmarkEnd w:id="76"/>
    </w:p>
    <w:p w14:paraId="461BDD79" w14:textId="77777777" w:rsidR="00022FD4" w:rsidRDefault="00022FD4" w:rsidP="000F2AD3">
      <w:pPr>
        <w:rPr>
          <w:color w:val="FF0000"/>
        </w:rPr>
      </w:pPr>
    </w:p>
    <w:p w14:paraId="5E3BCB4C" w14:textId="11189060" w:rsidR="009861F8" w:rsidRPr="00BE35DF" w:rsidRDefault="006A545F" w:rsidP="000F2AD3">
      <w:pPr>
        <w:rPr>
          <w:sz w:val="20"/>
          <w:szCs w:val="20"/>
        </w:rPr>
      </w:pPr>
      <w:r w:rsidRPr="00BE35DF">
        <w:rPr>
          <w:sz w:val="20"/>
          <w:szCs w:val="20"/>
        </w:rPr>
        <w:t>Mapping and business rules can be found in t</w:t>
      </w:r>
      <w:r w:rsidR="00022FD4" w:rsidRPr="00BE35DF">
        <w:rPr>
          <w:sz w:val="20"/>
          <w:szCs w:val="20"/>
        </w:rPr>
        <w:t xml:space="preserve">his SharePoint location </w:t>
      </w:r>
      <w:r w:rsidR="00022FD4" w:rsidRPr="00BE35DF">
        <w:rPr>
          <w:sz w:val="20"/>
          <w:szCs w:val="20"/>
          <w:highlight w:val="yellow"/>
        </w:rPr>
        <w:t>&lt;link&gt;</w:t>
      </w:r>
      <w:r w:rsidR="00022FD4" w:rsidRPr="00BE35DF">
        <w:rPr>
          <w:sz w:val="20"/>
          <w:szCs w:val="20"/>
        </w:rPr>
        <w:t>.</w:t>
      </w:r>
    </w:p>
    <w:p w14:paraId="0E87657E" w14:textId="77777777" w:rsidR="00022FD4" w:rsidRPr="00BE2C47" w:rsidRDefault="00022FD4" w:rsidP="000F2AD3">
      <w:pPr>
        <w:rPr>
          <w:color w:val="FF0000"/>
        </w:rPr>
      </w:pPr>
    </w:p>
    <w:p w14:paraId="1A24E013" w14:textId="2CAC2213" w:rsidR="002D4CF0" w:rsidRPr="007E00A6" w:rsidRDefault="002D4CF0" w:rsidP="00A27263">
      <w:pPr>
        <w:pStyle w:val="Heading2"/>
      </w:pPr>
      <w:bookmarkStart w:id="77" w:name="_Toc101359823"/>
      <w:r w:rsidRPr="007E00A6">
        <w:t>Initiating Process / Process Type / Transaction / Program</w:t>
      </w:r>
      <w:bookmarkEnd w:id="77"/>
    </w:p>
    <w:p w14:paraId="17B1689A" w14:textId="77777777" w:rsidR="00520066" w:rsidRDefault="00520066" w:rsidP="00520066">
      <w:pPr>
        <w:rPr>
          <w:sz w:val="20"/>
          <w:szCs w:val="20"/>
        </w:rPr>
      </w:pPr>
    </w:p>
    <w:p w14:paraId="2349A3F5" w14:textId="3BF2C0B0" w:rsidR="00E64868" w:rsidRDefault="00FC61F1" w:rsidP="00512452">
      <w:pPr>
        <w:rPr>
          <w:sz w:val="20"/>
          <w:szCs w:val="20"/>
        </w:rPr>
      </w:pPr>
      <w:r w:rsidRPr="00520066">
        <w:rPr>
          <w:sz w:val="20"/>
          <w:szCs w:val="20"/>
        </w:rPr>
        <w:t xml:space="preserve">The replication process starts with </w:t>
      </w:r>
      <w:r w:rsidR="007A4DFB" w:rsidRPr="00520066">
        <w:rPr>
          <w:sz w:val="20"/>
          <w:szCs w:val="20"/>
        </w:rPr>
        <w:t xml:space="preserve">the execution of query program </w:t>
      </w:r>
      <w:r w:rsidR="007A4DFB" w:rsidRPr="00652028">
        <w:rPr>
          <w:b/>
          <w:bCs/>
          <w:sz w:val="20"/>
          <w:szCs w:val="20"/>
        </w:rPr>
        <w:t xml:space="preserve">ECPAO_EE_ORG_REPL_QUERY </w:t>
      </w:r>
      <w:r w:rsidR="007A4DFB" w:rsidRPr="00D939E9">
        <w:rPr>
          <w:sz w:val="20"/>
          <w:szCs w:val="20"/>
        </w:rPr>
        <w:t>(</w:t>
      </w:r>
      <w:r w:rsidR="007A4DFB" w:rsidRPr="00D939E9">
        <w:rPr>
          <w:i/>
          <w:iCs/>
          <w:sz w:val="20"/>
          <w:szCs w:val="20"/>
        </w:rPr>
        <w:t>Create and Execute Employee Master Data and Org. Assignment Query</w:t>
      </w:r>
      <w:r w:rsidR="007A4DFB" w:rsidRPr="00D939E9">
        <w:rPr>
          <w:sz w:val="20"/>
          <w:szCs w:val="20"/>
        </w:rPr>
        <w:t>)</w:t>
      </w:r>
      <w:r w:rsidR="009B7CB5" w:rsidRPr="00520066">
        <w:rPr>
          <w:sz w:val="20"/>
          <w:szCs w:val="20"/>
        </w:rPr>
        <w:t>, which is s</w:t>
      </w:r>
      <w:r w:rsidR="007A4DFB" w:rsidRPr="00520066">
        <w:rPr>
          <w:sz w:val="20"/>
          <w:szCs w:val="20"/>
        </w:rPr>
        <w:t>cheduled as a regular background job</w:t>
      </w:r>
      <w:r w:rsidR="009B7CB5" w:rsidRPr="00520066">
        <w:rPr>
          <w:sz w:val="20"/>
          <w:szCs w:val="20"/>
        </w:rPr>
        <w:t>.</w:t>
      </w:r>
    </w:p>
    <w:p w14:paraId="6AD6EEAF" w14:textId="77777777" w:rsidR="006A177D" w:rsidRPr="006A177D" w:rsidRDefault="006A177D" w:rsidP="00512452">
      <w:pPr>
        <w:rPr>
          <w:sz w:val="20"/>
          <w:szCs w:val="20"/>
        </w:rPr>
      </w:pPr>
    </w:p>
    <w:p w14:paraId="5B23BAF4" w14:textId="77777777" w:rsidR="006265BD" w:rsidRPr="007E00A6" w:rsidRDefault="006265BD" w:rsidP="00A27263">
      <w:pPr>
        <w:pStyle w:val="Heading2"/>
      </w:pPr>
      <w:bookmarkStart w:id="78" w:name="_Toc515952402"/>
      <w:bookmarkStart w:id="79" w:name="_Toc101359824"/>
      <w:bookmarkStart w:id="80" w:name="_Hlk515857056"/>
      <w:bookmarkStart w:id="81" w:name="_Hlk516032943"/>
      <w:r w:rsidRPr="007E00A6">
        <w:t>Impact to Markets</w:t>
      </w:r>
      <w:bookmarkEnd w:id="78"/>
      <w:bookmarkEnd w:id="79"/>
      <w:r w:rsidRPr="007E00A6">
        <w:t xml:space="preserve"> </w:t>
      </w:r>
    </w:p>
    <w:p w14:paraId="05DCAF2F" w14:textId="77777777" w:rsidR="004B6CED" w:rsidRPr="004B6CED" w:rsidRDefault="004B6CED" w:rsidP="004B6CED">
      <w:pPr>
        <w:rPr>
          <w:color w:val="FF0000"/>
          <w:sz w:val="20"/>
          <w:szCs w:val="20"/>
        </w:rPr>
      </w:pPr>
    </w:p>
    <w:p w14:paraId="4A9416FB" w14:textId="24DF1B46" w:rsidR="004B6CED" w:rsidRDefault="004B6CED" w:rsidP="004B6CED">
      <w:pPr>
        <w:rPr>
          <w:sz w:val="20"/>
          <w:szCs w:val="20"/>
        </w:rPr>
      </w:pPr>
      <w:r w:rsidRPr="004B6CED">
        <w:rPr>
          <w:sz w:val="20"/>
          <w:szCs w:val="20"/>
        </w:rPr>
        <w:t xml:space="preserve">This interface </w:t>
      </w:r>
      <w:r w:rsidR="00295212">
        <w:rPr>
          <w:sz w:val="20"/>
          <w:szCs w:val="20"/>
        </w:rPr>
        <w:t>shall have</w:t>
      </w:r>
      <w:r w:rsidRPr="004B6CED">
        <w:rPr>
          <w:sz w:val="20"/>
          <w:szCs w:val="20"/>
        </w:rPr>
        <w:t xml:space="preserve"> no impact to global or local markets.</w:t>
      </w:r>
    </w:p>
    <w:p w14:paraId="1E262226" w14:textId="77777777" w:rsidR="0081531C" w:rsidRPr="004B6CED" w:rsidRDefault="0081531C" w:rsidP="004B6CED">
      <w:pPr>
        <w:rPr>
          <w:sz w:val="20"/>
          <w:szCs w:val="20"/>
        </w:rPr>
      </w:pPr>
    </w:p>
    <w:p w14:paraId="31C2FFF2" w14:textId="77777777" w:rsidR="006265BD" w:rsidRPr="007E00A6" w:rsidRDefault="006265BD" w:rsidP="00A27263">
      <w:pPr>
        <w:pStyle w:val="Heading2"/>
      </w:pPr>
      <w:bookmarkStart w:id="82" w:name="_Toc515952403"/>
      <w:bookmarkStart w:id="83" w:name="_Toc101359825"/>
      <w:bookmarkEnd w:id="80"/>
      <w:r w:rsidRPr="007E00A6">
        <w:t>Translation Requirements</w:t>
      </w:r>
      <w:bookmarkEnd w:id="82"/>
      <w:bookmarkEnd w:id="83"/>
    </w:p>
    <w:bookmarkEnd w:id="81"/>
    <w:p w14:paraId="65920D6F" w14:textId="77777777" w:rsidR="00C27D36" w:rsidRPr="004B6CED" w:rsidRDefault="00C27D36" w:rsidP="008B4225">
      <w:pPr>
        <w:rPr>
          <w:sz w:val="20"/>
          <w:szCs w:val="20"/>
        </w:rPr>
      </w:pPr>
    </w:p>
    <w:p w14:paraId="313A1E57" w14:textId="5E6F0EA7" w:rsidR="008B4225" w:rsidRPr="004B6CED" w:rsidRDefault="008B4225" w:rsidP="008B4225">
      <w:pPr>
        <w:rPr>
          <w:sz w:val="20"/>
          <w:szCs w:val="20"/>
        </w:rPr>
      </w:pPr>
      <w:r w:rsidRPr="004B6CED">
        <w:rPr>
          <w:sz w:val="20"/>
          <w:szCs w:val="20"/>
        </w:rPr>
        <w:t>The English language shall be used in the data replication. No language translations are needed.</w:t>
      </w:r>
    </w:p>
    <w:p w14:paraId="74030B59" w14:textId="77777777" w:rsidR="00A67B6C" w:rsidRPr="004B6CED" w:rsidRDefault="00A67B6C" w:rsidP="00A67B6C">
      <w:pPr>
        <w:pStyle w:val="Text"/>
        <w:rPr>
          <w:rFonts w:ascii="IBM Plex Sans" w:hAnsi="IBM Plex Sans"/>
          <w:b/>
          <w:color w:val="0000FF"/>
        </w:rPr>
      </w:pPr>
    </w:p>
    <w:p w14:paraId="0060C33E" w14:textId="02C4918F" w:rsidR="000F2AD3" w:rsidRPr="007E00A6" w:rsidRDefault="000F2AD3" w:rsidP="00A27263">
      <w:pPr>
        <w:pStyle w:val="Heading1"/>
      </w:pPr>
      <w:bookmarkStart w:id="84" w:name="_Toc101359826"/>
      <w:r w:rsidRPr="007E00A6">
        <w:lastRenderedPageBreak/>
        <w:t xml:space="preserve">Middleware </w:t>
      </w:r>
      <w:r w:rsidR="000344D5" w:rsidRPr="007E00A6">
        <w:t>Solution</w:t>
      </w:r>
      <w:bookmarkEnd w:id="84"/>
    </w:p>
    <w:p w14:paraId="0D593232" w14:textId="77777777" w:rsidR="002E584F" w:rsidRDefault="002E584F" w:rsidP="002E584F">
      <w:pPr>
        <w:rPr>
          <w:sz w:val="20"/>
          <w:szCs w:val="20"/>
        </w:rPr>
      </w:pPr>
    </w:p>
    <w:p w14:paraId="22545970" w14:textId="6580AA14" w:rsidR="002E584F" w:rsidRDefault="002E584F" w:rsidP="002E584F">
      <w:pPr>
        <w:rPr>
          <w:sz w:val="20"/>
          <w:szCs w:val="20"/>
        </w:rPr>
      </w:pPr>
      <w:r w:rsidRPr="00520066">
        <w:rPr>
          <w:sz w:val="20"/>
          <w:szCs w:val="20"/>
        </w:rPr>
        <w:t xml:space="preserve">The </w:t>
      </w:r>
      <w:r w:rsidRPr="002D5A68">
        <w:rPr>
          <w:b/>
          <w:bCs/>
          <w:sz w:val="20"/>
          <w:szCs w:val="20"/>
        </w:rPr>
        <w:t>SAP Cloud Integration</w:t>
      </w:r>
      <w:r>
        <w:rPr>
          <w:sz w:val="20"/>
          <w:szCs w:val="20"/>
        </w:rPr>
        <w:t xml:space="preserve"> shall be used as the middleware for the </w:t>
      </w:r>
      <w:r w:rsidR="00150A5C" w:rsidRPr="00150A5C">
        <w:rPr>
          <w:sz w:val="20"/>
          <w:szCs w:val="20"/>
        </w:rPr>
        <w:t>combined employee master data and organizational assignment replication</w:t>
      </w:r>
      <w:r>
        <w:rPr>
          <w:sz w:val="20"/>
          <w:szCs w:val="20"/>
        </w:rPr>
        <w:t xml:space="preserve"> from </w:t>
      </w:r>
      <w:r w:rsidRPr="00491AD9">
        <w:rPr>
          <w:sz w:val="20"/>
          <w:szCs w:val="20"/>
        </w:rPr>
        <w:t>SAP SuccessFactors Employee Central to SAP S</w:t>
      </w:r>
      <w:r w:rsidRPr="00491AD9">
        <w:rPr>
          <w:rFonts w:ascii="Arial" w:hAnsi="Arial"/>
          <w:sz w:val="20"/>
          <w:szCs w:val="20"/>
        </w:rPr>
        <w:t>∕</w:t>
      </w:r>
      <w:r w:rsidRPr="00491AD9">
        <w:rPr>
          <w:sz w:val="20"/>
          <w:szCs w:val="20"/>
        </w:rPr>
        <w:t>4HANA.</w:t>
      </w:r>
    </w:p>
    <w:p w14:paraId="18F7D822" w14:textId="77777777" w:rsidR="002E584F" w:rsidRDefault="002E584F" w:rsidP="002E584F">
      <w:pPr>
        <w:rPr>
          <w:sz w:val="20"/>
          <w:szCs w:val="20"/>
        </w:rPr>
      </w:pPr>
    </w:p>
    <w:p w14:paraId="772B5DE6" w14:textId="58C68F96" w:rsidR="002E584F" w:rsidRDefault="00D60676" w:rsidP="002E584F">
      <w:pPr>
        <w:rPr>
          <w:sz w:val="20"/>
          <w:szCs w:val="20"/>
        </w:rPr>
      </w:pPr>
      <w:r w:rsidRPr="00D60676">
        <w:rPr>
          <w:sz w:val="20"/>
          <w:szCs w:val="20"/>
        </w:rPr>
        <w:t>Replication of employee master data and organizational assignments from</w:t>
      </w:r>
      <w:r w:rsidR="002E584F" w:rsidRPr="00F40B1E">
        <w:rPr>
          <w:sz w:val="20"/>
          <w:szCs w:val="20"/>
        </w:rPr>
        <w:t xml:space="preserve"> </w:t>
      </w:r>
      <w:proofErr w:type="spellStart"/>
      <w:r w:rsidR="002E584F" w:rsidRPr="00F40B1E">
        <w:rPr>
          <w:sz w:val="20"/>
          <w:szCs w:val="20"/>
        </w:rPr>
        <w:t>from</w:t>
      </w:r>
      <w:proofErr w:type="spellEnd"/>
      <w:r w:rsidR="002E584F" w:rsidRPr="00F40B1E">
        <w:rPr>
          <w:sz w:val="20"/>
          <w:szCs w:val="20"/>
        </w:rPr>
        <w:t xml:space="preserve"> Employee Central uses the following integration package and integration flow:</w:t>
      </w:r>
    </w:p>
    <w:p w14:paraId="55BE40AE" w14:textId="7B2959A2" w:rsidR="002E584F" w:rsidRDefault="002E584F" w:rsidP="002E584F">
      <w:pPr>
        <w:rPr>
          <w:sz w:val="20"/>
          <w:szCs w:val="20"/>
        </w:rPr>
      </w:pPr>
    </w:p>
    <w:tbl>
      <w:tblPr>
        <w:tblStyle w:val="TableGrid"/>
        <w:tblW w:w="0" w:type="auto"/>
        <w:tblLayout w:type="fixed"/>
        <w:tblLook w:val="04A0" w:firstRow="1" w:lastRow="0" w:firstColumn="1" w:lastColumn="0" w:noHBand="0" w:noVBand="1"/>
      </w:tblPr>
      <w:tblGrid>
        <w:gridCol w:w="4879"/>
        <w:gridCol w:w="4880"/>
      </w:tblGrid>
      <w:tr w:rsidR="00257734" w14:paraId="57207971" w14:textId="77777777" w:rsidTr="008F76CB">
        <w:tc>
          <w:tcPr>
            <w:tcW w:w="4879" w:type="dxa"/>
          </w:tcPr>
          <w:p w14:paraId="495C0C59" w14:textId="77777777" w:rsidR="00257734" w:rsidRPr="00FD55AD" w:rsidRDefault="00257734" w:rsidP="008F76CB">
            <w:pPr>
              <w:jc w:val="center"/>
              <w:rPr>
                <w:b/>
                <w:bCs/>
                <w:sz w:val="20"/>
                <w:szCs w:val="20"/>
              </w:rPr>
            </w:pPr>
            <w:r w:rsidRPr="00FD55AD">
              <w:rPr>
                <w:b/>
                <w:bCs/>
                <w:sz w:val="20"/>
                <w:szCs w:val="20"/>
              </w:rPr>
              <w:t>Integration Package</w:t>
            </w:r>
          </w:p>
        </w:tc>
        <w:tc>
          <w:tcPr>
            <w:tcW w:w="4880" w:type="dxa"/>
          </w:tcPr>
          <w:p w14:paraId="6B5280B4" w14:textId="77777777" w:rsidR="00257734" w:rsidRPr="00FD55AD" w:rsidRDefault="00257734" w:rsidP="008F76CB">
            <w:pPr>
              <w:jc w:val="center"/>
              <w:rPr>
                <w:b/>
                <w:bCs/>
                <w:sz w:val="20"/>
                <w:szCs w:val="20"/>
              </w:rPr>
            </w:pPr>
            <w:r w:rsidRPr="00FD55AD">
              <w:rPr>
                <w:b/>
                <w:bCs/>
                <w:sz w:val="20"/>
                <w:szCs w:val="20"/>
              </w:rPr>
              <w:t>Integration Flow</w:t>
            </w:r>
          </w:p>
        </w:tc>
      </w:tr>
      <w:tr w:rsidR="00257734" w14:paraId="28C4250E" w14:textId="77777777" w:rsidTr="008F76CB">
        <w:tc>
          <w:tcPr>
            <w:tcW w:w="4879" w:type="dxa"/>
          </w:tcPr>
          <w:p w14:paraId="13DFCE3A" w14:textId="77777777" w:rsidR="00257734" w:rsidRDefault="00257734" w:rsidP="008F76CB">
            <w:pPr>
              <w:rPr>
                <w:sz w:val="20"/>
                <w:szCs w:val="20"/>
              </w:rPr>
            </w:pPr>
            <w:r w:rsidRPr="00E64B5C">
              <w:rPr>
                <w:sz w:val="20"/>
                <w:szCs w:val="20"/>
              </w:rPr>
              <w:t>SAP SuccessFactors Employee Central Integration with SAP ERP or SAP S/4HANA: Employee and Organizational Data</w:t>
            </w:r>
          </w:p>
        </w:tc>
        <w:tc>
          <w:tcPr>
            <w:tcW w:w="4880" w:type="dxa"/>
          </w:tcPr>
          <w:p w14:paraId="2169FE71" w14:textId="77777777" w:rsidR="00257734" w:rsidRDefault="00257734" w:rsidP="008F76CB">
            <w:pPr>
              <w:rPr>
                <w:sz w:val="20"/>
                <w:szCs w:val="20"/>
              </w:rPr>
            </w:pPr>
            <w:r w:rsidRPr="00E040BF">
              <w:rPr>
                <w:sz w:val="20"/>
                <w:szCs w:val="20"/>
              </w:rPr>
              <w:t>Replicate Employee Master Data and Org. Assignments from SAP SuccessFactors Employee Central to SAP ERP or SAP S4HANA</w:t>
            </w:r>
          </w:p>
          <w:p w14:paraId="5B13C4AD" w14:textId="206D1477" w:rsidR="00610B72" w:rsidRDefault="00610B72" w:rsidP="008F76CB">
            <w:pPr>
              <w:rPr>
                <w:sz w:val="20"/>
                <w:szCs w:val="20"/>
              </w:rPr>
            </w:pPr>
          </w:p>
          <w:p w14:paraId="0BF7494F" w14:textId="7A1DB790" w:rsidR="00610B72" w:rsidRPr="00610B72" w:rsidRDefault="00610B72" w:rsidP="008F76CB">
            <w:pPr>
              <w:rPr>
                <w:i/>
                <w:iCs/>
                <w:sz w:val="20"/>
                <w:szCs w:val="20"/>
              </w:rPr>
            </w:pPr>
            <w:r w:rsidRPr="00610B72">
              <w:rPr>
                <w:i/>
                <w:iCs/>
                <w:sz w:val="20"/>
                <w:szCs w:val="20"/>
              </w:rPr>
              <w:t>This integration flow is triggered by the Create and Execute Employee Master Data and Org. Assignment Query (ECPAO_EE_ORG_REPL_QUERY) program in the SAP S</w:t>
            </w:r>
            <w:r w:rsidRPr="00610B72">
              <w:rPr>
                <w:rFonts w:ascii="Arial" w:hAnsi="Arial"/>
                <w:i/>
                <w:iCs/>
                <w:sz w:val="20"/>
                <w:szCs w:val="20"/>
              </w:rPr>
              <w:t>∕</w:t>
            </w:r>
            <w:r w:rsidRPr="00610B72">
              <w:rPr>
                <w:i/>
                <w:iCs/>
                <w:sz w:val="20"/>
                <w:szCs w:val="20"/>
              </w:rPr>
              <w:t xml:space="preserve">4HANA system. The integration flow calls the </w:t>
            </w:r>
            <w:proofErr w:type="spellStart"/>
            <w:r w:rsidRPr="00610B72">
              <w:rPr>
                <w:i/>
                <w:iCs/>
                <w:sz w:val="20"/>
                <w:szCs w:val="20"/>
              </w:rPr>
              <w:t>CompoundEmployee</w:t>
            </w:r>
            <w:proofErr w:type="spellEnd"/>
            <w:r w:rsidRPr="00610B72">
              <w:rPr>
                <w:i/>
                <w:iCs/>
                <w:sz w:val="20"/>
                <w:szCs w:val="20"/>
              </w:rPr>
              <w:t xml:space="preserve"> API of Employee Central to get the relevant data. Then it sends back the result to the SAP S</w:t>
            </w:r>
            <w:r w:rsidRPr="00610B72">
              <w:rPr>
                <w:rFonts w:ascii="Arial" w:hAnsi="Arial"/>
                <w:i/>
                <w:iCs/>
                <w:sz w:val="20"/>
                <w:szCs w:val="20"/>
              </w:rPr>
              <w:t>∕</w:t>
            </w:r>
            <w:r w:rsidRPr="00610B72">
              <w:rPr>
                <w:i/>
                <w:iCs/>
                <w:sz w:val="20"/>
                <w:szCs w:val="20"/>
              </w:rPr>
              <w:t>4HANA system in the XML format, without further processing. The middleware also sends a notification to the SAP S</w:t>
            </w:r>
            <w:r w:rsidRPr="00610B72">
              <w:rPr>
                <w:rFonts w:ascii="Arial" w:hAnsi="Arial"/>
                <w:i/>
                <w:iCs/>
                <w:sz w:val="20"/>
                <w:szCs w:val="20"/>
              </w:rPr>
              <w:t>∕</w:t>
            </w:r>
            <w:r w:rsidRPr="00610B72">
              <w:rPr>
                <w:i/>
                <w:iCs/>
                <w:sz w:val="20"/>
                <w:szCs w:val="20"/>
              </w:rPr>
              <w:t>4HANA system in the SOAP format, which informs SAP S</w:t>
            </w:r>
            <w:r w:rsidRPr="00610B72">
              <w:rPr>
                <w:rFonts w:ascii="Arial" w:hAnsi="Arial"/>
                <w:i/>
                <w:iCs/>
                <w:sz w:val="20"/>
                <w:szCs w:val="20"/>
              </w:rPr>
              <w:t>∕</w:t>
            </w:r>
            <w:r w:rsidRPr="00610B72">
              <w:rPr>
                <w:i/>
                <w:iCs/>
                <w:sz w:val="20"/>
                <w:szCs w:val="20"/>
              </w:rPr>
              <w:t>4HANA about the success or failure of the query in Employee Central.</w:t>
            </w:r>
          </w:p>
        </w:tc>
      </w:tr>
      <w:tr w:rsidR="00D835E7" w14:paraId="6EAC66CB" w14:textId="77777777" w:rsidTr="008F76CB">
        <w:tc>
          <w:tcPr>
            <w:tcW w:w="4879" w:type="dxa"/>
          </w:tcPr>
          <w:p w14:paraId="2D6329E6" w14:textId="3490296D" w:rsidR="00D835E7" w:rsidRPr="00E64B5C" w:rsidRDefault="00D553DE" w:rsidP="008F76CB">
            <w:pPr>
              <w:rPr>
                <w:sz w:val="20"/>
                <w:szCs w:val="20"/>
              </w:rPr>
            </w:pPr>
            <w:r w:rsidRPr="00D553DE">
              <w:rPr>
                <w:sz w:val="20"/>
                <w:szCs w:val="20"/>
              </w:rPr>
              <w:t>SAP ERP or SAP S/4HANA Integration with SAP SuccessFactors Employee Central: Confirmation v2</w:t>
            </w:r>
          </w:p>
        </w:tc>
        <w:tc>
          <w:tcPr>
            <w:tcW w:w="4880" w:type="dxa"/>
          </w:tcPr>
          <w:p w14:paraId="508C0C3B" w14:textId="77777777" w:rsidR="00D835E7" w:rsidRDefault="00D553DE" w:rsidP="008F76CB">
            <w:pPr>
              <w:rPr>
                <w:sz w:val="20"/>
                <w:szCs w:val="20"/>
              </w:rPr>
            </w:pPr>
            <w:r w:rsidRPr="00D553DE">
              <w:rPr>
                <w:sz w:val="20"/>
                <w:szCs w:val="20"/>
              </w:rPr>
              <w:t>Send Confirmations from SAP ERP or SAP S4HANA to SAP SuccessFactors Employee Central</w:t>
            </w:r>
          </w:p>
          <w:p w14:paraId="42D633AB" w14:textId="77777777" w:rsidR="00362818" w:rsidRDefault="00362818" w:rsidP="008F76CB">
            <w:pPr>
              <w:rPr>
                <w:sz w:val="20"/>
                <w:szCs w:val="20"/>
              </w:rPr>
            </w:pPr>
          </w:p>
          <w:p w14:paraId="504B2A8E" w14:textId="7CD93B25" w:rsidR="00362818" w:rsidRPr="00362818" w:rsidRDefault="00362818" w:rsidP="008F76CB">
            <w:pPr>
              <w:rPr>
                <w:i/>
                <w:iCs/>
                <w:sz w:val="20"/>
                <w:szCs w:val="20"/>
              </w:rPr>
            </w:pPr>
            <w:r w:rsidRPr="00362818">
              <w:rPr>
                <w:i/>
                <w:iCs/>
                <w:sz w:val="20"/>
                <w:szCs w:val="20"/>
              </w:rPr>
              <w:t>This integration flow updates the Employee Central Data Replication Monitor.</w:t>
            </w:r>
          </w:p>
        </w:tc>
      </w:tr>
      <w:tr w:rsidR="00D553DE" w14:paraId="58162990" w14:textId="77777777" w:rsidTr="008F76CB">
        <w:tc>
          <w:tcPr>
            <w:tcW w:w="4879" w:type="dxa"/>
          </w:tcPr>
          <w:p w14:paraId="20F02722" w14:textId="68A9B1AE" w:rsidR="00D553DE" w:rsidRPr="00D553DE" w:rsidRDefault="0076367F" w:rsidP="008F76CB">
            <w:pPr>
              <w:rPr>
                <w:sz w:val="20"/>
                <w:szCs w:val="20"/>
              </w:rPr>
            </w:pPr>
            <w:r w:rsidRPr="0076367F">
              <w:rPr>
                <w:sz w:val="20"/>
                <w:szCs w:val="20"/>
              </w:rPr>
              <w:t>SAP SuccessFactors Employee Central Integration with SAP ERP or SAP S/4HANA: Push Notification</w:t>
            </w:r>
          </w:p>
        </w:tc>
        <w:tc>
          <w:tcPr>
            <w:tcW w:w="4880" w:type="dxa"/>
          </w:tcPr>
          <w:p w14:paraId="0C9CFBFF" w14:textId="77777777" w:rsidR="00D553DE" w:rsidRDefault="0076367F" w:rsidP="008F76CB">
            <w:pPr>
              <w:rPr>
                <w:sz w:val="20"/>
                <w:szCs w:val="20"/>
              </w:rPr>
            </w:pPr>
            <w:r w:rsidRPr="0076367F">
              <w:rPr>
                <w:sz w:val="20"/>
                <w:szCs w:val="20"/>
              </w:rPr>
              <w:t>Push Employee Master Data from SAP SuccessFactors Employee Central to SAP ERP or SAP S4HANA</w:t>
            </w:r>
          </w:p>
          <w:p w14:paraId="1DED52EC" w14:textId="77777777" w:rsidR="00DD7445" w:rsidRDefault="00DD7445" w:rsidP="008F76CB">
            <w:pPr>
              <w:rPr>
                <w:sz w:val="20"/>
                <w:szCs w:val="20"/>
              </w:rPr>
            </w:pPr>
          </w:p>
          <w:p w14:paraId="3819FD46" w14:textId="4093558C" w:rsidR="00DD7445" w:rsidRPr="005B19B8" w:rsidRDefault="00DD7445" w:rsidP="008F76CB">
            <w:pPr>
              <w:rPr>
                <w:i/>
                <w:iCs/>
                <w:sz w:val="20"/>
                <w:szCs w:val="20"/>
              </w:rPr>
            </w:pPr>
            <w:r w:rsidRPr="005B19B8">
              <w:rPr>
                <w:i/>
                <w:iCs/>
                <w:sz w:val="20"/>
                <w:szCs w:val="20"/>
              </w:rPr>
              <w:t xml:space="preserve">This integration flow can be used to trigger </w:t>
            </w:r>
            <w:r w:rsidR="005B19B8" w:rsidRPr="005B19B8">
              <w:rPr>
                <w:i/>
                <w:iCs/>
                <w:sz w:val="20"/>
                <w:szCs w:val="20"/>
              </w:rPr>
              <w:t>the data replication immediately from Employee Central for certain job events.</w:t>
            </w:r>
          </w:p>
        </w:tc>
      </w:tr>
    </w:tbl>
    <w:p w14:paraId="26B7A52C" w14:textId="39084D6C" w:rsidR="00B074C2" w:rsidRPr="007E00A6" w:rsidRDefault="00B074C2" w:rsidP="00B074C2">
      <w:pPr>
        <w:jc w:val="both"/>
        <w:rPr>
          <w:b/>
          <w:color w:val="0000FF"/>
          <w:sz w:val="20"/>
          <w:szCs w:val="20"/>
        </w:rPr>
      </w:pPr>
    </w:p>
    <w:p w14:paraId="33D74E0B" w14:textId="77777777" w:rsidR="00A67B6C" w:rsidRPr="007E00A6" w:rsidRDefault="00A67B6C" w:rsidP="00A67B6C">
      <w:pPr>
        <w:pStyle w:val="Text"/>
        <w:rPr>
          <w:rFonts w:ascii="IBM Plex Sans" w:hAnsi="IBM Plex Sans"/>
          <w:b/>
          <w:color w:val="0000FF"/>
        </w:rPr>
      </w:pPr>
    </w:p>
    <w:p w14:paraId="65D9C772" w14:textId="77777777" w:rsidR="00A67B6C" w:rsidRPr="007E00A6" w:rsidRDefault="00A67B6C" w:rsidP="00A67B6C">
      <w:pPr>
        <w:pStyle w:val="Text"/>
        <w:rPr>
          <w:rFonts w:ascii="IBM Plex Sans" w:hAnsi="IBM Plex Sans"/>
          <w:b/>
          <w:color w:val="0000FF"/>
        </w:rPr>
      </w:pPr>
    </w:p>
    <w:p w14:paraId="65D8F098" w14:textId="77777777" w:rsidR="00AE713A" w:rsidRDefault="00AE713A">
      <w:pPr>
        <w:spacing w:after="160"/>
        <w:rPr>
          <w:rFonts w:eastAsiaTheme="majorEastAsia" w:cstheme="minorHAnsi"/>
          <w:b/>
          <w:bCs/>
          <w:color w:val="C00000"/>
          <w:sz w:val="36"/>
          <w:szCs w:val="36"/>
        </w:rPr>
      </w:pPr>
      <w:bookmarkStart w:id="85" w:name="_Toc101359827"/>
      <w:r>
        <w:br w:type="page"/>
      </w:r>
    </w:p>
    <w:p w14:paraId="6EC55D3E" w14:textId="4629D091" w:rsidR="004C6FE4" w:rsidRPr="007E00A6" w:rsidRDefault="004C6FE4" w:rsidP="00A27263">
      <w:pPr>
        <w:pStyle w:val="Heading1"/>
      </w:pPr>
      <w:r w:rsidRPr="007E00A6">
        <w:lastRenderedPageBreak/>
        <w:t xml:space="preserve">Design </w:t>
      </w:r>
      <w:r w:rsidR="001A119A">
        <w:t>C</w:t>
      </w:r>
      <w:r w:rsidRPr="007E00A6">
        <w:t>onsiderations for Developers</w:t>
      </w:r>
      <w:bookmarkEnd w:id="85"/>
    </w:p>
    <w:p w14:paraId="249704E4" w14:textId="77777777" w:rsidR="004C6FE4" w:rsidRPr="007E00A6" w:rsidRDefault="004C6FE4" w:rsidP="004C6FE4"/>
    <w:p w14:paraId="6FC0FCB0" w14:textId="0F2A6055" w:rsidR="00A67B6C" w:rsidRDefault="00F9192E" w:rsidP="00162B0D">
      <w:pPr>
        <w:rPr>
          <w:sz w:val="20"/>
          <w:szCs w:val="20"/>
        </w:rPr>
      </w:pPr>
      <w:r>
        <w:rPr>
          <w:sz w:val="20"/>
          <w:szCs w:val="20"/>
        </w:rPr>
        <w:t>This interface shall be implemented</w:t>
      </w:r>
      <w:r w:rsidR="000124E6">
        <w:rPr>
          <w:sz w:val="20"/>
          <w:szCs w:val="20"/>
        </w:rPr>
        <w:t xml:space="preserve"> </w:t>
      </w:r>
      <w:r w:rsidR="00A75DBB">
        <w:rPr>
          <w:sz w:val="20"/>
          <w:szCs w:val="20"/>
        </w:rPr>
        <w:t xml:space="preserve">using the Business Integration Builder configuration </w:t>
      </w:r>
      <w:r w:rsidR="00D46FB5">
        <w:rPr>
          <w:sz w:val="20"/>
          <w:szCs w:val="20"/>
        </w:rPr>
        <w:t>framework</w:t>
      </w:r>
      <w:r w:rsidR="00111301">
        <w:rPr>
          <w:sz w:val="20"/>
          <w:szCs w:val="20"/>
        </w:rPr>
        <w:t xml:space="preserve">, </w:t>
      </w:r>
      <w:r w:rsidR="009B4489">
        <w:rPr>
          <w:sz w:val="20"/>
          <w:szCs w:val="20"/>
        </w:rPr>
        <w:t>with the help of</w:t>
      </w:r>
      <w:r w:rsidR="000124E6">
        <w:rPr>
          <w:sz w:val="20"/>
          <w:szCs w:val="20"/>
        </w:rPr>
        <w:t xml:space="preserve"> SAP’s</w:t>
      </w:r>
      <w:r w:rsidR="009B4489">
        <w:rPr>
          <w:sz w:val="20"/>
          <w:szCs w:val="20"/>
        </w:rPr>
        <w:t xml:space="preserve"> standard integration </w:t>
      </w:r>
      <w:r w:rsidR="00162B0D">
        <w:rPr>
          <w:sz w:val="20"/>
          <w:szCs w:val="20"/>
        </w:rPr>
        <w:t xml:space="preserve">guide, </w:t>
      </w:r>
      <w:hyperlink r:id="rId16" w:history="1">
        <w:r w:rsidR="00162B0D" w:rsidRPr="007E0193">
          <w:rPr>
            <w:rStyle w:val="Hyperlink"/>
            <w:i/>
            <w:iCs/>
            <w:sz w:val="20"/>
            <w:szCs w:val="20"/>
          </w:rPr>
          <w:t>Replicating Employee Master Data and Organizational Assignments from Employee Central to SAP S/4HANA On Premise</w:t>
        </w:r>
      </w:hyperlink>
      <w:r w:rsidR="00162B0D">
        <w:rPr>
          <w:sz w:val="20"/>
          <w:szCs w:val="20"/>
        </w:rPr>
        <w:t>.</w:t>
      </w:r>
    </w:p>
    <w:p w14:paraId="2BE167AB" w14:textId="2D4B1C4D" w:rsidR="00C122C8" w:rsidRDefault="00C122C8" w:rsidP="00162B0D">
      <w:pPr>
        <w:rPr>
          <w:sz w:val="20"/>
          <w:szCs w:val="20"/>
        </w:rPr>
      </w:pPr>
    </w:p>
    <w:p w14:paraId="35896EB2" w14:textId="49632536" w:rsidR="006E759A" w:rsidRPr="00C2348C" w:rsidRDefault="006E759A" w:rsidP="00162B0D">
      <w:pPr>
        <w:rPr>
          <w:b/>
          <w:bCs/>
          <w:sz w:val="20"/>
          <w:szCs w:val="20"/>
        </w:rPr>
      </w:pPr>
      <w:r w:rsidRPr="00C2348C">
        <w:rPr>
          <w:b/>
          <w:bCs/>
          <w:sz w:val="20"/>
          <w:szCs w:val="20"/>
        </w:rPr>
        <w:t>Web Services</w:t>
      </w:r>
    </w:p>
    <w:p w14:paraId="7B976BF8" w14:textId="791B8593" w:rsidR="006E759A" w:rsidRDefault="003F0A57" w:rsidP="00162B0D">
      <w:pPr>
        <w:rPr>
          <w:sz w:val="20"/>
          <w:szCs w:val="20"/>
        </w:rPr>
      </w:pPr>
      <w:r>
        <w:rPr>
          <w:sz w:val="20"/>
          <w:szCs w:val="20"/>
        </w:rPr>
        <w:t xml:space="preserve">This </w:t>
      </w:r>
      <w:r w:rsidR="00F56B8F">
        <w:rPr>
          <w:sz w:val="20"/>
          <w:szCs w:val="20"/>
        </w:rPr>
        <w:t xml:space="preserve">interface </w:t>
      </w:r>
      <w:r>
        <w:rPr>
          <w:sz w:val="20"/>
          <w:szCs w:val="20"/>
        </w:rPr>
        <w:t xml:space="preserve">uses the following </w:t>
      </w:r>
      <w:r w:rsidR="00C2348C">
        <w:rPr>
          <w:sz w:val="20"/>
          <w:szCs w:val="20"/>
        </w:rPr>
        <w:t>inbound and outbound web services.</w:t>
      </w:r>
    </w:p>
    <w:p w14:paraId="4343F1D2" w14:textId="13CD0F5A" w:rsidR="00DD56B4" w:rsidRPr="001D7BD1" w:rsidRDefault="003870ED" w:rsidP="00DD56B4">
      <w:pPr>
        <w:pStyle w:val="ListParagraph"/>
        <w:numPr>
          <w:ilvl w:val="0"/>
          <w:numId w:val="25"/>
        </w:numPr>
        <w:rPr>
          <w:b/>
          <w:bCs/>
          <w:sz w:val="20"/>
          <w:szCs w:val="20"/>
        </w:rPr>
      </w:pPr>
      <w:proofErr w:type="spellStart"/>
      <w:r w:rsidRPr="001D7BD1">
        <w:rPr>
          <w:b/>
          <w:bCs/>
          <w:sz w:val="20"/>
          <w:szCs w:val="20"/>
        </w:rPr>
        <w:t>getEmployeeMasterDataAndOrgAssignmentBundleReplicationQuery_Out</w:t>
      </w:r>
      <w:proofErr w:type="spellEnd"/>
    </w:p>
    <w:p w14:paraId="3CD2A558" w14:textId="781DFCE7" w:rsidR="00DD56B4" w:rsidRDefault="00DD56B4" w:rsidP="00DD56B4">
      <w:pPr>
        <w:pStyle w:val="ListParagraph"/>
        <w:rPr>
          <w:sz w:val="20"/>
          <w:szCs w:val="20"/>
        </w:rPr>
      </w:pPr>
    </w:p>
    <w:p w14:paraId="09C388BE" w14:textId="74C797BB" w:rsidR="006B0088" w:rsidRPr="006B0088" w:rsidRDefault="006B0088" w:rsidP="006B0088">
      <w:pPr>
        <w:pStyle w:val="ListParagraph"/>
        <w:rPr>
          <w:i/>
          <w:iCs/>
          <w:sz w:val="20"/>
          <w:szCs w:val="20"/>
        </w:rPr>
      </w:pPr>
      <w:r w:rsidRPr="006B0088">
        <w:rPr>
          <w:i/>
          <w:iCs/>
          <w:sz w:val="20"/>
          <w:szCs w:val="20"/>
        </w:rPr>
        <w:t>This SAP S</w:t>
      </w:r>
      <w:r w:rsidRPr="006B0088">
        <w:rPr>
          <w:rFonts w:ascii="Arial" w:hAnsi="Arial"/>
          <w:i/>
          <w:iCs/>
          <w:sz w:val="20"/>
          <w:szCs w:val="20"/>
        </w:rPr>
        <w:t>∕</w:t>
      </w:r>
      <w:r w:rsidRPr="006B0088">
        <w:rPr>
          <w:i/>
          <w:iCs/>
          <w:sz w:val="20"/>
          <w:szCs w:val="20"/>
        </w:rPr>
        <w:t>4HANA outbound service triggers data replication from Employee Central. It contains a query that is based on the configuration made in the SAP S</w:t>
      </w:r>
      <w:r w:rsidRPr="006B0088">
        <w:rPr>
          <w:rFonts w:ascii="Arial" w:hAnsi="Arial"/>
          <w:i/>
          <w:iCs/>
          <w:sz w:val="20"/>
          <w:szCs w:val="20"/>
        </w:rPr>
        <w:t>∕</w:t>
      </w:r>
      <w:r w:rsidRPr="006B0088">
        <w:rPr>
          <w:i/>
          <w:iCs/>
          <w:sz w:val="20"/>
          <w:szCs w:val="20"/>
        </w:rPr>
        <w:t>4HANA system. The service first reaches the middleware, which then triggers a Compound Employee API call to query the data from Employee Central.</w:t>
      </w:r>
    </w:p>
    <w:p w14:paraId="2D619374" w14:textId="77777777" w:rsidR="006B0088" w:rsidRPr="006B0088" w:rsidRDefault="006B0088" w:rsidP="006B0088">
      <w:pPr>
        <w:pStyle w:val="ListParagraph"/>
        <w:rPr>
          <w:i/>
          <w:iCs/>
          <w:sz w:val="20"/>
          <w:szCs w:val="20"/>
        </w:rPr>
      </w:pPr>
    </w:p>
    <w:p w14:paraId="317C2540" w14:textId="1362917D" w:rsidR="00DD56B4" w:rsidRPr="006B0088" w:rsidRDefault="006B0088" w:rsidP="006B0088">
      <w:pPr>
        <w:pStyle w:val="ListParagraph"/>
        <w:rPr>
          <w:i/>
          <w:iCs/>
          <w:sz w:val="20"/>
          <w:szCs w:val="20"/>
        </w:rPr>
      </w:pPr>
      <w:r w:rsidRPr="006B0088">
        <w:rPr>
          <w:i/>
          <w:iCs/>
          <w:sz w:val="20"/>
          <w:szCs w:val="20"/>
        </w:rPr>
        <w:t xml:space="preserve">The service has a </w:t>
      </w:r>
      <w:proofErr w:type="spellStart"/>
      <w:r w:rsidRPr="006B0088">
        <w:rPr>
          <w:i/>
          <w:iCs/>
          <w:sz w:val="20"/>
          <w:szCs w:val="20"/>
        </w:rPr>
        <w:t>ProcessingParameter</w:t>
      </w:r>
      <w:proofErr w:type="spellEnd"/>
      <w:r w:rsidRPr="006B0088">
        <w:rPr>
          <w:i/>
          <w:iCs/>
          <w:sz w:val="20"/>
          <w:szCs w:val="20"/>
        </w:rPr>
        <w:t xml:space="preserve"> node, which contains a list of the processing parameters you have configured in SAP S</w:t>
      </w:r>
      <w:r w:rsidRPr="006B0088">
        <w:rPr>
          <w:rFonts w:ascii="Arial" w:hAnsi="Arial"/>
          <w:i/>
          <w:iCs/>
          <w:sz w:val="20"/>
          <w:szCs w:val="20"/>
        </w:rPr>
        <w:t>∕</w:t>
      </w:r>
      <w:r w:rsidRPr="006B0088">
        <w:rPr>
          <w:i/>
          <w:iCs/>
          <w:sz w:val="20"/>
          <w:szCs w:val="20"/>
        </w:rPr>
        <w:t>4HANA.</w:t>
      </w:r>
    </w:p>
    <w:p w14:paraId="74AE57BA" w14:textId="77777777" w:rsidR="00DD56B4" w:rsidRPr="00DD56B4" w:rsidRDefault="00DD56B4" w:rsidP="00DD56B4">
      <w:pPr>
        <w:ind w:left="720"/>
        <w:rPr>
          <w:sz w:val="20"/>
          <w:szCs w:val="20"/>
        </w:rPr>
      </w:pPr>
    </w:p>
    <w:p w14:paraId="087BE4BE" w14:textId="77777777" w:rsidR="005B6116" w:rsidRPr="001D7BD1" w:rsidRDefault="003870ED" w:rsidP="00C2348C">
      <w:pPr>
        <w:pStyle w:val="ListParagraph"/>
        <w:numPr>
          <w:ilvl w:val="0"/>
          <w:numId w:val="25"/>
        </w:numPr>
        <w:rPr>
          <w:b/>
          <w:bCs/>
          <w:sz w:val="20"/>
          <w:szCs w:val="20"/>
        </w:rPr>
      </w:pPr>
      <w:r w:rsidRPr="001D7BD1">
        <w:rPr>
          <w:b/>
          <w:bCs/>
          <w:sz w:val="20"/>
          <w:szCs w:val="20"/>
        </w:rPr>
        <w:t>EmployeeMasterDataAndOrgAssignmentBundleReplicationRequest_In</w:t>
      </w:r>
    </w:p>
    <w:p w14:paraId="54DD61A6" w14:textId="4BF80F92" w:rsidR="005B6116" w:rsidRDefault="005B6116" w:rsidP="005B6116">
      <w:pPr>
        <w:pStyle w:val="ListParagraph"/>
        <w:rPr>
          <w:sz w:val="20"/>
          <w:szCs w:val="20"/>
        </w:rPr>
      </w:pPr>
    </w:p>
    <w:p w14:paraId="5AAE0CC9" w14:textId="77777777" w:rsidR="005B6116" w:rsidRPr="001D7BD1" w:rsidRDefault="005B6116" w:rsidP="005B6116">
      <w:pPr>
        <w:pStyle w:val="ListParagraph"/>
        <w:rPr>
          <w:i/>
          <w:iCs/>
          <w:sz w:val="20"/>
          <w:szCs w:val="20"/>
        </w:rPr>
      </w:pPr>
      <w:r w:rsidRPr="001D7BD1">
        <w:rPr>
          <w:i/>
          <w:iCs/>
          <w:sz w:val="20"/>
          <w:szCs w:val="20"/>
        </w:rPr>
        <w:t>This SAP S</w:t>
      </w:r>
      <w:r w:rsidRPr="001D7BD1">
        <w:rPr>
          <w:rFonts w:ascii="Arial" w:hAnsi="Arial"/>
          <w:i/>
          <w:iCs/>
          <w:sz w:val="20"/>
          <w:szCs w:val="20"/>
        </w:rPr>
        <w:t>∕</w:t>
      </w:r>
      <w:r w:rsidRPr="001D7BD1">
        <w:rPr>
          <w:i/>
          <w:iCs/>
          <w:sz w:val="20"/>
          <w:szCs w:val="20"/>
        </w:rPr>
        <w:t>4HANA inbound service returns information back to the SAP S</w:t>
      </w:r>
      <w:r w:rsidRPr="001D7BD1">
        <w:rPr>
          <w:rFonts w:ascii="Arial" w:hAnsi="Arial"/>
          <w:i/>
          <w:iCs/>
          <w:sz w:val="20"/>
          <w:szCs w:val="20"/>
        </w:rPr>
        <w:t>∕</w:t>
      </w:r>
      <w:r w:rsidRPr="001D7BD1">
        <w:rPr>
          <w:i/>
          <w:iCs/>
          <w:sz w:val="20"/>
          <w:szCs w:val="20"/>
        </w:rPr>
        <w:t xml:space="preserve">4HANA system. It </w:t>
      </w:r>
      <w:proofErr w:type="gramStart"/>
      <w:r w:rsidRPr="001D7BD1">
        <w:rPr>
          <w:i/>
          <w:iCs/>
          <w:sz w:val="20"/>
          <w:szCs w:val="20"/>
        </w:rPr>
        <w:t>either contains</w:t>
      </w:r>
      <w:proofErr w:type="gramEnd"/>
      <w:r w:rsidRPr="001D7BD1">
        <w:rPr>
          <w:i/>
          <w:iCs/>
          <w:sz w:val="20"/>
          <w:szCs w:val="20"/>
        </w:rPr>
        <w:t xml:space="preserve"> the response, that is, the result of the query made to Employee Central in the Base64 XML format. Or it contains a notification, that is, status information about the query, together with general, employee-independent error information. Note that either the response or the notification </w:t>
      </w:r>
      <w:proofErr w:type="gramStart"/>
      <w:r w:rsidRPr="001D7BD1">
        <w:rPr>
          <w:i/>
          <w:iCs/>
          <w:sz w:val="20"/>
          <w:szCs w:val="20"/>
        </w:rPr>
        <w:t>are</w:t>
      </w:r>
      <w:proofErr w:type="gramEnd"/>
      <w:r w:rsidRPr="001D7BD1">
        <w:rPr>
          <w:i/>
          <w:iCs/>
          <w:sz w:val="20"/>
          <w:szCs w:val="20"/>
        </w:rPr>
        <w:t xml:space="preserve"> transferred, but not both together.</w:t>
      </w:r>
    </w:p>
    <w:p w14:paraId="622D5CB9" w14:textId="77777777" w:rsidR="005B6116" w:rsidRPr="001D7BD1" w:rsidRDefault="005B6116" w:rsidP="005B6116">
      <w:pPr>
        <w:pStyle w:val="ListParagraph"/>
        <w:rPr>
          <w:i/>
          <w:iCs/>
          <w:sz w:val="20"/>
          <w:szCs w:val="20"/>
        </w:rPr>
      </w:pPr>
    </w:p>
    <w:p w14:paraId="495C3EB3" w14:textId="1B260B83" w:rsidR="005B6116" w:rsidRPr="001D7BD1" w:rsidRDefault="005B6116" w:rsidP="005B6116">
      <w:pPr>
        <w:pStyle w:val="ListParagraph"/>
        <w:rPr>
          <w:i/>
          <w:iCs/>
          <w:sz w:val="20"/>
          <w:szCs w:val="20"/>
        </w:rPr>
      </w:pPr>
      <w:r w:rsidRPr="001D7BD1">
        <w:rPr>
          <w:i/>
          <w:iCs/>
          <w:sz w:val="20"/>
          <w:szCs w:val="20"/>
        </w:rPr>
        <w:t>The service also contains the time stamp of when the Compound Employee API started processing. This time stamp is used to determine the last modified date for the next call.</w:t>
      </w:r>
    </w:p>
    <w:p w14:paraId="1D9468E6" w14:textId="76A2404C" w:rsidR="00DD56B4" w:rsidRPr="001D7BD1" w:rsidRDefault="00DD56B4" w:rsidP="005B6116">
      <w:pPr>
        <w:pStyle w:val="ListParagraph"/>
        <w:rPr>
          <w:i/>
          <w:iCs/>
          <w:sz w:val="20"/>
          <w:szCs w:val="20"/>
        </w:rPr>
      </w:pPr>
    </w:p>
    <w:p w14:paraId="4989A828" w14:textId="3FD88450" w:rsidR="00DD56B4" w:rsidRPr="001D7BD1" w:rsidRDefault="00DD56B4" w:rsidP="005B6116">
      <w:pPr>
        <w:pStyle w:val="ListParagraph"/>
        <w:rPr>
          <w:i/>
          <w:iCs/>
          <w:sz w:val="20"/>
          <w:szCs w:val="20"/>
        </w:rPr>
      </w:pPr>
      <w:r w:rsidRPr="001D7BD1">
        <w:rPr>
          <w:i/>
          <w:iCs/>
          <w:sz w:val="20"/>
          <w:szCs w:val="20"/>
        </w:rPr>
        <w:t xml:space="preserve">The service also has a </w:t>
      </w:r>
      <w:proofErr w:type="spellStart"/>
      <w:r w:rsidRPr="001D7BD1">
        <w:rPr>
          <w:i/>
          <w:iCs/>
          <w:sz w:val="20"/>
          <w:szCs w:val="20"/>
        </w:rPr>
        <w:t>ProcessingParameter</w:t>
      </w:r>
      <w:proofErr w:type="spellEnd"/>
      <w:r w:rsidRPr="001D7BD1">
        <w:rPr>
          <w:i/>
          <w:iCs/>
          <w:sz w:val="20"/>
          <w:szCs w:val="20"/>
        </w:rPr>
        <w:t xml:space="preserve"> node, which contains a list of parameters from Employee Central. You can use these parameters to further control the processing.</w:t>
      </w:r>
    </w:p>
    <w:p w14:paraId="28706DF7" w14:textId="04DDBB04" w:rsidR="003870ED" w:rsidRDefault="00BC0155" w:rsidP="005B6116">
      <w:pPr>
        <w:pStyle w:val="ListParagraph"/>
        <w:rPr>
          <w:sz w:val="20"/>
          <w:szCs w:val="20"/>
        </w:rPr>
      </w:pPr>
      <w:r>
        <w:rPr>
          <w:sz w:val="20"/>
          <w:szCs w:val="20"/>
        </w:rPr>
        <w:t xml:space="preserve"> </w:t>
      </w:r>
    </w:p>
    <w:p w14:paraId="593D0993" w14:textId="62BF4E5D" w:rsidR="003870ED" w:rsidRPr="001D7BD1" w:rsidRDefault="002A40A1" w:rsidP="00C2348C">
      <w:pPr>
        <w:pStyle w:val="ListParagraph"/>
        <w:numPr>
          <w:ilvl w:val="0"/>
          <w:numId w:val="25"/>
        </w:numPr>
        <w:rPr>
          <w:b/>
          <w:bCs/>
          <w:sz w:val="20"/>
          <w:szCs w:val="20"/>
        </w:rPr>
      </w:pPr>
      <w:proofErr w:type="spellStart"/>
      <w:r w:rsidRPr="001D7BD1">
        <w:rPr>
          <w:b/>
          <w:bCs/>
          <w:sz w:val="20"/>
          <w:szCs w:val="20"/>
        </w:rPr>
        <w:t>EmployeeMasterDataReplicationConfirmation_Out</w:t>
      </w:r>
      <w:proofErr w:type="spellEnd"/>
    </w:p>
    <w:p w14:paraId="602E211F" w14:textId="129F1DC9" w:rsidR="004C79F4" w:rsidRDefault="004C79F4" w:rsidP="004C79F4">
      <w:pPr>
        <w:pStyle w:val="ListParagraph"/>
        <w:rPr>
          <w:sz w:val="20"/>
          <w:szCs w:val="20"/>
        </w:rPr>
      </w:pPr>
    </w:p>
    <w:p w14:paraId="7D4653B3" w14:textId="46BA67BC" w:rsidR="004C79F4" w:rsidRPr="001D7BD1" w:rsidRDefault="004C79F4" w:rsidP="004C79F4">
      <w:pPr>
        <w:pStyle w:val="ListParagraph"/>
        <w:rPr>
          <w:i/>
          <w:iCs/>
          <w:sz w:val="20"/>
          <w:szCs w:val="20"/>
        </w:rPr>
      </w:pPr>
      <w:r w:rsidRPr="001D7BD1">
        <w:rPr>
          <w:i/>
          <w:iCs/>
          <w:sz w:val="20"/>
          <w:szCs w:val="20"/>
        </w:rPr>
        <w:t>This SAP S</w:t>
      </w:r>
      <w:r w:rsidRPr="001D7BD1">
        <w:rPr>
          <w:rFonts w:ascii="Arial" w:hAnsi="Arial"/>
          <w:i/>
          <w:iCs/>
          <w:sz w:val="20"/>
          <w:szCs w:val="20"/>
        </w:rPr>
        <w:t>∕</w:t>
      </w:r>
      <w:r w:rsidRPr="001D7BD1">
        <w:rPr>
          <w:i/>
          <w:iCs/>
          <w:sz w:val="20"/>
          <w:szCs w:val="20"/>
        </w:rPr>
        <w:t>4HANA outbound service updates the Employee Central Data Replication Monitor with information about whether data transfer to the SAP S</w:t>
      </w:r>
      <w:r w:rsidRPr="001D7BD1">
        <w:rPr>
          <w:rFonts w:ascii="Arial" w:hAnsi="Arial"/>
          <w:i/>
          <w:iCs/>
          <w:sz w:val="20"/>
          <w:szCs w:val="20"/>
        </w:rPr>
        <w:t>∕</w:t>
      </w:r>
      <w:r w:rsidRPr="001D7BD1">
        <w:rPr>
          <w:i/>
          <w:iCs/>
          <w:sz w:val="20"/>
          <w:szCs w:val="20"/>
        </w:rPr>
        <w:t>4HANA system was successful or not.</w:t>
      </w:r>
    </w:p>
    <w:p w14:paraId="3D44C750" w14:textId="77777777" w:rsidR="004C79F4" w:rsidRDefault="004C79F4" w:rsidP="004C79F4">
      <w:pPr>
        <w:pStyle w:val="ListParagraph"/>
        <w:rPr>
          <w:sz w:val="20"/>
          <w:szCs w:val="20"/>
        </w:rPr>
      </w:pPr>
    </w:p>
    <w:p w14:paraId="1233612C" w14:textId="2DF77826" w:rsidR="002A40A1" w:rsidRPr="001D7BD1" w:rsidRDefault="002A40A1" w:rsidP="00C2348C">
      <w:pPr>
        <w:pStyle w:val="ListParagraph"/>
        <w:numPr>
          <w:ilvl w:val="0"/>
          <w:numId w:val="25"/>
        </w:numPr>
        <w:rPr>
          <w:b/>
          <w:bCs/>
          <w:sz w:val="20"/>
          <w:szCs w:val="20"/>
        </w:rPr>
      </w:pPr>
      <w:proofErr w:type="spellStart"/>
      <w:r w:rsidRPr="001D7BD1">
        <w:rPr>
          <w:b/>
          <w:bCs/>
          <w:sz w:val="20"/>
          <w:szCs w:val="20"/>
        </w:rPr>
        <w:t>EmployeeMasterDataAndOrgAssignmentPushNotification_In</w:t>
      </w:r>
      <w:proofErr w:type="spellEnd"/>
    </w:p>
    <w:p w14:paraId="09C91376" w14:textId="01FC5E8D" w:rsidR="00016CC6" w:rsidRDefault="00016CC6" w:rsidP="00016CC6">
      <w:pPr>
        <w:pStyle w:val="ListParagraph"/>
        <w:rPr>
          <w:sz w:val="20"/>
          <w:szCs w:val="20"/>
        </w:rPr>
      </w:pPr>
    </w:p>
    <w:p w14:paraId="49C4020B" w14:textId="731B2E2B" w:rsidR="00016CC6" w:rsidRPr="001D7BD1" w:rsidRDefault="00016CC6" w:rsidP="00016CC6">
      <w:pPr>
        <w:pStyle w:val="ListParagraph"/>
        <w:rPr>
          <w:i/>
          <w:iCs/>
          <w:sz w:val="20"/>
          <w:szCs w:val="20"/>
        </w:rPr>
      </w:pPr>
      <w:r w:rsidRPr="001D7BD1">
        <w:rPr>
          <w:i/>
          <w:iCs/>
          <w:sz w:val="20"/>
          <w:szCs w:val="20"/>
        </w:rPr>
        <w:t>This SAP S</w:t>
      </w:r>
      <w:r w:rsidRPr="001D7BD1">
        <w:rPr>
          <w:rFonts w:ascii="Arial" w:hAnsi="Arial"/>
          <w:i/>
          <w:iCs/>
          <w:sz w:val="20"/>
          <w:szCs w:val="20"/>
        </w:rPr>
        <w:t>∕</w:t>
      </w:r>
      <w:r w:rsidRPr="001D7BD1">
        <w:rPr>
          <w:i/>
          <w:iCs/>
          <w:sz w:val="20"/>
          <w:szCs w:val="20"/>
        </w:rPr>
        <w:t>4HANA inbound service tells the SAP S</w:t>
      </w:r>
      <w:r w:rsidRPr="001D7BD1">
        <w:rPr>
          <w:rFonts w:ascii="Arial" w:hAnsi="Arial"/>
          <w:i/>
          <w:iCs/>
          <w:sz w:val="20"/>
          <w:szCs w:val="20"/>
        </w:rPr>
        <w:t>∕</w:t>
      </w:r>
      <w:r w:rsidRPr="001D7BD1">
        <w:rPr>
          <w:i/>
          <w:iCs/>
          <w:sz w:val="20"/>
          <w:szCs w:val="20"/>
        </w:rPr>
        <w:t>4HANA that a push event was carried out in Employee Central that is relevant for the SAP S</w:t>
      </w:r>
      <w:r w:rsidRPr="001D7BD1">
        <w:rPr>
          <w:rFonts w:ascii="Arial" w:hAnsi="Arial"/>
          <w:i/>
          <w:iCs/>
          <w:sz w:val="20"/>
          <w:szCs w:val="20"/>
        </w:rPr>
        <w:t>∕</w:t>
      </w:r>
      <w:r w:rsidRPr="001D7BD1">
        <w:rPr>
          <w:i/>
          <w:iCs/>
          <w:sz w:val="20"/>
          <w:szCs w:val="20"/>
        </w:rPr>
        <w:t>4HANA system. The notification contains the list of employees, that is, a list of user IDs or external person IDs. It also contains the transformation template group to be used in SAP S</w:t>
      </w:r>
      <w:r w:rsidRPr="001D7BD1">
        <w:rPr>
          <w:rFonts w:ascii="Arial" w:hAnsi="Arial"/>
          <w:i/>
          <w:iCs/>
          <w:sz w:val="20"/>
          <w:szCs w:val="20"/>
        </w:rPr>
        <w:t>∕</w:t>
      </w:r>
      <w:r w:rsidRPr="001D7BD1">
        <w:rPr>
          <w:i/>
          <w:iCs/>
          <w:sz w:val="20"/>
          <w:szCs w:val="20"/>
        </w:rPr>
        <w:t>4HANA.</w:t>
      </w:r>
    </w:p>
    <w:p w14:paraId="6101B5A3" w14:textId="2BFA7070" w:rsidR="00C122C8" w:rsidRDefault="00C122C8" w:rsidP="00162B0D">
      <w:pPr>
        <w:rPr>
          <w:sz w:val="20"/>
          <w:szCs w:val="20"/>
        </w:rPr>
      </w:pPr>
    </w:p>
    <w:p w14:paraId="7B0A0359" w14:textId="77777777" w:rsidR="005025D2" w:rsidRDefault="005025D2">
      <w:pPr>
        <w:spacing w:after="160"/>
        <w:rPr>
          <w:b/>
          <w:bCs/>
          <w:sz w:val="20"/>
          <w:szCs w:val="20"/>
        </w:rPr>
      </w:pPr>
      <w:r>
        <w:rPr>
          <w:b/>
          <w:bCs/>
          <w:sz w:val="20"/>
          <w:szCs w:val="20"/>
        </w:rPr>
        <w:br w:type="page"/>
      </w:r>
    </w:p>
    <w:p w14:paraId="41B83994" w14:textId="3A658F1F" w:rsidR="00180129" w:rsidRDefault="00134DE7" w:rsidP="00616417">
      <w:pPr>
        <w:spacing w:after="0" w:line="276" w:lineRule="auto"/>
        <w:rPr>
          <w:b/>
          <w:bCs/>
          <w:sz w:val="20"/>
          <w:szCs w:val="20"/>
        </w:rPr>
      </w:pPr>
      <w:r w:rsidRPr="00B42A48">
        <w:rPr>
          <w:b/>
          <w:bCs/>
          <w:sz w:val="20"/>
          <w:szCs w:val="20"/>
        </w:rPr>
        <w:lastRenderedPageBreak/>
        <w:t>Programs</w:t>
      </w:r>
    </w:p>
    <w:p w14:paraId="65305B78" w14:textId="77777777" w:rsidR="00A15008" w:rsidRPr="00B42A48" w:rsidRDefault="00A15008" w:rsidP="00616417">
      <w:pPr>
        <w:spacing w:after="0" w:line="276" w:lineRule="auto"/>
        <w:rPr>
          <w:b/>
          <w:bCs/>
          <w:sz w:val="20"/>
          <w:szCs w:val="20"/>
        </w:rPr>
      </w:pPr>
    </w:p>
    <w:p w14:paraId="59AAE83E" w14:textId="7F4126B8" w:rsidR="00A67B6C" w:rsidRPr="00B42A48" w:rsidRDefault="006625AF" w:rsidP="00616417">
      <w:pPr>
        <w:pStyle w:val="Text"/>
        <w:numPr>
          <w:ilvl w:val="0"/>
          <w:numId w:val="25"/>
        </w:numPr>
        <w:spacing w:line="276" w:lineRule="auto"/>
        <w:jc w:val="left"/>
        <w:rPr>
          <w:rFonts w:ascii="IBM Plex Sans" w:eastAsiaTheme="minorHAnsi" w:hAnsi="IBM Plex Sans"/>
          <w:noProof w:val="0"/>
          <w:lang w:val="en-GB"/>
        </w:rPr>
      </w:pPr>
      <w:r w:rsidRPr="00B42A48">
        <w:rPr>
          <w:rFonts w:ascii="IBM Plex Sans" w:eastAsiaTheme="minorHAnsi" w:hAnsi="IBM Plex Sans"/>
          <w:b/>
          <w:bCs/>
          <w:noProof w:val="0"/>
          <w:lang w:val="en-GB"/>
        </w:rPr>
        <w:t>ECPAO_EE_ORG_REPL_QUERY</w:t>
      </w:r>
      <w:r w:rsidRPr="00B42A48">
        <w:rPr>
          <w:rFonts w:ascii="IBM Plex Sans" w:eastAsiaTheme="minorHAnsi" w:hAnsi="IBM Plex Sans"/>
          <w:noProof w:val="0"/>
          <w:lang w:val="en-GB"/>
        </w:rPr>
        <w:t xml:space="preserve">, </w:t>
      </w:r>
      <w:r w:rsidR="00EC353C" w:rsidRPr="00B42A48">
        <w:rPr>
          <w:rFonts w:ascii="IBM Plex Sans" w:eastAsiaTheme="minorHAnsi" w:hAnsi="IBM Plex Sans"/>
          <w:noProof w:val="0"/>
          <w:lang w:val="en-GB"/>
        </w:rPr>
        <w:t>Create and Execute Employee Master Data and Org. Assignment Query</w:t>
      </w:r>
    </w:p>
    <w:p w14:paraId="19B9EE0B" w14:textId="0A02D96E" w:rsidR="00EB3DDF" w:rsidRPr="00B42A48" w:rsidRDefault="00EB3DDF" w:rsidP="00616417">
      <w:pPr>
        <w:pStyle w:val="Text"/>
        <w:spacing w:line="276" w:lineRule="auto"/>
        <w:ind w:left="720"/>
        <w:jc w:val="left"/>
        <w:rPr>
          <w:rFonts w:ascii="IBM Plex Sans" w:eastAsiaTheme="minorHAnsi" w:hAnsi="IBM Plex Sans"/>
          <w:noProof w:val="0"/>
          <w:lang w:val="en-GB"/>
        </w:rPr>
      </w:pPr>
    </w:p>
    <w:p w14:paraId="37965162" w14:textId="0F5E286B" w:rsidR="00EB3DDF" w:rsidRPr="00B42A48" w:rsidRDefault="00EB3DDF" w:rsidP="00616417">
      <w:pPr>
        <w:pStyle w:val="Text"/>
        <w:spacing w:line="276" w:lineRule="auto"/>
        <w:ind w:left="720"/>
        <w:jc w:val="left"/>
        <w:rPr>
          <w:rFonts w:ascii="IBM Plex Sans" w:eastAsiaTheme="minorHAnsi" w:hAnsi="IBM Plex Sans"/>
          <w:noProof w:val="0"/>
          <w:lang w:val="en-GB"/>
        </w:rPr>
      </w:pPr>
      <w:r w:rsidRPr="00B42A48">
        <w:rPr>
          <w:rFonts w:ascii="IBM Plex Sans" w:eastAsiaTheme="minorHAnsi" w:hAnsi="IBM Plex Sans"/>
          <w:noProof w:val="0"/>
          <w:lang w:val="en-GB"/>
        </w:rPr>
        <w:t>This program reads the settings and parameters defined in</w:t>
      </w:r>
      <w:r w:rsidR="001F5F87" w:rsidRPr="00B42A48">
        <w:rPr>
          <w:rFonts w:ascii="IBM Plex Sans" w:eastAsiaTheme="minorHAnsi" w:hAnsi="IBM Plex Sans"/>
          <w:noProof w:val="0"/>
          <w:lang w:val="en-GB"/>
        </w:rPr>
        <w:t xml:space="preserve"> the</w:t>
      </w:r>
      <w:r w:rsidRPr="00B42A48">
        <w:rPr>
          <w:rFonts w:ascii="IBM Plex Sans" w:eastAsiaTheme="minorHAnsi" w:hAnsi="IBM Plex Sans"/>
          <w:noProof w:val="0"/>
          <w:lang w:val="en-GB"/>
        </w:rPr>
        <w:t xml:space="preserve"> B</w:t>
      </w:r>
      <w:r w:rsidR="001F5F87" w:rsidRPr="00B42A48">
        <w:rPr>
          <w:rFonts w:ascii="IBM Plex Sans" w:eastAsiaTheme="minorHAnsi" w:hAnsi="IBM Plex Sans"/>
          <w:noProof w:val="0"/>
          <w:lang w:val="en-GB"/>
        </w:rPr>
        <w:t>usiness Integration Builder and triggers the outbound web service to request employee master data and organizational assignments from Employee Central.</w:t>
      </w:r>
    </w:p>
    <w:p w14:paraId="6414BC10" w14:textId="77777777" w:rsidR="004339E8" w:rsidRPr="00B42A48" w:rsidRDefault="004339E8" w:rsidP="00616417">
      <w:pPr>
        <w:spacing w:after="0" w:line="276" w:lineRule="auto"/>
        <w:rPr>
          <w:b/>
          <w:bCs/>
          <w:sz w:val="20"/>
          <w:szCs w:val="20"/>
        </w:rPr>
      </w:pPr>
    </w:p>
    <w:p w14:paraId="658EB574" w14:textId="09383E9F" w:rsidR="004339E8" w:rsidRDefault="004D4866" w:rsidP="00616417">
      <w:pPr>
        <w:spacing w:after="0" w:line="276" w:lineRule="auto"/>
        <w:rPr>
          <w:b/>
          <w:bCs/>
          <w:sz w:val="20"/>
          <w:szCs w:val="20"/>
        </w:rPr>
      </w:pPr>
      <w:r w:rsidRPr="00B42A48">
        <w:rPr>
          <w:b/>
          <w:bCs/>
          <w:sz w:val="20"/>
          <w:szCs w:val="20"/>
        </w:rPr>
        <w:t>Tables</w:t>
      </w:r>
    </w:p>
    <w:p w14:paraId="4DC710AF" w14:textId="77777777" w:rsidR="00A15008" w:rsidRPr="00B42A48" w:rsidRDefault="00A15008" w:rsidP="00616417">
      <w:pPr>
        <w:spacing w:after="0" w:line="276" w:lineRule="auto"/>
        <w:rPr>
          <w:b/>
          <w:bCs/>
          <w:sz w:val="20"/>
          <w:szCs w:val="20"/>
        </w:rPr>
      </w:pPr>
    </w:p>
    <w:p w14:paraId="54336B4A" w14:textId="310F0429" w:rsidR="00DA5779" w:rsidRPr="00B42A48" w:rsidRDefault="00DA5779" w:rsidP="00616417">
      <w:pPr>
        <w:pStyle w:val="ListParagraph"/>
        <w:numPr>
          <w:ilvl w:val="0"/>
          <w:numId w:val="25"/>
        </w:numPr>
        <w:spacing w:line="276" w:lineRule="auto"/>
        <w:rPr>
          <w:sz w:val="20"/>
          <w:szCs w:val="20"/>
        </w:rPr>
      </w:pPr>
      <w:r w:rsidRPr="00B42A48">
        <w:rPr>
          <w:b/>
          <w:bCs/>
          <w:sz w:val="20"/>
          <w:szCs w:val="20"/>
        </w:rPr>
        <w:t>ECPAO_QRY_ADM</w:t>
      </w:r>
      <w:r w:rsidRPr="00B42A48">
        <w:rPr>
          <w:sz w:val="20"/>
          <w:szCs w:val="20"/>
        </w:rPr>
        <w:t>, Administration of Employee Master Data and Org Assign. Query</w:t>
      </w:r>
    </w:p>
    <w:p w14:paraId="281F55F6" w14:textId="553199A1" w:rsidR="0047147A" w:rsidRPr="00B42A48" w:rsidRDefault="0047147A" w:rsidP="00616417">
      <w:pPr>
        <w:pStyle w:val="ListParagraph"/>
        <w:spacing w:line="276" w:lineRule="auto"/>
        <w:rPr>
          <w:sz w:val="20"/>
          <w:szCs w:val="20"/>
        </w:rPr>
      </w:pPr>
    </w:p>
    <w:p w14:paraId="6ADF9877" w14:textId="391EE0FB" w:rsidR="0047147A" w:rsidRPr="00B42A48" w:rsidRDefault="0047147A" w:rsidP="00616417">
      <w:pPr>
        <w:pStyle w:val="ListParagraph"/>
        <w:spacing w:line="276" w:lineRule="auto"/>
        <w:rPr>
          <w:i/>
          <w:iCs/>
          <w:sz w:val="20"/>
          <w:szCs w:val="20"/>
        </w:rPr>
      </w:pPr>
      <w:r w:rsidRPr="00B42A48">
        <w:rPr>
          <w:i/>
          <w:iCs/>
          <w:sz w:val="20"/>
          <w:szCs w:val="20"/>
        </w:rPr>
        <w:t>This table stores an entry for each run of the program, that is, for each query.</w:t>
      </w:r>
    </w:p>
    <w:p w14:paraId="164C77EB" w14:textId="77777777" w:rsidR="0047147A" w:rsidRPr="00B42A48" w:rsidRDefault="0047147A" w:rsidP="00616417">
      <w:pPr>
        <w:spacing w:after="0" w:line="276" w:lineRule="auto"/>
        <w:rPr>
          <w:sz w:val="20"/>
          <w:szCs w:val="20"/>
        </w:rPr>
      </w:pPr>
    </w:p>
    <w:p w14:paraId="0FDD17D7" w14:textId="029D89B8" w:rsidR="00DA5779" w:rsidRPr="00B42A48" w:rsidRDefault="004F0C98" w:rsidP="00616417">
      <w:pPr>
        <w:pStyle w:val="ListParagraph"/>
        <w:numPr>
          <w:ilvl w:val="0"/>
          <w:numId w:val="25"/>
        </w:numPr>
        <w:spacing w:line="276" w:lineRule="auto"/>
        <w:rPr>
          <w:sz w:val="20"/>
          <w:szCs w:val="20"/>
        </w:rPr>
      </w:pPr>
      <w:r w:rsidRPr="00B42A48">
        <w:rPr>
          <w:b/>
          <w:bCs/>
          <w:sz w:val="20"/>
          <w:szCs w:val="20"/>
        </w:rPr>
        <w:t>ECPAO_QRY_ADMDT</w:t>
      </w:r>
      <w:r w:rsidRPr="00B42A48">
        <w:rPr>
          <w:sz w:val="20"/>
          <w:szCs w:val="20"/>
        </w:rPr>
        <w:t xml:space="preserve">, </w:t>
      </w:r>
      <w:r w:rsidR="001A7DC5" w:rsidRPr="00B42A48">
        <w:rPr>
          <w:sz w:val="20"/>
          <w:szCs w:val="20"/>
        </w:rPr>
        <w:t>Selection Parameters for EE Master Data and Org. Ass. Query</w:t>
      </w:r>
    </w:p>
    <w:p w14:paraId="70B8F6A3" w14:textId="02DABE29" w:rsidR="00DD48CF" w:rsidRPr="00B42A48" w:rsidRDefault="00DD48CF" w:rsidP="00616417">
      <w:pPr>
        <w:pStyle w:val="ListParagraph"/>
        <w:spacing w:line="276" w:lineRule="auto"/>
        <w:rPr>
          <w:sz w:val="20"/>
          <w:szCs w:val="20"/>
        </w:rPr>
      </w:pPr>
    </w:p>
    <w:p w14:paraId="1CBDE784" w14:textId="4646B2B5" w:rsidR="00DD48CF" w:rsidRPr="00B42A48" w:rsidRDefault="00DD48CF" w:rsidP="00616417">
      <w:pPr>
        <w:pStyle w:val="ListParagraph"/>
        <w:spacing w:line="276" w:lineRule="auto"/>
        <w:rPr>
          <w:i/>
          <w:iCs/>
          <w:sz w:val="20"/>
          <w:szCs w:val="20"/>
        </w:rPr>
      </w:pPr>
      <w:r w:rsidRPr="00B42A48">
        <w:rPr>
          <w:i/>
          <w:iCs/>
          <w:sz w:val="20"/>
          <w:szCs w:val="20"/>
        </w:rPr>
        <w:t>This table stores the parameters you entered on the selection screen of the program.</w:t>
      </w:r>
    </w:p>
    <w:p w14:paraId="2142A7CB" w14:textId="152BC8A7" w:rsidR="00DD48CF" w:rsidRPr="00B42A48" w:rsidRDefault="00DD48CF" w:rsidP="00616417">
      <w:pPr>
        <w:pStyle w:val="ListParagraph"/>
        <w:spacing w:line="276" w:lineRule="auto"/>
        <w:rPr>
          <w:sz w:val="20"/>
          <w:szCs w:val="20"/>
        </w:rPr>
      </w:pPr>
    </w:p>
    <w:p w14:paraId="4BBD6118" w14:textId="68D7E8E1" w:rsidR="00DD48CF" w:rsidRDefault="004D4866" w:rsidP="00616417">
      <w:pPr>
        <w:spacing w:after="0" w:line="276" w:lineRule="auto"/>
        <w:rPr>
          <w:b/>
          <w:bCs/>
          <w:sz w:val="20"/>
          <w:szCs w:val="20"/>
        </w:rPr>
      </w:pPr>
      <w:r w:rsidRPr="00B42A48">
        <w:rPr>
          <w:b/>
          <w:bCs/>
          <w:sz w:val="20"/>
          <w:szCs w:val="20"/>
        </w:rPr>
        <w:t>Transaction Codes</w:t>
      </w:r>
    </w:p>
    <w:p w14:paraId="3E0E01BD" w14:textId="77777777" w:rsidR="00A15008" w:rsidRPr="00B42A48" w:rsidRDefault="00A15008" w:rsidP="00616417">
      <w:pPr>
        <w:spacing w:after="0" w:line="276" w:lineRule="auto"/>
        <w:rPr>
          <w:b/>
          <w:bCs/>
          <w:sz w:val="20"/>
          <w:szCs w:val="20"/>
        </w:rPr>
      </w:pPr>
    </w:p>
    <w:p w14:paraId="0ED95B1D" w14:textId="1ADAB2BC" w:rsidR="00BB6CE0" w:rsidRPr="00B42A48" w:rsidRDefault="00BB6CE0" w:rsidP="00616417">
      <w:pPr>
        <w:pStyle w:val="ListParagraph"/>
        <w:numPr>
          <w:ilvl w:val="0"/>
          <w:numId w:val="25"/>
        </w:numPr>
        <w:spacing w:line="276" w:lineRule="auto"/>
        <w:rPr>
          <w:sz w:val="20"/>
          <w:szCs w:val="20"/>
        </w:rPr>
      </w:pPr>
      <w:r w:rsidRPr="00B42A48">
        <w:rPr>
          <w:b/>
          <w:bCs/>
          <w:sz w:val="20"/>
          <w:szCs w:val="20"/>
        </w:rPr>
        <w:t>ECPAO_EE_ORG_QUERY</w:t>
      </w:r>
      <w:r w:rsidRPr="00B42A48">
        <w:rPr>
          <w:sz w:val="20"/>
          <w:szCs w:val="20"/>
        </w:rPr>
        <w:t>,</w:t>
      </w:r>
      <w:r w:rsidR="00B42A48" w:rsidRPr="00B42A48">
        <w:rPr>
          <w:sz w:val="20"/>
          <w:szCs w:val="20"/>
        </w:rPr>
        <w:t xml:space="preserve"> Create and Execute Employee Master Data and Org. Assignment Query</w:t>
      </w:r>
    </w:p>
    <w:p w14:paraId="3CF1AD33" w14:textId="5307A74B" w:rsidR="00BB6CE0" w:rsidRDefault="00BB6CE0" w:rsidP="00BB6CE0">
      <w:pPr>
        <w:pStyle w:val="ListParagraph"/>
        <w:spacing w:line="276" w:lineRule="auto"/>
        <w:rPr>
          <w:sz w:val="20"/>
          <w:szCs w:val="20"/>
        </w:rPr>
      </w:pPr>
      <w:r w:rsidRPr="00B42A48">
        <w:rPr>
          <w:sz w:val="20"/>
          <w:szCs w:val="20"/>
        </w:rPr>
        <w:t xml:space="preserve">Program: </w:t>
      </w:r>
      <w:r w:rsidR="00B42A48" w:rsidRPr="00B42A48">
        <w:rPr>
          <w:sz w:val="20"/>
          <w:szCs w:val="20"/>
        </w:rPr>
        <w:t>ECPAO_EE_ORG_REPL_QUERY</w:t>
      </w:r>
    </w:p>
    <w:p w14:paraId="67A9CFA5" w14:textId="77777777" w:rsidR="00B42A48" w:rsidRPr="00B42A48" w:rsidRDefault="00B42A48" w:rsidP="00BB6CE0">
      <w:pPr>
        <w:pStyle w:val="ListParagraph"/>
        <w:spacing w:line="276" w:lineRule="auto"/>
        <w:rPr>
          <w:sz w:val="20"/>
          <w:szCs w:val="20"/>
        </w:rPr>
      </w:pPr>
    </w:p>
    <w:p w14:paraId="1BB0C8E4" w14:textId="0F06B1A2" w:rsidR="004D4866" w:rsidRPr="00B42A48" w:rsidRDefault="004D4866" w:rsidP="00616417">
      <w:pPr>
        <w:pStyle w:val="ListParagraph"/>
        <w:numPr>
          <w:ilvl w:val="0"/>
          <w:numId w:val="25"/>
        </w:numPr>
        <w:spacing w:line="276" w:lineRule="auto"/>
        <w:rPr>
          <w:sz w:val="20"/>
          <w:szCs w:val="20"/>
        </w:rPr>
      </w:pPr>
      <w:r w:rsidRPr="00B42A48">
        <w:rPr>
          <w:b/>
          <w:bCs/>
          <w:sz w:val="20"/>
          <w:szCs w:val="20"/>
        </w:rPr>
        <w:t>ECPAO_RESET_QRY_ADM</w:t>
      </w:r>
      <w:r w:rsidR="00130234" w:rsidRPr="00B42A48">
        <w:rPr>
          <w:sz w:val="20"/>
          <w:szCs w:val="20"/>
        </w:rPr>
        <w:t>, Reset Query Administration Table</w:t>
      </w:r>
    </w:p>
    <w:p w14:paraId="1CC3AD23" w14:textId="788FE041" w:rsidR="00130234" w:rsidRDefault="00130234" w:rsidP="00616417">
      <w:pPr>
        <w:pStyle w:val="ListParagraph"/>
        <w:spacing w:line="276" w:lineRule="auto"/>
        <w:rPr>
          <w:sz w:val="20"/>
          <w:szCs w:val="20"/>
        </w:rPr>
      </w:pPr>
      <w:r w:rsidRPr="00B42A48">
        <w:rPr>
          <w:sz w:val="20"/>
          <w:szCs w:val="20"/>
        </w:rPr>
        <w:t>Program: ECPAO_EE_ORG_RESET_QRY_ADM</w:t>
      </w:r>
    </w:p>
    <w:p w14:paraId="429B0C5C" w14:textId="77777777" w:rsidR="00B42A48" w:rsidRPr="00B42A48" w:rsidRDefault="00B42A48" w:rsidP="00616417">
      <w:pPr>
        <w:pStyle w:val="ListParagraph"/>
        <w:spacing w:line="276" w:lineRule="auto"/>
        <w:rPr>
          <w:sz w:val="20"/>
          <w:szCs w:val="20"/>
        </w:rPr>
      </w:pPr>
    </w:p>
    <w:p w14:paraId="4012D7CF" w14:textId="6832FCBF" w:rsidR="00130234" w:rsidRPr="00B42A48" w:rsidRDefault="007C4949" w:rsidP="00616417">
      <w:pPr>
        <w:pStyle w:val="ListParagraph"/>
        <w:numPr>
          <w:ilvl w:val="0"/>
          <w:numId w:val="25"/>
        </w:numPr>
        <w:spacing w:line="276" w:lineRule="auto"/>
        <w:rPr>
          <w:sz w:val="20"/>
          <w:szCs w:val="20"/>
        </w:rPr>
      </w:pPr>
      <w:r w:rsidRPr="00B42A48">
        <w:rPr>
          <w:b/>
          <w:bCs/>
          <w:sz w:val="20"/>
          <w:szCs w:val="20"/>
        </w:rPr>
        <w:t>ECPAO_DEL_QRY</w:t>
      </w:r>
      <w:r w:rsidR="00F54624" w:rsidRPr="00B42A48">
        <w:rPr>
          <w:b/>
          <w:bCs/>
          <w:sz w:val="20"/>
          <w:szCs w:val="20"/>
        </w:rPr>
        <w:t>_ADM</w:t>
      </w:r>
      <w:r w:rsidR="00F54624" w:rsidRPr="00B42A48">
        <w:rPr>
          <w:sz w:val="20"/>
          <w:szCs w:val="20"/>
        </w:rPr>
        <w:t xml:space="preserve">, </w:t>
      </w:r>
      <w:r w:rsidR="00BF12AB" w:rsidRPr="00B42A48">
        <w:rPr>
          <w:sz w:val="20"/>
          <w:szCs w:val="20"/>
        </w:rPr>
        <w:t>Delete Queries from Admin Table</w:t>
      </w:r>
    </w:p>
    <w:p w14:paraId="442980B6" w14:textId="001872F9" w:rsidR="00F54624" w:rsidRPr="00B42A48" w:rsidRDefault="00F54624" w:rsidP="00616417">
      <w:pPr>
        <w:pStyle w:val="ListParagraph"/>
        <w:spacing w:line="276" w:lineRule="auto"/>
        <w:rPr>
          <w:sz w:val="20"/>
          <w:szCs w:val="20"/>
        </w:rPr>
      </w:pPr>
      <w:r w:rsidRPr="00B42A48">
        <w:rPr>
          <w:sz w:val="20"/>
          <w:szCs w:val="20"/>
        </w:rPr>
        <w:t>Program: ECPAO_DEL_EE_ORG_QRY_ADM</w:t>
      </w:r>
    </w:p>
    <w:p w14:paraId="301228D1" w14:textId="77777777" w:rsidR="004339E8" w:rsidRPr="007E00A6" w:rsidRDefault="004339E8" w:rsidP="00EC353C">
      <w:pPr>
        <w:pStyle w:val="Text"/>
        <w:ind w:left="0"/>
        <w:jc w:val="left"/>
        <w:rPr>
          <w:rFonts w:ascii="IBM Plex Sans" w:hAnsi="IBM Plex Sans"/>
          <w:b/>
          <w:color w:val="0000FF"/>
        </w:rPr>
      </w:pPr>
    </w:p>
    <w:p w14:paraId="03D73481" w14:textId="77777777" w:rsidR="00D0117A" w:rsidRDefault="00D0117A">
      <w:pPr>
        <w:spacing w:after="160"/>
        <w:rPr>
          <w:rFonts w:eastAsiaTheme="majorEastAsia" w:cstheme="minorHAnsi"/>
          <w:b/>
          <w:bCs/>
          <w:color w:val="C00000"/>
          <w:sz w:val="36"/>
          <w:szCs w:val="36"/>
        </w:rPr>
      </w:pPr>
      <w:bookmarkStart w:id="86" w:name="_Toc101359828"/>
      <w:r>
        <w:br w:type="page"/>
      </w:r>
    </w:p>
    <w:p w14:paraId="0C9C798E" w14:textId="2A6BC7A8" w:rsidR="00A67B6C" w:rsidRPr="007E00A6" w:rsidRDefault="00A67B6C" w:rsidP="00A27263">
      <w:pPr>
        <w:pStyle w:val="Heading1"/>
      </w:pPr>
      <w:r w:rsidRPr="007E00A6">
        <w:lastRenderedPageBreak/>
        <w:t>Integration Impacts</w:t>
      </w:r>
      <w:bookmarkEnd w:id="86"/>
      <w:r w:rsidRPr="007E00A6">
        <w:t xml:space="preserve">  </w:t>
      </w:r>
    </w:p>
    <w:p w14:paraId="69EFE6B2" w14:textId="77777777" w:rsidR="00A67B6C" w:rsidRPr="007E00A6" w:rsidRDefault="00A67B6C" w:rsidP="00A67B6C"/>
    <w:p w14:paraId="744492A2" w14:textId="466AF5E8" w:rsidR="00A67B6C" w:rsidRDefault="00346E3F" w:rsidP="001A1CC4">
      <w:pPr>
        <w:rPr>
          <w:sz w:val="20"/>
          <w:szCs w:val="20"/>
        </w:rPr>
      </w:pPr>
      <w:r>
        <w:rPr>
          <w:sz w:val="20"/>
          <w:szCs w:val="20"/>
        </w:rPr>
        <w:t xml:space="preserve">This </w:t>
      </w:r>
      <w:r w:rsidR="00A52E6F">
        <w:rPr>
          <w:sz w:val="20"/>
          <w:szCs w:val="20"/>
        </w:rPr>
        <w:t xml:space="preserve">interface </w:t>
      </w:r>
      <w:r>
        <w:rPr>
          <w:sz w:val="20"/>
          <w:szCs w:val="20"/>
        </w:rPr>
        <w:t xml:space="preserve">shall have impact to business processes </w:t>
      </w:r>
      <w:r w:rsidR="001A1CC4">
        <w:rPr>
          <w:sz w:val="20"/>
          <w:szCs w:val="20"/>
        </w:rPr>
        <w:t>in SAP S/4HANA that use</w:t>
      </w:r>
      <w:r w:rsidR="00103A21">
        <w:rPr>
          <w:sz w:val="20"/>
          <w:szCs w:val="20"/>
        </w:rPr>
        <w:t xml:space="preserve"> HR infotype data.</w:t>
      </w:r>
    </w:p>
    <w:p w14:paraId="10689502" w14:textId="77777777" w:rsidR="00C65807" w:rsidRPr="00346E3F" w:rsidRDefault="00C65807" w:rsidP="001A1CC4">
      <w:pPr>
        <w:rPr>
          <w:sz w:val="20"/>
          <w:szCs w:val="20"/>
        </w:rPr>
      </w:pPr>
    </w:p>
    <w:p w14:paraId="05BA4884" w14:textId="634B9487" w:rsidR="00A67B6C" w:rsidRPr="007E00A6" w:rsidRDefault="00A67B6C" w:rsidP="00A27263">
      <w:pPr>
        <w:pStyle w:val="Heading1"/>
      </w:pPr>
      <w:bookmarkStart w:id="87" w:name="_Toc101359829"/>
      <w:r w:rsidRPr="007E00A6">
        <w:t>SAP Data Archiving Access Requirements</w:t>
      </w:r>
      <w:bookmarkEnd w:id="87"/>
    </w:p>
    <w:p w14:paraId="070F3F34" w14:textId="733177D4" w:rsidR="00A67B6C" w:rsidRPr="00845F3B" w:rsidRDefault="00A67B6C" w:rsidP="00A67B6C">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bookmarkStart w:id="88" w:name="_Toc383101684"/>
      <w:bookmarkStart w:id="89" w:name="_Toc424038586"/>
    </w:p>
    <w:p w14:paraId="6EF873A5" w14:textId="3E51B354" w:rsidR="00A67B6C" w:rsidRPr="00845F3B" w:rsidRDefault="00845F3B" w:rsidP="00845F3B">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r w:rsidRPr="00845F3B">
        <w:rPr>
          <w:rFonts w:ascii="IBM Plex Sans" w:hAnsi="IBM Plex Sans"/>
          <w:i w:val="0"/>
          <w:color w:val="auto"/>
          <w:sz w:val="20"/>
          <w:szCs w:val="20"/>
        </w:rPr>
        <w:t>This section is not applicable as data archiving is out of scope.</w:t>
      </w:r>
    </w:p>
    <w:p w14:paraId="5F5972DB" w14:textId="77777777" w:rsidR="00845F3B" w:rsidRPr="00845F3B" w:rsidRDefault="00845F3B" w:rsidP="00845F3B">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A0" w:firstRow="1" w:lastRow="0" w:firstColumn="1" w:lastColumn="0" w:noHBand="0" w:noVBand="0"/>
      </w:tblPr>
      <w:tblGrid>
        <w:gridCol w:w="1838"/>
        <w:gridCol w:w="7901"/>
      </w:tblGrid>
      <w:tr w:rsidR="00A67B6C" w:rsidRPr="00845F3B" w14:paraId="00E2B869" w14:textId="77777777" w:rsidTr="004509D7">
        <w:tc>
          <w:tcPr>
            <w:tcW w:w="1838" w:type="dxa"/>
          </w:tcPr>
          <w:p w14:paraId="4C798544" w14:textId="77777777" w:rsidR="00A67B6C" w:rsidRPr="00845F3B" w:rsidRDefault="00A67B6C" w:rsidP="005576D2">
            <w:pPr>
              <w:spacing w:before="60" w:after="60"/>
              <w:rPr>
                <w:iCs/>
                <w:sz w:val="20"/>
                <w:szCs w:val="20"/>
              </w:rPr>
            </w:pPr>
            <w:r w:rsidRPr="00845F3B">
              <w:rPr>
                <w:iCs/>
                <w:sz w:val="20"/>
                <w:szCs w:val="20"/>
              </w:rPr>
              <w:t>Data Archiving</w:t>
            </w:r>
          </w:p>
        </w:tc>
        <w:tc>
          <w:tcPr>
            <w:tcW w:w="7901" w:type="dxa"/>
          </w:tcPr>
          <w:p w14:paraId="6CFA5326" w14:textId="77777777" w:rsidR="00A67B6C" w:rsidRPr="00845F3B" w:rsidRDefault="00A67B6C" w:rsidP="005576D2">
            <w:pPr>
              <w:spacing w:before="60" w:after="60"/>
              <w:rPr>
                <w:iCs/>
                <w:sz w:val="20"/>
                <w:szCs w:val="20"/>
              </w:rPr>
            </w:pPr>
            <w:r w:rsidRPr="00845F3B">
              <w:rPr>
                <w:iCs/>
                <w:sz w:val="20"/>
                <w:szCs w:val="20"/>
              </w:rPr>
              <w:t>Data Archiving is the process used to delete data that is no longer needed from online database and storing same in an external storage that allows for data retrieval and analysis when need be. </w:t>
            </w:r>
          </w:p>
          <w:p w14:paraId="5A54C3A7" w14:textId="77777777" w:rsidR="00A67B6C" w:rsidRPr="00845F3B" w:rsidRDefault="00A67B6C" w:rsidP="005576D2">
            <w:pPr>
              <w:spacing w:before="60" w:after="60"/>
              <w:rPr>
                <w:sz w:val="20"/>
                <w:szCs w:val="20"/>
              </w:rPr>
            </w:pPr>
            <w:r w:rsidRPr="00845F3B">
              <w:rPr>
                <w:iCs/>
                <w:sz w:val="20"/>
                <w:szCs w:val="20"/>
              </w:rPr>
              <w:t>Data that have been archived cannot be changed/updated.</w:t>
            </w:r>
          </w:p>
        </w:tc>
      </w:tr>
      <w:tr w:rsidR="00A67B6C" w:rsidRPr="00845F3B" w14:paraId="79B22F12" w14:textId="77777777" w:rsidTr="004509D7">
        <w:tc>
          <w:tcPr>
            <w:tcW w:w="1838" w:type="dxa"/>
          </w:tcPr>
          <w:p w14:paraId="14C94659" w14:textId="77777777" w:rsidR="00A67B6C" w:rsidRPr="00845F3B" w:rsidRDefault="00A67B6C" w:rsidP="005576D2">
            <w:pPr>
              <w:spacing w:before="60" w:after="60"/>
              <w:rPr>
                <w:iCs/>
                <w:sz w:val="20"/>
                <w:szCs w:val="20"/>
              </w:rPr>
            </w:pPr>
            <w:r w:rsidRPr="00845F3B">
              <w:rPr>
                <w:iCs/>
                <w:sz w:val="20"/>
                <w:szCs w:val="20"/>
              </w:rPr>
              <w:t>Residency Time</w:t>
            </w:r>
          </w:p>
        </w:tc>
        <w:tc>
          <w:tcPr>
            <w:tcW w:w="7901" w:type="dxa"/>
          </w:tcPr>
          <w:p w14:paraId="089C92A3" w14:textId="77777777" w:rsidR="00A67B6C" w:rsidRPr="00845F3B" w:rsidRDefault="00A67B6C" w:rsidP="005576D2">
            <w:pPr>
              <w:spacing w:before="60" w:after="60"/>
              <w:rPr>
                <w:iCs/>
                <w:sz w:val="20"/>
                <w:szCs w:val="20"/>
              </w:rPr>
            </w:pPr>
            <w:r w:rsidRPr="00845F3B">
              <w:rPr>
                <w:iCs/>
                <w:sz w:val="20"/>
                <w:szCs w:val="20"/>
              </w:rPr>
              <w:t xml:space="preserve">The </w:t>
            </w:r>
            <w:proofErr w:type="gramStart"/>
            <w:r w:rsidRPr="00845F3B">
              <w:rPr>
                <w:iCs/>
                <w:sz w:val="20"/>
                <w:szCs w:val="20"/>
              </w:rPr>
              <w:t>period of time</w:t>
            </w:r>
            <w:proofErr w:type="gramEnd"/>
            <w:r w:rsidRPr="00845F3B">
              <w:rPr>
                <w:iCs/>
                <w:sz w:val="20"/>
                <w:szCs w:val="20"/>
              </w:rPr>
              <w:t xml:space="preserve"> that the document is stored in the online database before the document can be archived.  Usually, the archiving process checks the last changed date to calculate the residency time.</w:t>
            </w:r>
          </w:p>
        </w:tc>
      </w:tr>
      <w:tr w:rsidR="00A67B6C" w:rsidRPr="00845F3B" w14:paraId="64D9FCB9" w14:textId="77777777" w:rsidTr="004509D7">
        <w:tc>
          <w:tcPr>
            <w:tcW w:w="1838" w:type="dxa"/>
          </w:tcPr>
          <w:p w14:paraId="43C4C268" w14:textId="77777777" w:rsidR="00A67B6C" w:rsidRPr="00845F3B" w:rsidRDefault="00A67B6C" w:rsidP="005576D2">
            <w:pPr>
              <w:spacing w:before="60" w:after="60"/>
              <w:rPr>
                <w:iCs/>
                <w:sz w:val="20"/>
                <w:szCs w:val="20"/>
              </w:rPr>
            </w:pPr>
            <w:r w:rsidRPr="00845F3B">
              <w:rPr>
                <w:iCs/>
                <w:sz w:val="20"/>
                <w:szCs w:val="20"/>
              </w:rPr>
              <w:t>Retention Time</w:t>
            </w:r>
          </w:p>
        </w:tc>
        <w:tc>
          <w:tcPr>
            <w:tcW w:w="7901" w:type="dxa"/>
          </w:tcPr>
          <w:p w14:paraId="6E62F18F" w14:textId="77777777" w:rsidR="00A67B6C" w:rsidRPr="00845F3B" w:rsidRDefault="00A67B6C" w:rsidP="005576D2">
            <w:pPr>
              <w:spacing w:before="60" w:after="60"/>
              <w:rPr>
                <w:iCs/>
                <w:sz w:val="20"/>
                <w:szCs w:val="20"/>
              </w:rPr>
            </w:pPr>
            <w:r w:rsidRPr="00845F3B">
              <w:rPr>
                <w:iCs/>
                <w:sz w:val="20"/>
                <w:szCs w:val="20"/>
              </w:rPr>
              <w:t xml:space="preserve">The total </w:t>
            </w:r>
            <w:proofErr w:type="gramStart"/>
            <w:r w:rsidRPr="00845F3B">
              <w:rPr>
                <w:iCs/>
                <w:sz w:val="20"/>
                <w:szCs w:val="20"/>
              </w:rPr>
              <w:t>period of time</w:t>
            </w:r>
            <w:proofErr w:type="gramEnd"/>
            <w:r w:rsidRPr="00845F3B">
              <w:rPr>
                <w:iCs/>
                <w:sz w:val="20"/>
                <w:szCs w:val="20"/>
              </w:rPr>
              <w:t xml:space="preserve"> that a document exists in the online database + archived storage until it is required to be destroyed.  From document creation to document’s end-of-life.</w:t>
            </w:r>
          </w:p>
        </w:tc>
      </w:tr>
    </w:tbl>
    <w:p w14:paraId="19C13620" w14:textId="77777777" w:rsidR="00A67B6C" w:rsidRPr="00845F3B" w:rsidRDefault="00A67B6C" w:rsidP="00A67B6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9"/>
      </w:tblGrid>
      <w:tr w:rsidR="00A67B6C" w:rsidRPr="00845F3B" w14:paraId="55E8B549" w14:textId="77777777" w:rsidTr="004509D7">
        <w:tc>
          <w:tcPr>
            <w:tcW w:w="9759" w:type="dxa"/>
            <w:shd w:val="clear" w:color="auto" w:fill="auto"/>
            <w:vAlign w:val="center"/>
          </w:tcPr>
          <w:p w14:paraId="24463933" w14:textId="77777777" w:rsidR="00A67B6C" w:rsidRPr="00845F3B" w:rsidRDefault="00A67B6C" w:rsidP="005576D2">
            <w:pPr>
              <w:widowControl w:val="0"/>
              <w:suppressAutoHyphens/>
              <w:spacing w:after="40"/>
              <w:rPr>
                <w:color w:val="000000"/>
                <w:sz w:val="20"/>
                <w:szCs w:val="20"/>
              </w:rPr>
            </w:pPr>
            <w:r w:rsidRPr="00845F3B">
              <w:rPr>
                <w:color w:val="000000"/>
                <w:sz w:val="20"/>
                <w:szCs w:val="20"/>
              </w:rPr>
              <w:t xml:space="preserve"> </w:t>
            </w:r>
          </w:p>
          <w:p w14:paraId="124C85BB" w14:textId="77777777" w:rsidR="00A67B6C" w:rsidRDefault="00A67B6C" w:rsidP="005F1B9B">
            <w:pPr>
              <w:widowControl w:val="0"/>
              <w:numPr>
                <w:ilvl w:val="0"/>
                <w:numId w:val="8"/>
              </w:numPr>
              <w:suppressAutoHyphens/>
              <w:spacing w:after="40"/>
              <w:ind w:left="360"/>
              <w:rPr>
                <w:color w:val="000000"/>
                <w:sz w:val="20"/>
                <w:szCs w:val="20"/>
              </w:rPr>
            </w:pPr>
            <w:r w:rsidRPr="00845F3B">
              <w:rPr>
                <w:sz w:val="20"/>
                <w:szCs w:val="20"/>
              </w:rPr>
              <w:t xml:space="preserve">Will access to data older than 2 years be required?      </w:t>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YES              </w:t>
            </w:r>
            <w:r w:rsidR="00243D4E" w:rsidRPr="00845F3B">
              <w:rPr>
                <w:color w:val="000000"/>
                <w:sz w:val="20"/>
                <w:szCs w:val="20"/>
              </w:rPr>
              <w:fldChar w:fldCharType="begin">
                <w:ffData>
                  <w:name w:val="Check53"/>
                  <w:enabled/>
                  <w:calcOnExit w:val="0"/>
                  <w:checkBox>
                    <w:sizeAuto/>
                    <w:default w:val="0"/>
                  </w:checkBox>
                </w:ffData>
              </w:fldChar>
            </w:r>
            <w:bookmarkStart w:id="90" w:name="Check53"/>
            <w:r w:rsidR="00243D4E"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00243D4E" w:rsidRPr="00845F3B">
              <w:rPr>
                <w:color w:val="000000"/>
                <w:sz w:val="20"/>
                <w:szCs w:val="20"/>
              </w:rPr>
              <w:fldChar w:fldCharType="end"/>
            </w:r>
            <w:bookmarkEnd w:id="90"/>
            <w:r w:rsidRPr="00845F3B">
              <w:rPr>
                <w:color w:val="000000"/>
                <w:sz w:val="20"/>
                <w:szCs w:val="20"/>
              </w:rPr>
              <w:t xml:space="preserve"> No</w:t>
            </w:r>
          </w:p>
          <w:p w14:paraId="350D2F9F" w14:textId="71FC8643" w:rsidR="00803AA4" w:rsidRPr="00845F3B" w:rsidRDefault="00803AA4" w:rsidP="00803AA4">
            <w:pPr>
              <w:widowControl w:val="0"/>
              <w:suppressAutoHyphens/>
              <w:spacing w:after="40"/>
              <w:rPr>
                <w:color w:val="000000"/>
                <w:sz w:val="20"/>
                <w:szCs w:val="20"/>
              </w:rPr>
            </w:pPr>
          </w:p>
        </w:tc>
      </w:tr>
      <w:tr w:rsidR="00A67B6C" w:rsidRPr="00845F3B" w14:paraId="280E878C" w14:textId="77777777" w:rsidTr="004509D7">
        <w:tc>
          <w:tcPr>
            <w:tcW w:w="9759" w:type="dxa"/>
            <w:shd w:val="clear" w:color="auto" w:fill="auto"/>
            <w:vAlign w:val="center"/>
          </w:tcPr>
          <w:p w14:paraId="5B7F9925" w14:textId="77777777" w:rsidR="00A67B6C" w:rsidRPr="00845F3B" w:rsidRDefault="00A67B6C" w:rsidP="005576D2">
            <w:pPr>
              <w:suppressAutoHyphens/>
              <w:ind w:left="360"/>
              <w:rPr>
                <w:b/>
                <w:sz w:val="20"/>
                <w:szCs w:val="20"/>
              </w:rPr>
            </w:pPr>
            <w:r w:rsidRPr="00845F3B">
              <w:rPr>
                <w:b/>
                <w:sz w:val="20"/>
                <w:szCs w:val="20"/>
              </w:rPr>
              <w:t xml:space="preserve">  </w:t>
            </w:r>
          </w:p>
          <w:p w14:paraId="4923024C" w14:textId="77777777" w:rsidR="00A67B6C" w:rsidRPr="00845F3B" w:rsidRDefault="00A67B6C" w:rsidP="005F1B9B">
            <w:pPr>
              <w:numPr>
                <w:ilvl w:val="0"/>
                <w:numId w:val="8"/>
              </w:numPr>
              <w:suppressAutoHyphens/>
              <w:ind w:left="360"/>
              <w:rPr>
                <w:b/>
                <w:sz w:val="20"/>
                <w:szCs w:val="20"/>
              </w:rPr>
            </w:pPr>
            <w:r w:rsidRPr="00845F3B">
              <w:rPr>
                <w:sz w:val="20"/>
                <w:szCs w:val="20"/>
              </w:rPr>
              <w:t>If YES to question 1:</w:t>
            </w:r>
          </w:p>
          <w:p w14:paraId="5F1BFFFD" w14:textId="77777777" w:rsidR="00A67B6C" w:rsidRPr="00845F3B" w:rsidRDefault="00A67B6C" w:rsidP="005576D2">
            <w:pPr>
              <w:suppressAutoHyphens/>
              <w:ind w:left="360"/>
              <w:rPr>
                <w:b/>
                <w:sz w:val="20"/>
                <w:szCs w:val="20"/>
              </w:rPr>
            </w:pPr>
          </w:p>
          <w:p w14:paraId="503879B5" w14:textId="353B8B4F" w:rsidR="00A67B6C" w:rsidRPr="00845F3B" w:rsidRDefault="00A67B6C" w:rsidP="004509D7">
            <w:pPr>
              <w:numPr>
                <w:ilvl w:val="1"/>
                <w:numId w:val="8"/>
              </w:numPr>
              <w:suppressAutoHyphens/>
              <w:ind w:left="720"/>
              <w:rPr>
                <w:b/>
                <w:sz w:val="20"/>
                <w:szCs w:val="20"/>
              </w:rPr>
            </w:pPr>
            <w:r w:rsidRPr="00845F3B">
              <w:rPr>
                <w:sz w:val="20"/>
                <w:szCs w:val="20"/>
              </w:rPr>
              <w:t>Will the data older than 2 years need to be updated</w:t>
            </w:r>
            <w:r w:rsidR="004509D7" w:rsidRPr="00845F3B">
              <w:rPr>
                <w:sz w:val="20"/>
                <w:szCs w:val="20"/>
              </w:rPr>
              <w:t xml:space="preserve">. </w:t>
            </w:r>
            <w:r w:rsidRPr="00845F3B">
              <w:rPr>
                <w:sz w:val="20"/>
                <w:szCs w:val="20"/>
              </w:rPr>
              <w:t>Why?</w:t>
            </w:r>
            <w:r w:rsidR="004509D7" w:rsidRPr="00845F3B">
              <w:rPr>
                <w:sz w:val="20"/>
                <w:szCs w:val="20"/>
              </w:rPr>
              <w:t xml:space="preserve"> </w:t>
            </w:r>
            <w:r w:rsidRPr="00845F3B">
              <w:rPr>
                <w:sz w:val="20"/>
                <w:szCs w:val="20"/>
              </w:rPr>
              <w:t>What process would require this update, please specify?</w:t>
            </w:r>
          </w:p>
          <w:p w14:paraId="21A1E4B4" w14:textId="77777777" w:rsidR="00A67B6C" w:rsidRPr="00845F3B" w:rsidRDefault="00A67B6C" w:rsidP="005576D2">
            <w:pPr>
              <w:pBdr>
                <w:bottom w:val="single" w:sz="12" w:space="1" w:color="auto"/>
              </w:pBdr>
              <w:suppressAutoHyphens/>
              <w:ind w:left="720"/>
              <w:rPr>
                <w:sz w:val="20"/>
                <w:szCs w:val="20"/>
              </w:rPr>
            </w:pPr>
          </w:p>
          <w:p w14:paraId="5ACF9FF6" w14:textId="77777777" w:rsidR="00A67B6C" w:rsidRPr="00845F3B" w:rsidRDefault="00A67B6C" w:rsidP="005576D2">
            <w:pPr>
              <w:suppressAutoHyphens/>
              <w:ind w:left="720"/>
              <w:rPr>
                <w:b/>
                <w:sz w:val="20"/>
                <w:szCs w:val="20"/>
              </w:rPr>
            </w:pPr>
          </w:p>
          <w:p w14:paraId="6A3880A6" w14:textId="77777777" w:rsidR="00A67B6C" w:rsidRPr="00845F3B" w:rsidRDefault="00A67B6C" w:rsidP="005F1B9B">
            <w:pPr>
              <w:numPr>
                <w:ilvl w:val="1"/>
                <w:numId w:val="8"/>
              </w:numPr>
              <w:suppressAutoHyphens/>
              <w:ind w:left="720"/>
              <w:rPr>
                <w:b/>
                <w:sz w:val="20"/>
                <w:szCs w:val="20"/>
              </w:rPr>
            </w:pPr>
            <w:r w:rsidRPr="00845F3B">
              <w:rPr>
                <w:sz w:val="20"/>
                <w:szCs w:val="20"/>
              </w:rPr>
              <w:t>Please specify reason / explain the need for these data required?  Please check all that applies.</w:t>
            </w:r>
          </w:p>
          <w:p w14:paraId="30983416" w14:textId="47DF4E99" w:rsidR="00A67B6C" w:rsidRPr="00845F3B" w:rsidRDefault="00A67B6C" w:rsidP="00E722BC">
            <w:pPr>
              <w:widowControl w:val="0"/>
              <w:suppressAutoHyphens/>
              <w:spacing w:after="40"/>
              <w:rPr>
                <w:color w:val="000000"/>
                <w:sz w:val="20"/>
                <w:szCs w:val="20"/>
              </w:rPr>
            </w:pPr>
          </w:p>
          <w:p w14:paraId="5A12F812"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Legal requirement: </w:t>
            </w:r>
          </w:p>
          <w:p w14:paraId="24C3C0B4"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04C47E07"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w:t>
            </w:r>
          </w:p>
          <w:p w14:paraId="012394B5"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Business</w:t>
            </w:r>
          </w:p>
          <w:p w14:paraId="4D0CA624"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794E8A5E" w14:textId="77777777" w:rsidR="00A67B6C" w:rsidRPr="00845F3B" w:rsidRDefault="00A67B6C" w:rsidP="005576D2">
            <w:pPr>
              <w:widowControl w:val="0"/>
              <w:suppressAutoHyphens/>
              <w:spacing w:after="40"/>
              <w:ind w:left="720"/>
              <w:rPr>
                <w:color w:val="000000"/>
                <w:sz w:val="20"/>
                <w:szCs w:val="20"/>
              </w:rPr>
            </w:pPr>
          </w:p>
          <w:p w14:paraId="551F34E7"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Tax</w:t>
            </w:r>
          </w:p>
          <w:p w14:paraId="293D6C65"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34741670" w14:textId="77777777" w:rsidR="00A67B6C" w:rsidRPr="00845F3B" w:rsidRDefault="00A67B6C" w:rsidP="005576D2">
            <w:pPr>
              <w:widowControl w:val="0"/>
              <w:suppressAutoHyphens/>
              <w:spacing w:after="40"/>
              <w:ind w:left="720"/>
              <w:rPr>
                <w:color w:val="000000"/>
                <w:sz w:val="20"/>
                <w:szCs w:val="20"/>
              </w:rPr>
            </w:pPr>
          </w:p>
          <w:p w14:paraId="648DA5EB"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Audit</w:t>
            </w:r>
          </w:p>
          <w:p w14:paraId="29232368"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441209FF" w14:textId="77777777" w:rsidR="00A67B6C" w:rsidRPr="00845F3B" w:rsidRDefault="00A67B6C" w:rsidP="005576D2">
            <w:pPr>
              <w:widowControl w:val="0"/>
              <w:suppressAutoHyphens/>
              <w:spacing w:after="40"/>
              <w:ind w:left="720"/>
              <w:rPr>
                <w:color w:val="000000"/>
                <w:sz w:val="20"/>
                <w:szCs w:val="20"/>
              </w:rPr>
            </w:pPr>
          </w:p>
          <w:p w14:paraId="031664D7"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lastRenderedPageBreak/>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Others:  Specify ________________________________________________</w:t>
            </w:r>
          </w:p>
          <w:p w14:paraId="0D27407C" w14:textId="77777777" w:rsidR="00A67B6C" w:rsidRPr="00845F3B" w:rsidRDefault="00A67B6C" w:rsidP="005576D2">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35E18741" w14:textId="77777777" w:rsidR="00A67B6C" w:rsidRPr="00845F3B" w:rsidRDefault="00A67B6C" w:rsidP="005576D2">
            <w:pPr>
              <w:widowControl w:val="0"/>
              <w:suppressAutoHyphens/>
              <w:spacing w:after="40"/>
              <w:rPr>
                <w:color w:val="000000"/>
                <w:sz w:val="20"/>
                <w:szCs w:val="20"/>
              </w:rPr>
            </w:pPr>
          </w:p>
        </w:tc>
      </w:tr>
      <w:tr w:rsidR="00A67B6C" w:rsidRPr="00845F3B" w14:paraId="500433F5" w14:textId="77777777" w:rsidTr="004509D7">
        <w:tc>
          <w:tcPr>
            <w:tcW w:w="9759" w:type="dxa"/>
            <w:shd w:val="clear" w:color="auto" w:fill="auto"/>
            <w:vAlign w:val="center"/>
          </w:tcPr>
          <w:p w14:paraId="708A266C" w14:textId="77777777" w:rsidR="00803AA4" w:rsidRPr="00803AA4" w:rsidRDefault="00803AA4" w:rsidP="00803AA4">
            <w:pPr>
              <w:suppressAutoHyphens/>
              <w:ind w:left="360"/>
              <w:rPr>
                <w:b/>
                <w:sz w:val="20"/>
                <w:szCs w:val="20"/>
              </w:rPr>
            </w:pPr>
          </w:p>
          <w:p w14:paraId="5072C03A" w14:textId="31645128" w:rsidR="00A67B6C" w:rsidRPr="00845F3B" w:rsidRDefault="00A67B6C" w:rsidP="005F1B9B">
            <w:pPr>
              <w:numPr>
                <w:ilvl w:val="0"/>
                <w:numId w:val="8"/>
              </w:numPr>
              <w:suppressAutoHyphens/>
              <w:ind w:left="360"/>
              <w:rPr>
                <w:b/>
                <w:sz w:val="20"/>
                <w:szCs w:val="20"/>
              </w:rPr>
            </w:pPr>
            <w:r w:rsidRPr="00845F3B">
              <w:rPr>
                <w:sz w:val="20"/>
                <w:szCs w:val="20"/>
              </w:rPr>
              <w:t>Please indicate the type of data used in this FSD</w:t>
            </w:r>
          </w:p>
          <w:p w14:paraId="5D455E04" w14:textId="77777777" w:rsidR="00A67B6C" w:rsidRPr="00845F3B" w:rsidRDefault="00A67B6C" w:rsidP="005576D2">
            <w:pPr>
              <w:suppressAutoHyphens/>
              <w:ind w:left="360"/>
              <w:rPr>
                <w:b/>
                <w:sz w:val="20"/>
                <w:szCs w:val="20"/>
              </w:rPr>
            </w:pPr>
            <w:r w:rsidRPr="00845F3B">
              <w:rPr>
                <w:color w:val="000000"/>
                <w:sz w:val="20"/>
                <w:szCs w:val="20"/>
              </w:rPr>
              <w:t xml:space="preserve">  </w:t>
            </w:r>
          </w:p>
          <w:p w14:paraId="49349D57" w14:textId="77777777"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Shipments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Shipment Costs</w:t>
            </w:r>
            <w:r w:rsidRPr="00845F3B">
              <w:rPr>
                <w:color w:val="000000"/>
                <w:sz w:val="20"/>
                <w:szCs w:val="20"/>
              </w:rPr>
              <w:tab/>
            </w:r>
          </w:p>
          <w:p w14:paraId="0284DCF0" w14:textId="77777777"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Deliveries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SD Billing documents</w:t>
            </w:r>
            <w:r w:rsidRPr="00845F3B">
              <w:rPr>
                <w:color w:val="000000"/>
                <w:sz w:val="20"/>
                <w:szCs w:val="20"/>
              </w:rPr>
              <w:tab/>
            </w:r>
          </w:p>
          <w:p w14:paraId="3E1C9DDB" w14:textId="453406DD"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Sales documents</w:t>
            </w:r>
            <w:r w:rsidR="00546138">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Material Documents</w:t>
            </w:r>
          </w:p>
          <w:p w14:paraId="6AE0BD04" w14:textId="5262561A"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Purchase Orders</w:t>
            </w:r>
            <w:r w:rsidR="00546138">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Purchasing Requisitions</w:t>
            </w:r>
          </w:p>
          <w:p w14:paraId="4AC026DB" w14:textId="77777777"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Financial Documents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Material Ledger</w:t>
            </w:r>
          </w:p>
          <w:p w14:paraId="489F88AF" w14:textId="77777777" w:rsidR="00A67B6C" w:rsidRPr="00845F3B" w:rsidRDefault="00A67B6C" w:rsidP="00546138">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COPA</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Handling Units</w:t>
            </w:r>
          </w:p>
          <w:p w14:paraId="2B4B7558" w14:textId="77777777" w:rsidR="00A67B6C" w:rsidRPr="00845F3B" w:rsidRDefault="00A67B6C" w:rsidP="005576D2">
            <w:pPr>
              <w:widowControl w:val="0"/>
              <w:tabs>
                <w:tab w:val="left" w:pos="4290"/>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9447F4">
              <w:rPr>
                <w:color w:val="000000"/>
                <w:sz w:val="20"/>
                <w:szCs w:val="20"/>
              </w:rPr>
            </w:r>
            <w:r w:rsidR="009447F4">
              <w:rPr>
                <w:color w:val="000000"/>
                <w:sz w:val="20"/>
                <w:szCs w:val="20"/>
              </w:rPr>
              <w:fldChar w:fldCharType="separate"/>
            </w:r>
            <w:r w:rsidRPr="00845F3B">
              <w:rPr>
                <w:color w:val="000000"/>
                <w:sz w:val="20"/>
                <w:szCs w:val="20"/>
              </w:rPr>
              <w:fldChar w:fldCharType="end"/>
            </w:r>
            <w:r w:rsidRPr="00845F3B">
              <w:rPr>
                <w:color w:val="000000"/>
                <w:sz w:val="20"/>
                <w:szCs w:val="20"/>
              </w:rPr>
              <w:t xml:space="preserve"> Others: </w:t>
            </w:r>
          </w:p>
          <w:p w14:paraId="7CE452B1" w14:textId="2D6A4F05" w:rsidR="00A67B6C" w:rsidRDefault="00A67B6C" w:rsidP="005576D2">
            <w:pPr>
              <w:widowControl w:val="0"/>
              <w:tabs>
                <w:tab w:val="left" w:pos="4290"/>
              </w:tabs>
              <w:suppressAutoHyphens/>
              <w:spacing w:after="40"/>
              <w:ind w:left="720"/>
              <w:rPr>
                <w:color w:val="000000"/>
                <w:sz w:val="20"/>
                <w:szCs w:val="20"/>
              </w:rPr>
            </w:pPr>
            <w:r w:rsidRPr="00845F3B">
              <w:rPr>
                <w:color w:val="000000"/>
                <w:sz w:val="20"/>
                <w:szCs w:val="20"/>
              </w:rPr>
              <w:t xml:space="preserve">           </w:t>
            </w:r>
            <w:r w:rsidR="00884B68">
              <w:rPr>
                <w:color w:val="000000"/>
                <w:sz w:val="20"/>
                <w:szCs w:val="20"/>
              </w:rPr>
              <w:t>P</w:t>
            </w:r>
            <w:r w:rsidRPr="00845F3B">
              <w:rPr>
                <w:color w:val="000000"/>
                <w:sz w:val="20"/>
                <w:szCs w:val="20"/>
              </w:rPr>
              <w:t xml:space="preserve">lease specify ________________________________ </w:t>
            </w:r>
            <w:r w:rsidRPr="00845F3B">
              <w:rPr>
                <w:color w:val="000000"/>
                <w:sz w:val="20"/>
                <w:szCs w:val="20"/>
              </w:rPr>
              <w:tab/>
            </w:r>
          </w:p>
          <w:p w14:paraId="08E18DA9" w14:textId="7EF0F497" w:rsidR="00803AA4" w:rsidRPr="00845F3B" w:rsidRDefault="00803AA4" w:rsidP="005576D2">
            <w:pPr>
              <w:widowControl w:val="0"/>
              <w:tabs>
                <w:tab w:val="left" w:pos="4290"/>
              </w:tabs>
              <w:suppressAutoHyphens/>
              <w:spacing w:after="40"/>
              <w:ind w:left="720"/>
              <w:rPr>
                <w:color w:val="000000"/>
                <w:sz w:val="20"/>
                <w:szCs w:val="20"/>
              </w:rPr>
            </w:pPr>
          </w:p>
        </w:tc>
      </w:tr>
    </w:tbl>
    <w:p w14:paraId="448FE2B7" w14:textId="77777777" w:rsidR="00A67B6C" w:rsidRPr="00845F3B" w:rsidRDefault="00A67B6C" w:rsidP="00A67B6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9"/>
      </w:tblGrid>
      <w:tr w:rsidR="00A67B6C" w:rsidRPr="00845F3B" w14:paraId="21414C55" w14:textId="77777777" w:rsidTr="00845F3B">
        <w:trPr>
          <w:tblHeader/>
        </w:trPr>
        <w:tc>
          <w:tcPr>
            <w:tcW w:w="9759" w:type="dxa"/>
            <w:shd w:val="clear" w:color="auto" w:fill="auto"/>
          </w:tcPr>
          <w:p w14:paraId="5EF96916" w14:textId="77777777" w:rsidR="00A67B6C" w:rsidRPr="00845F3B" w:rsidRDefault="00A67B6C" w:rsidP="005576D2">
            <w:pPr>
              <w:suppressAutoHyphens/>
              <w:rPr>
                <w:sz w:val="20"/>
                <w:szCs w:val="20"/>
              </w:rPr>
            </w:pPr>
            <w:r w:rsidRPr="00845F3B">
              <w:rPr>
                <w:b/>
                <w:bCs/>
                <w:color w:val="000000"/>
                <w:sz w:val="20"/>
                <w:szCs w:val="20"/>
              </w:rPr>
              <w:t>Comments/Notes</w:t>
            </w:r>
          </w:p>
        </w:tc>
      </w:tr>
      <w:tr w:rsidR="00A67B6C" w:rsidRPr="00845F3B" w14:paraId="1F1C8E58" w14:textId="77777777" w:rsidTr="00845F3B">
        <w:tc>
          <w:tcPr>
            <w:tcW w:w="9759" w:type="dxa"/>
            <w:shd w:val="clear" w:color="auto" w:fill="auto"/>
          </w:tcPr>
          <w:p w14:paraId="4C6057DD" w14:textId="271798BF" w:rsidR="00A67B6C" w:rsidRDefault="00A67B6C" w:rsidP="005576D2">
            <w:pPr>
              <w:suppressAutoHyphens/>
              <w:rPr>
                <w:sz w:val="20"/>
                <w:szCs w:val="20"/>
              </w:rPr>
            </w:pPr>
          </w:p>
          <w:p w14:paraId="4F4B9A99" w14:textId="6BE4647F" w:rsidR="00845F3B" w:rsidRDefault="00845F3B" w:rsidP="005576D2">
            <w:pPr>
              <w:suppressAutoHyphens/>
              <w:rPr>
                <w:sz w:val="20"/>
                <w:szCs w:val="20"/>
              </w:rPr>
            </w:pPr>
            <w:r>
              <w:rPr>
                <w:sz w:val="20"/>
                <w:szCs w:val="20"/>
              </w:rPr>
              <w:t>N/A</w:t>
            </w:r>
          </w:p>
          <w:p w14:paraId="32486A23" w14:textId="441DF582" w:rsidR="00845F3B" w:rsidRPr="00845F3B" w:rsidRDefault="00845F3B" w:rsidP="005576D2">
            <w:pPr>
              <w:suppressAutoHyphens/>
              <w:rPr>
                <w:sz w:val="20"/>
                <w:szCs w:val="20"/>
              </w:rPr>
            </w:pPr>
          </w:p>
        </w:tc>
      </w:tr>
      <w:bookmarkEnd w:id="88"/>
      <w:bookmarkEnd w:id="89"/>
    </w:tbl>
    <w:p w14:paraId="40815030" w14:textId="77777777" w:rsidR="00A67B6C" w:rsidRPr="007E00A6" w:rsidRDefault="00A67B6C" w:rsidP="00D0117A">
      <w:pPr>
        <w:pStyle w:val="Text"/>
        <w:ind w:left="0"/>
        <w:rPr>
          <w:rFonts w:ascii="IBM Plex Sans" w:hAnsi="IBM Plex Sans"/>
          <w:b/>
          <w:color w:val="0000FF"/>
        </w:rPr>
      </w:pPr>
    </w:p>
    <w:p w14:paraId="39347D7B" w14:textId="77777777" w:rsidR="00A67B6C" w:rsidRPr="007E00A6" w:rsidRDefault="00A67B6C" w:rsidP="00A27263">
      <w:pPr>
        <w:pStyle w:val="Heading1"/>
      </w:pPr>
      <w:bookmarkStart w:id="91" w:name="_Toc101359830"/>
      <w:r w:rsidRPr="007E00A6">
        <w:t>Acceptance Criteria</w:t>
      </w:r>
      <w:bookmarkEnd w:id="91"/>
      <w:r w:rsidRPr="007E00A6">
        <w:t xml:space="preserve"> </w:t>
      </w:r>
    </w:p>
    <w:p w14:paraId="2DBEB8B8" w14:textId="77777777" w:rsidR="00A67B6C" w:rsidRPr="007E00A6" w:rsidRDefault="00A67B6C" w:rsidP="00A67B6C"/>
    <w:p w14:paraId="70C30326" w14:textId="67955B5F" w:rsidR="002A41F8" w:rsidRDefault="002A41F8" w:rsidP="002A41F8">
      <w:pPr>
        <w:pStyle w:val="Text"/>
        <w:numPr>
          <w:ilvl w:val="0"/>
          <w:numId w:val="27"/>
        </w:numPr>
        <w:jc w:val="left"/>
        <w:rPr>
          <w:rFonts w:ascii="IBM Plex Sans" w:hAnsi="IBM Plex Sans"/>
          <w:bCs/>
        </w:rPr>
      </w:pPr>
      <w:r>
        <w:rPr>
          <w:rFonts w:ascii="IBM Plex Sans" w:hAnsi="IBM Plex Sans"/>
          <w:bCs/>
        </w:rPr>
        <w:t>Employee master data and organizational assignments from Employee Central are</w:t>
      </w:r>
      <w:r w:rsidR="006200B1">
        <w:rPr>
          <w:rFonts w:ascii="IBM Plex Sans" w:hAnsi="IBM Plex Sans"/>
          <w:bCs/>
        </w:rPr>
        <w:t xml:space="preserve"> successfully</w:t>
      </w:r>
      <w:r>
        <w:rPr>
          <w:rFonts w:ascii="IBM Plex Sans" w:hAnsi="IBM Plex Sans"/>
          <w:bCs/>
        </w:rPr>
        <w:t xml:space="preserve"> replicated </w:t>
      </w:r>
      <w:r w:rsidR="00BF64FE">
        <w:rPr>
          <w:rFonts w:ascii="IBM Plex Sans" w:hAnsi="IBM Plex Sans"/>
          <w:bCs/>
        </w:rPr>
        <w:t>in</w:t>
      </w:r>
      <w:r>
        <w:rPr>
          <w:rFonts w:ascii="IBM Plex Sans" w:hAnsi="IBM Plex Sans"/>
          <w:bCs/>
        </w:rPr>
        <w:t xml:space="preserve"> corresponding HR infotypes in SAP S/4HANA.</w:t>
      </w:r>
    </w:p>
    <w:p w14:paraId="47436D38" w14:textId="66A25500" w:rsidR="006457B5" w:rsidRDefault="00C344D2" w:rsidP="00885DEA">
      <w:pPr>
        <w:pStyle w:val="Text"/>
        <w:numPr>
          <w:ilvl w:val="0"/>
          <w:numId w:val="27"/>
        </w:numPr>
        <w:jc w:val="left"/>
        <w:rPr>
          <w:rFonts w:ascii="IBM Plex Sans" w:hAnsi="IBM Plex Sans"/>
          <w:bCs/>
        </w:rPr>
      </w:pPr>
      <w:r>
        <w:rPr>
          <w:rFonts w:ascii="IBM Plex Sans" w:hAnsi="IBM Plex Sans"/>
          <w:bCs/>
        </w:rPr>
        <w:t>On initial run, a</w:t>
      </w:r>
      <w:r w:rsidR="006457B5">
        <w:rPr>
          <w:rFonts w:ascii="IBM Plex Sans" w:hAnsi="IBM Plex Sans"/>
          <w:bCs/>
        </w:rPr>
        <w:t xml:space="preserve">ll </w:t>
      </w:r>
      <w:r>
        <w:rPr>
          <w:rFonts w:ascii="IBM Plex Sans" w:hAnsi="IBM Plex Sans"/>
          <w:bCs/>
        </w:rPr>
        <w:t>employee master data</w:t>
      </w:r>
      <w:r w:rsidR="00885DEA">
        <w:rPr>
          <w:rFonts w:ascii="IBM Plex Sans" w:hAnsi="IBM Plex Sans"/>
          <w:bCs/>
        </w:rPr>
        <w:t xml:space="preserve"> and organizational assignments</w:t>
      </w:r>
      <w:r>
        <w:rPr>
          <w:rFonts w:ascii="IBM Plex Sans" w:hAnsi="IBM Plex Sans"/>
          <w:bCs/>
        </w:rPr>
        <w:t xml:space="preserve"> from Employee Central are</w:t>
      </w:r>
      <w:r w:rsidR="00885DEA">
        <w:rPr>
          <w:rFonts w:ascii="IBM Plex Sans" w:hAnsi="IBM Plex Sans"/>
          <w:bCs/>
        </w:rPr>
        <w:t xml:space="preserve"> successfully</w:t>
      </w:r>
      <w:r>
        <w:rPr>
          <w:rFonts w:ascii="IBM Plex Sans" w:hAnsi="IBM Plex Sans"/>
          <w:bCs/>
        </w:rPr>
        <w:t xml:space="preserve"> replicated </w:t>
      </w:r>
      <w:r w:rsidR="00BF64FE">
        <w:rPr>
          <w:rFonts w:ascii="IBM Plex Sans" w:hAnsi="IBM Plex Sans"/>
          <w:bCs/>
        </w:rPr>
        <w:t>in</w:t>
      </w:r>
      <w:r>
        <w:rPr>
          <w:rFonts w:ascii="IBM Plex Sans" w:hAnsi="IBM Plex Sans"/>
          <w:bCs/>
        </w:rPr>
        <w:t xml:space="preserve"> SAP S/4HANA.</w:t>
      </w:r>
    </w:p>
    <w:p w14:paraId="26C41827" w14:textId="4ACEE53B" w:rsidR="000C0D61" w:rsidRDefault="00885DEA" w:rsidP="00885DEA">
      <w:pPr>
        <w:pStyle w:val="Text"/>
        <w:numPr>
          <w:ilvl w:val="0"/>
          <w:numId w:val="27"/>
        </w:numPr>
        <w:jc w:val="left"/>
        <w:rPr>
          <w:rFonts w:ascii="IBM Plex Sans" w:hAnsi="IBM Plex Sans"/>
          <w:bCs/>
        </w:rPr>
      </w:pPr>
      <w:r>
        <w:rPr>
          <w:rFonts w:ascii="IBM Plex Sans" w:hAnsi="IBM Plex Sans"/>
          <w:bCs/>
        </w:rPr>
        <w:t>On succeeding runs (delta), changes to employee data, such as personal info, job info, assignments, etc., are successfully replicated in SAP S/4HANA.</w:t>
      </w:r>
    </w:p>
    <w:p w14:paraId="7E3CD8AE" w14:textId="610BB83C" w:rsidR="00840B51" w:rsidRDefault="006010C1" w:rsidP="00885DEA">
      <w:pPr>
        <w:pStyle w:val="Text"/>
        <w:numPr>
          <w:ilvl w:val="0"/>
          <w:numId w:val="27"/>
        </w:numPr>
        <w:jc w:val="left"/>
        <w:rPr>
          <w:rFonts w:ascii="IBM Plex Sans" w:hAnsi="IBM Plex Sans"/>
          <w:bCs/>
        </w:rPr>
      </w:pPr>
      <w:r>
        <w:rPr>
          <w:rFonts w:ascii="IBM Plex Sans" w:hAnsi="IBM Plex Sans"/>
          <w:bCs/>
        </w:rPr>
        <w:t>HR events or actions in Employee Central such as hire, rehire, termination, etc., are successfully replicated in SAP S/4HANA.</w:t>
      </w:r>
    </w:p>
    <w:p w14:paraId="592AC52B" w14:textId="7291CD6F" w:rsidR="006010C1" w:rsidRDefault="006010C1" w:rsidP="00885DEA">
      <w:pPr>
        <w:pStyle w:val="Text"/>
        <w:numPr>
          <w:ilvl w:val="0"/>
          <w:numId w:val="27"/>
        </w:numPr>
        <w:jc w:val="left"/>
        <w:rPr>
          <w:rFonts w:ascii="IBM Plex Sans" w:hAnsi="IBM Plex Sans"/>
          <w:bCs/>
        </w:rPr>
      </w:pPr>
      <w:r>
        <w:rPr>
          <w:rFonts w:ascii="IBM Plex Sans" w:hAnsi="IBM Plex Sans"/>
          <w:bCs/>
        </w:rPr>
        <w:t>Monitoring tools</w:t>
      </w:r>
      <w:r w:rsidR="00BE2A8C">
        <w:rPr>
          <w:rFonts w:ascii="IBM Plex Sans" w:hAnsi="IBM Plex Sans"/>
          <w:bCs/>
        </w:rPr>
        <w:t xml:space="preserve">, including the </w:t>
      </w:r>
      <w:r>
        <w:rPr>
          <w:rFonts w:ascii="IBM Plex Sans" w:hAnsi="IBM Plex Sans"/>
          <w:bCs/>
        </w:rPr>
        <w:t>Data Replication Monitor in Employee Central,</w:t>
      </w:r>
      <w:r w:rsidR="00BE2A8C">
        <w:rPr>
          <w:rFonts w:ascii="IBM Plex Sans" w:hAnsi="IBM Plex Sans"/>
          <w:bCs/>
        </w:rPr>
        <w:t xml:space="preserve"> Application Log (SLG1) in SAP S/4HANA, and </w:t>
      </w:r>
      <w:r w:rsidR="001B3650">
        <w:rPr>
          <w:rFonts w:ascii="IBM Plex Sans" w:hAnsi="IBM Plex Sans"/>
          <w:bCs/>
        </w:rPr>
        <w:t xml:space="preserve">SAP Cloud Integration Monitoring UI, </w:t>
      </w:r>
      <w:r w:rsidR="003B3FE2">
        <w:rPr>
          <w:rFonts w:ascii="IBM Plex Sans" w:hAnsi="IBM Plex Sans"/>
          <w:bCs/>
        </w:rPr>
        <w:t>reflects the</w:t>
      </w:r>
      <w:r w:rsidR="00521917">
        <w:rPr>
          <w:rFonts w:ascii="IBM Plex Sans" w:hAnsi="IBM Plex Sans"/>
          <w:bCs/>
        </w:rPr>
        <w:t xml:space="preserve"> statuses of replication runs.</w:t>
      </w:r>
    </w:p>
    <w:p w14:paraId="4AACADDF" w14:textId="77777777" w:rsidR="005079CC" w:rsidRPr="007E00A6" w:rsidRDefault="005079CC" w:rsidP="0058698A">
      <w:pPr>
        <w:pStyle w:val="Text"/>
        <w:ind w:left="0"/>
        <w:rPr>
          <w:rFonts w:ascii="IBM Plex Sans" w:hAnsi="IBM Plex Sans"/>
          <w:b/>
          <w:color w:val="0000FF"/>
        </w:rPr>
      </w:pPr>
    </w:p>
    <w:p w14:paraId="0BA776B0" w14:textId="77777777" w:rsidR="00A67B6C" w:rsidRPr="007E00A6" w:rsidRDefault="00A67B6C" w:rsidP="00A27263">
      <w:pPr>
        <w:pStyle w:val="Heading1"/>
      </w:pPr>
      <w:bookmarkStart w:id="92" w:name="_Toc497081641"/>
      <w:bookmarkStart w:id="93" w:name="_Toc101359831"/>
      <w:r w:rsidRPr="007E00A6">
        <w:t>Assumptions</w:t>
      </w:r>
      <w:bookmarkEnd w:id="67"/>
      <w:bookmarkEnd w:id="68"/>
      <w:bookmarkEnd w:id="92"/>
      <w:bookmarkEnd w:id="93"/>
    </w:p>
    <w:p w14:paraId="2D50A9A7" w14:textId="0A89249E" w:rsidR="007352F5" w:rsidRDefault="007352F5" w:rsidP="00A67B6C">
      <w:pPr>
        <w:jc w:val="both"/>
        <w:rPr>
          <w:sz w:val="20"/>
          <w:szCs w:val="20"/>
        </w:rPr>
      </w:pPr>
    </w:p>
    <w:p w14:paraId="5EE08A51" w14:textId="0988FE9C" w:rsidR="00C047E2" w:rsidRDefault="00506C21" w:rsidP="00536E42">
      <w:pPr>
        <w:pStyle w:val="ListParagraph"/>
        <w:numPr>
          <w:ilvl w:val="0"/>
          <w:numId w:val="26"/>
        </w:numPr>
        <w:jc w:val="both"/>
        <w:rPr>
          <w:sz w:val="20"/>
          <w:szCs w:val="20"/>
        </w:rPr>
      </w:pPr>
      <w:r>
        <w:rPr>
          <w:sz w:val="20"/>
          <w:szCs w:val="20"/>
        </w:rPr>
        <w:t xml:space="preserve">Transport </w:t>
      </w:r>
      <w:r w:rsidR="00815D56">
        <w:rPr>
          <w:sz w:val="20"/>
          <w:szCs w:val="20"/>
        </w:rPr>
        <w:t>m</w:t>
      </w:r>
      <w:r>
        <w:rPr>
          <w:sz w:val="20"/>
          <w:szCs w:val="20"/>
        </w:rPr>
        <w:t xml:space="preserve">anagement shall be handled by Lundin Mining’s </w:t>
      </w:r>
      <w:r w:rsidR="00815D56">
        <w:rPr>
          <w:sz w:val="20"/>
          <w:szCs w:val="20"/>
        </w:rPr>
        <w:t xml:space="preserve">Basis </w:t>
      </w:r>
      <w:r>
        <w:rPr>
          <w:sz w:val="20"/>
          <w:szCs w:val="20"/>
        </w:rPr>
        <w:t xml:space="preserve">Team or </w:t>
      </w:r>
      <w:proofErr w:type="spellStart"/>
      <w:r>
        <w:rPr>
          <w:sz w:val="20"/>
          <w:szCs w:val="20"/>
        </w:rPr>
        <w:t>Illumiti</w:t>
      </w:r>
      <w:proofErr w:type="spellEnd"/>
      <w:r>
        <w:rPr>
          <w:sz w:val="20"/>
          <w:szCs w:val="20"/>
        </w:rPr>
        <w:t>.</w:t>
      </w:r>
    </w:p>
    <w:p w14:paraId="0A1E36D8" w14:textId="679C4CF5" w:rsidR="00506C21" w:rsidRDefault="00815D56" w:rsidP="00536E42">
      <w:pPr>
        <w:pStyle w:val="ListParagraph"/>
        <w:numPr>
          <w:ilvl w:val="0"/>
          <w:numId w:val="26"/>
        </w:numPr>
        <w:jc w:val="both"/>
        <w:rPr>
          <w:sz w:val="20"/>
          <w:szCs w:val="20"/>
        </w:rPr>
      </w:pPr>
      <w:r>
        <w:rPr>
          <w:sz w:val="20"/>
          <w:szCs w:val="20"/>
        </w:rPr>
        <w:t xml:space="preserve">Activation of web services shall be handled by Lundin Mining’s Basis Team or </w:t>
      </w:r>
      <w:proofErr w:type="spellStart"/>
      <w:r>
        <w:rPr>
          <w:sz w:val="20"/>
          <w:szCs w:val="20"/>
        </w:rPr>
        <w:t>Illumiti</w:t>
      </w:r>
      <w:proofErr w:type="spellEnd"/>
      <w:r>
        <w:rPr>
          <w:sz w:val="20"/>
          <w:szCs w:val="20"/>
        </w:rPr>
        <w:t>.</w:t>
      </w:r>
    </w:p>
    <w:p w14:paraId="3D9A2BDD" w14:textId="72414C3C" w:rsidR="00815D56" w:rsidRDefault="00815D56" w:rsidP="00536E42">
      <w:pPr>
        <w:pStyle w:val="ListParagraph"/>
        <w:numPr>
          <w:ilvl w:val="0"/>
          <w:numId w:val="26"/>
        </w:numPr>
        <w:jc w:val="both"/>
        <w:rPr>
          <w:sz w:val="20"/>
          <w:szCs w:val="20"/>
        </w:rPr>
      </w:pPr>
      <w:r>
        <w:rPr>
          <w:sz w:val="20"/>
          <w:szCs w:val="20"/>
        </w:rPr>
        <w:t xml:space="preserve">Authorizations and permissions shall be assigned by Lundin Mining’s Basis Team or </w:t>
      </w:r>
      <w:proofErr w:type="spellStart"/>
      <w:r>
        <w:rPr>
          <w:sz w:val="20"/>
          <w:szCs w:val="20"/>
        </w:rPr>
        <w:t>Illumiti</w:t>
      </w:r>
      <w:proofErr w:type="spellEnd"/>
      <w:r>
        <w:rPr>
          <w:sz w:val="20"/>
          <w:szCs w:val="20"/>
        </w:rPr>
        <w:t>.</w:t>
      </w:r>
    </w:p>
    <w:p w14:paraId="4E1695F4" w14:textId="6F279F10" w:rsidR="00815D56" w:rsidRDefault="00E81828" w:rsidP="00536E42">
      <w:pPr>
        <w:pStyle w:val="ListParagraph"/>
        <w:numPr>
          <w:ilvl w:val="0"/>
          <w:numId w:val="26"/>
        </w:numPr>
        <w:jc w:val="both"/>
        <w:rPr>
          <w:sz w:val="20"/>
          <w:szCs w:val="20"/>
        </w:rPr>
      </w:pPr>
      <w:r>
        <w:rPr>
          <w:sz w:val="20"/>
          <w:szCs w:val="20"/>
        </w:rPr>
        <w:t xml:space="preserve">Regular background jobs shall be defined and scheduled by Lundin Mining’s Basis Team or </w:t>
      </w:r>
      <w:proofErr w:type="spellStart"/>
      <w:r>
        <w:rPr>
          <w:sz w:val="20"/>
          <w:szCs w:val="20"/>
        </w:rPr>
        <w:t>Illumiti</w:t>
      </w:r>
      <w:proofErr w:type="spellEnd"/>
      <w:r>
        <w:rPr>
          <w:sz w:val="20"/>
          <w:szCs w:val="20"/>
        </w:rPr>
        <w:t>.</w:t>
      </w:r>
    </w:p>
    <w:p w14:paraId="5E0E0D24" w14:textId="306B7EA9" w:rsidR="00E81828" w:rsidRPr="00536E42" w:rsidRDefault="00AF2EE0" w:rsidP="00250E69">
      <w:pPr>
        <w:pStyle w:val="ListParagraph"/>
        <w:numPr>
          <w:ilvl w:val="0"/>
          <w:numId w:val="26"/>
        </w:numPr>
        <w:rPr>
          <w:sz w:val="20"/>
          <w:szCs w:val="20"/>
        </w:rPr>
      </w:pPr>
      <w:r>
        <w:rPr>
          <w:sz w:val="20"/>
          <w:szCs w:val="20"/>
        </w:rPr>
        <w:t>There shall be one Change Number for each interface</w:t>
      </w:r>
      <w:r w:rsidR="00250E69">
        <w:rPr>
          <w:sz w:val="20"/>
          <w:szCs w:val="20"/>
        </w:rPr>
        <w:t xml:space="preserve">, </w:t>
      </w:r>
      <w:r w:rsidR="003706CB">
        <w:rPr>
          <w:sz w:val="20"/>
          <w:szCs w:val="20"/>
        </w:rPr>
        <w:t>to be taken care of</w:t>
      </w:r>
      <w:r w:rsidR="00250E69">
        <w:rPr>
          <w:sz w:val="20"/>
          <w:szCs w:val="20"/>
        </w:rPr>
        <w:t xml:space="preserve"> </w:t>
      </w:r>
      <w:hyperlink r:id="rId17" w:history="1">
        <w:r w:rsidR="00250E69" w:rsidRPr="003706CB">
          <w:rPr>
            <w:rStyle w:val="Hyperlink"/>
            <w:sz w:val="20"/>
            <w:szCs w:val="20"/>
          </w:rPr>
          <w:t xml:space="preserve">Jose Marin </w:t>
        </w:r>
        <w:proofErr w:type="spellStart"/>
        <w:r w:rsidR="00250E69" w:rsidRPr="003706CB">
          <w:rPr>
            <w:rStyle w:val="Hyperlink"/>
            <w:sz w:val="20"/>
            <w:szCs w:val="20"/>
          </w:rPr>
          <w:t>Gaete</w:t>
        </w:r>
        <w:proofErr w:type="spellEnd"/>
      </w:hyperlink>
      <w:r w:rsidR="003706CB">
        <w:rPr>
          <w:sz w:val="20"/>
          <w:szCs w:val="20"/>
        </w:rPr>
        <w:t>.</w:t>
      </w:r>
    </w:p>
    <w:p w14:paraId="7F2CD0B1" w14:textId="0A7BA24B" w:rsidR="00A67B6C" w:rsidRPr="007E00A6" w:rsidRDefault="00A67B6C" w:rsidP="003E2A5C">
      <w:pPr>
        <w:jc w:val="both"/>
        <w:rPr>
          <w:color w:val="0000FF"/>
        </w:rPr>
      </w:pPr>
      <w:bookmarkStart w:id="94" w:name="_Toc144537767"/>
      <w:bookmarkStart w:id="95" w:name="_Toc144537840"/>
      <w:bookmarkStart w:id="96" w:name="_Toc144537961"/>
      <w:bookmarkStart w:id="97" w:name="_Toc144538484"/>
      <w:bookmarkStart w:id="98" w:name="_Toc144539128"/>
      <w:bookmarkStart w:id="99" w:name="_Toc144539451"/>
      <w:bookmarkStart w:id="100" w:name="_Toc144539628"/>
      <w:bookmarkStart w:id="101" w:name="_Toc144539753"/>
      <w:bookmarkStart w:id="102" w:name="_Toc144539885"/>
      <w:bookmarkStart w:id="103" w:name="_Toc145393054"/>
      <w:bookmarkStart w:id="104" w:name="_Toc145393646"/>
      <w:r w:rsidRPr="007E00A6">
        <w:rPr>
          <w:sz w:val="20"/>
          <w:szCs w:val="20"/>
        </w:rPr>
        <w:t xml:space="preserve"> </w:t>
      </w:r>
      <w:bookmarkEnd w:id="94"/>
      <w:bookmarkEnd w:id="95"/>
      <w:bookmarkEnd w:id="96"/>
      <w:bookmarkEnd w:id="97"/>
      <w:bookmarkEnd w:id="98"/>
      <w:bookmarkEnd w:id="99"/>
      <w:bookmarkEnd w:id="100"/>
      <w:bookmarkEnd w:id="101"/>
      <w:bookmarkEnd w:id="102"/>
      <w:bookmarkEnd w:id="103"/>
      <w:bookmarkEnd w:id="104"/>
    </w:p>
    <w:p w14:paraId="754F063E" w14:textId="1026F09D" w:rsidR="00A67B6C" w:rsidRPr="007E00A6" w:rsidRDefault="00A67B6C" w:rsidP="00A27263">
      <w:pPr>
        <w:pStyle w:val="Heading1"/>
      </w:pPr>
      <w:bookmarkStart w:id="105" w:name="_Toc101359832"/>
      <w:r w:rsidRPr="007E00A6">
        <w:lastRenderedPageBreak/>
        <w:t>Error Handling</w:t>
      </w:r>
      <w:r w:rsidR="00AC11A6" w:rsidRPr="007E00A6">
        <w:t>/Monitoring Requirement</w:t>
      </w:r>
      <w:bookmarkEnd w:id="105"/>
    </w:p>
    <w:p w14:paraId="73AF60BF" w14:textId="77777777" w:rsidR="00A67B6C" w:rsidRPr="007E00A6" w:rsidRDefault="00A67B6C" w:rsidP="00A67B6C">
      <w:pPr>
        <w:rPr>
          <w:b/>
          <w:color w:val="0000FF"/>
        </w:rPr>
      </w:pPr>
    </w:p>
    <w:p w14:paraId="2A1F72B4" w14:textId="7B3EAE60" w:rsidR="00A67B6C" w:rsidRDefault="00A67B6C" w:rsidP="00A67B6C">
      <w:pPr>
        <w:rPr>
          <w:sz w:val="20"/>
          <w:szCs w:val="20"/>
        </w:rPr>
      </w:pPr>
      <w:r w:rsidRPr="007E00A6">
        <w:rPr>
          <w:b/>
          <w:color w:val="0000FF"/>
          <w:sz w:val="20"/>
          <w:szCs w:val="20"/>
        </w:rPr>
        <w:t>TEXT TO BE REMOVED, GUIDANCE ONLY &lt;</w:t>
      </w:r>
      <w:r w:rsidRPr="007E00A6">
        <w:rPr>
          <w:sz w:val="20"/>
          <w:szCs w:val="20"/>
        </w:rPr>
        <w:t xml:space="preserve"> Error Handling Detail: </w:t>
      </w:r>
      <w:r w:rsidRPr="007E00A6">
        <w:rPr>
          <w:iCs/>
          <w:sz w:val="20"/>
          <w:szCs w:val="20"/>
        </w:rPr>
        <w:t>Provide details here, if additional information is required</w:t>
      </w:r>
      <w:r w:rsidRPr="007E00A6">
        <w:rPr>
          <w:sz w:val="20"/>
          <w:szCs w:val="20"/>
        </w:rPr>
        <w:t>.</w:t>
      </w:r>
      <w:r w:rsidRPr="007E00A6">
        <w:rPr>
          <w:iCs/>
          <w:color w:val="000000"/>
          <w:sz w:val="20"/>
          <w:szCs w:val="20"/>
        </w:rPr>
        <w:t xml:space="preserve"> </w:t>
      </w:r>
      <w:r w:rsidRPr="007E00A6">
        <w:rPr>
          <w:sz w:val="20"/>
          <w:szCs w:val="20"/>
        </w:rPr>
        <w:t xml:space="preserve">  </w:t>
      </w:r>
    </w:p>
    <w:p w14:paraId="06A707AF" w14:textId="77777777" w:rsidR="0023284D" w:rsidRPr="007E00A6" w:rsidRDefault="0023284D" w:rsidP="00A67B6C">
      <w:pPr>
        <w:rPr>
          <w:sz w:val="20"/>
          <w:szCs w:val="20"/>
        </w:rPr>
      </w:pPr>
    </w:p>
    <w:p w14:paraId="13802BD9" w14:textId="77777777" w:rsidR="00A67B6C" w:rsidRPr="007E00A6" w:rsidRDefault="00A67B6C" w:rsidP="00A67B6C">
      <w:pPr>
        <w:rPr>
          <w:b/>
          <w:color w:val="0000FF"/>
          <w:sz w:val="20"/>
          <w:szCs w:val="20"/>
        </w:rPr>
      </w:pPr>
      <w:r w:rsidRPr="007E00A6">
        <w:rPr>
          <w:sz w:val="20"/>
          <w:szCs w:val="20"/>
        </w:rPr>
        <w:t xml:space="preserve">If this has been identified as a business-critical process, then special job run notifications or error </w:t>
      </w:r>
      <w:proofErr w:type="gramStart"/>
      <w:r w:rsidRPr="007E00A6">
        <w:rPr>
          <w:sz w:val="20"/>
          <w:szCs w:val="20"/>
        </w:rPr>
        <w:t>notifications</w:t>
      </w:r>
      <w:proofErr w:type="gramEnd"/>
      <w:r w:rsidRPr="007E00A6">
        <w:rPr>
          <w:sz w:val="20"/>
          <w:szCs w:val="20"/>
        </w:rPr>
        <w:t xml:space="preserve"> or E-Mail messaging or custom programming may be required to ensure smooth business operation</w:t>
      </w:r>
      <w:r w:rsidRPr="007E00A6">
        <w:rPr>
          <w:i/>
          <w:sz w:val="20"/>
          <w:szCs w:val="20"/>
        </w:rPr>
        <w:t xml:space="preserve">. </w:t>
      </w:r>
      <w:r w:rsidRPr="007E00A6">
        <w:rPr>
          <w:b/>
          <w:i/>
          <w:color w:val="0000FF"/>
          <w:sz w:val="20"/>
          <w:szCs w:val="20"/>
        </w:rPr>
        <w:t xml:space="preserve">&gt; </w:t>
      </w:r>
      <w:r w:rsidRPr="007E00A6">
        <w:rPr>
          <w:b/>
          <w:color w:val="0000FF"/>
          <w:sz w:val="20"/>
          <w:szCs w:val="20"/>
        </w:rPr>
        <w:t>END OF GUIDANCE TEXT</w:t>
      </w:r>
    </w:p>
    <w:p w14:paraId="38EE3891" w14:textId="77777777" w:rsidR="00A67B6C" w:rsidRPr="007E00A6" w:rsidRDefault="00A67B6C" w:rsidP="00A67B6C">
      <w:pPr>
        <w:rPr>
          <w:b/>
          <w:color w:val="0000FF"/>
        </w:rPr>
      </w:pPr>
    </w:p>
    <w:p w14:paraId="25FCD6B6" w14:textId="77777777" w:rsidR="00A67B6C" w:rsidRPr="007E00A6" w:rsidRDefault="00A67B6C" w:rsidP="00A27263">
      <w:pPr>
        <w:pStyle w:val="Heading2"/>
        <w:rPr>
          <w:b/>
        </w:rPr>
      </w:pPr>
      <w:bookmarkStart w:id="106" w:name="_Toc101359833"/>
      <w:r w:rsidRPr="007E00A6">
        <w:t>Error Conditions and Logging</w:t>
      </w:r>
      <w:bookmarkEnd w:id="106"/>
    </w:p>
    <w:p w14:paraId="6FC5DB42" w14:textId="77777777" w:rsidR="00A67B6C" w:rsidRPr="007E00A6" w:rsidRDefault="00A67B6C" w:rsidP="00A67B6C">
      <w:pPr>
        <w:ind w:left="420"/>
        <w:rPr>
          <w:b/>
          <w:sz w:val="28"/>
          <w:szCs w:val="28"/>
          <w:u w:val="single"/>
        </w:rPr>
      </w:pPr>
    </w:p>
    <w:p w14:paraId="14795656" w14:textId="61431D13" w:rsidR="00A67B6C" w:rsidRDefault="00A67B6C" w:rsidP="00A67B6C">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Specify the error conditions under which the program should abort the control.  Please describe the general requirements here and provide the escalation steps in the next section. Elaborate on issues like: If the program fails </w:t>
      </w:r>
      <w:proofErr w:type="gramStart"/>
      <w:r w:rsidRPr="007E00A6">
        <w:rPr>
          <w:rFonts w:ascii="IBM Plex Sans" w:hAnsi="IBM Plex Sans"/>
          <w:i w:val="0"/>
          <w:color w:val="auto"/>
          <w:sz w:val="20"/>
          <w:szCs w:val="20"/>
        </w:rPr>
        <w:t>half way</w:t>
      </w:r>
      <w:proofErr w:type="gramEnd"/>
      <w:r w:rsidRPr="007E00A6">
        <w:rPr>
          <w:rFonts w:ascii="IBM Plex Sans" w:hAnsi="IBM Plex Sans"/>
          <w:i w:val="0"/>
          <w:color w:val="auto"/>
          <w:sz w:val="20"/>
          <w:szCs w:val="20"/>
        </w:rPr>
        <w:t xml:space="preserve"> through, will this have any impact on any programs to be run after its completion?</w:t>
      </w:r>
      <w:r w:rsidRPr="007E00A6">
        <w:rPr>
          <w:rFonts w:ascii="IBM Plex Sans" w:hAnsi="IBM Plex Sans"/>
          <w:i w:val="0"/>
          <w:sz w:val="20"/>
          <w:szCs w:val="20"/>
        </w:rPr>
        <w:t xml:space="preserve"> </w:t>
      </w:r>
      <w:r w:rsidRPr="007E00A6">
        <w:rPr>
          <w:rFonts w:ascii="IBM Plex Sans" w:hAnsi="IBM Plex Sans"/>
          <w:b/>
          <w:i w:val="0"/>
          <w:color w:val="0000FF"/>
          <w:sz w:val="20"/>
          <w:szCs w:val="20"/>
        </w:rPr>
        <w:t>&gt; END OF GUIDANCE TEXT</w:t>
      </w:r>
    </w:p>
    <w:p w14:paraId="66BF54EA" w14:textId="77777777" w:rsidR="00876F48" w:rsidRPr="007E00A6" w:rsidRDefault="00876F48" w:rsidP="00A67B6C">
      <w:pPr>
        <w:pStyle w:val="Readerscomments"/>
        <w:rPr>
          <w:rFonts w:ascii="IBM Plex Sans" w:hAnsi="IBM Plex Sans"/>
          <w:b/>
          <w:i w:val="0"/>
          <w:color w:val="auto"/>
          <w:sz w:val="20"/>
          <w:szCs w:val="20"/>
        </w:rPr>
      </w:pPr>
    </w:p>
    <w:p w14:paraId="0DF1CF54" w14:textId="77777777" w:rsidR="00A67B6C" w:rsidRPr="007E00A6" w:rsidRDefault="00A67B6C" w:rsidP="00A27263">
      <w:pPr>
        <w:pStyle w:val="Heading2"/>
        <w:rPr>
          <w:b/>
        </w:rPr>
      </w:pPr>
      <w:bookmarkStart w:id="107" w:name="_Toc101359834"/>
      <w:r w:rsidRPr="007E00A6">
        <w:t>Notification</w:t>
      </w:r>
      <w:bookmarkEnd w:id="107"/>
    </w:p>
    <w:p w14:paraId="10AB71D5" w14:textId="77777777" w:rsidR="00A67B6C" w:rsidRPr="007E00A6" w:rsidRDefault="00A67B6C" w:rsidP="00A67B6C">
      <w:pPr>
        <w:ind w:left="420"/>
        <w:rPr>
          <w:b/>
          <w:sz w:val="28"/>
          <w:szCs w:val="28"/>
          <w:u w:val="single"/>
        </w:rPr>
      </w:pPr>
    </w:p>
    <w:p w14:paraId="1C3AA138" w14:textId="77777777" w:rsidR="00A67B6C" w:rsidRPr="007E00A6" w:rsidRDefault="00A67B6C" w:rsidP="00A67B6C">
      <w:pPr>
        <w:pStyle w:val="Readerscomments"/>
        <w:rPr>
          <w:rFonts w:ascii="IBM Plex Sans" w:eastAsia="Arial Unicode MS" w:hAnsi="IBM Plex Sans"/>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a common technique is used, please describe how the program/object will use it. For example, if there is a standard email system, what parameters would be used. Use the next section to elaborate on restart procedures if necessary.  </w:t>
      </w:r>
      <w:r w:rsidRPr="007E00A6">
        <w:rPr>
          <w:rFonts w:ascii="IBM Plex Sans" w:hAnsi="IBM Plex Sans"/>
          <w:b/>
          <w:i w:val="0"/>
          <w:color w:val="0000FF"/>
          <w:sz w:val="20"/>
          <w:szCs w:val="20"/>
        </w:rPr>
        <w:t>&gt; END OF GUIDANCE TEXT</w:t>
      </w:r>
    </w:p>
    <w:p w14:paraId="251C6E5A" w14:textId="77777777" w:rsidR="00A67B6C" w:rsidRPr="007E00A6" w:rsidRDefault="00A67B6C" w:rsidP="00A67B6C">
      <w:pPr>
        <w:pStyle w:val="Readerscomments"/>
        <w:rPr>
          <w:rFonts w:ascii="IBM Plex Sans" w:hAnsi="IBM Plex Sans"/>
          <w:b/>
          <w:color w:val="auto"/>
          <w:highlight w:val="yellow"/>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835"/>
        <w:gridCol w:w="2127"/>
        <w:gridCol w:w="2949"/>
      </w:tblGrid>
      <w:tr w:rsidR="00A67B6C" w:rsidRPr="007E00A6" w14:paraId="2396F04B" w14:textId="77777777" w:rsidTr="00AC11A6">
        <w:tc>
          <w:tcPr>
            <w:tcW w:w="1809" w:type="dxa"/>
            <w:shd w:val="clear" w:color="auto" w:fill="BFBFBF"/>
            <w:hideMark/>
          </w:tcPr>
          <w:p w14:paraId="4EC23216" w14:textId="77777777" w:rsidR="00A67B6C" w:rsidRPr="007E00A6" w:rsidRDefault="00A67B6C" w:rsidP="005576D2">
            <w:pPr>
              <w:tabs>
                <w:tab w:val="left" w:pos="885"/>
              </w:tabs>
              <w:spacing w:before="40" w:after="40"/>
              <w:ind w:right="6"/>
              <w:rPr>
                <w:b/>
                <w:bCs/>
              </w:rPr>
            </w:pPr>
            <w:r w:rsidRPr="007E00A6">
              <w:rPr>
                <w:b/>
                <w:bCs/>
              </w:rPr>
              <w:t>Error</w:t>
            </w:r>
            <w:r w:rsidRPr="007E00A6">
              <w:rPr>
                <w:b/>
                <w:bCs/>
              </w:rPr>
              <w:tab/>
            </w:r>
          </w:p>
        </w:tc>
        <w:tc>
          <w:tcPr>
            <w:tcW w:w="2835" w:type="dxa"/>
            <w:shd w:val="clear" w:color="auto" w:fill="BFBFBF"/>
            <w:hideMark/>
          </w:tcPr>
          <w:p w14:paraId="0B084319" w14:textId="77777777" w:rsidR="00A67B6C" w:rsidRPr="007E00A6" w:rsidRDefault="00A67B6C" w:rsidP="005576D2">
            <w:pPr>
              <w:pStyle w:val="TOC1"/>
              <w:spacing w:before="40" w:after="40"/>
              <w:rPr>
                <w:rFonts w:ascii="IBM Plex Sans" w:hAnsi="IBM Plex Sans" w:cs="Arial"/>
                <w:bCs w:val="0"/>
                <w:sz w:val="20"/>
              </w:rPr>
            </w:pPr>
            <w:r w:rsidRPr="007E00A6">
              <w:rPr>
                <w:rFonts w:ascii="IBM Plex Sans" w:hAnsi="IBM Plex Sans" w:cs="Arial"/>
                <w:bCs w:val="0"/>
                <w:sz w:val="20"/>
              </w:rPr>
              <w:t>How error message should be reported</w:t>
            </w:r>
          </w:p>
        </w:tc>
        <w:tc>
          <w:tcPr>
            <w:tcW w:w="2127" w:type="dxa"/>
            <w:shd w:val="clear" w:color="auto" w:fill="BFBFBF"/>
            <w:hideMark/>
          </w:tcPr>
          <w:p w14:paraId="5702C609" w14:textId="77777777" w:rsidR="00A67B6C" w:rsidRPr="007E00A6" w:rsidRDefault="00A67B6C" w:rsidP="005576D2">
            <w:pPr>
              <w:spacing w:before="40" w:after="40"/>
              <w:rPr>
                <w:b/>
                <w:bCs/>
              </w:rPr>
            </w:pPr>
            <w:r w:rsidRPr="007E00A6">
              <w:rPr>
                <w:b/>
                <w:bCs/>
              </w:rPr>
              <w:t>Error Messages</w:t>
            </w:r>
          </w:p>
        </w:tc>
        <w:tc>
          <w:tcPr>
            <w:tcW w:w="2949" w:type="dxa"/>
            <w:shd w:val="clear" w:color="auto" w:fill="BFBFBF"/>
            <w:hideMark/>
          </w:tcPr>
          <w:p w14:paraId="20742AB4" w14:textId="77777777" w:rsidR="00A67B6C" w:rsidRPr="007E00A6" w:rsidRDefault="00A67B6C" w:rsidP="005576D2">
            <w:pPr>
              <w:spacing w:before="40" w:after="40"/>
              <w:rPr>
                <w:b/>
                <w:bCs/>
              </w:rPr>
            </w:pPr>
            <w:r w:rsidRPr="007E00A6">
              <w:rPr>
                <w:b/>
                <w:bCs/>
              </w:rPr>
              <w:t>Corrective action</w:t>
            </w:r>
          </w:p>
        </w:tc>
      </w:tr>
      <w:tr w:rsidR="00A67B6C" w:rsidRPr="007E00A6" w14:paraId="3FFFF7B2" w14:textId="77777777" w:rsidTr="00AC11A6">
        <w:tc>
          <w:tcPr>
            <w:tcW w:w="1809" w:type="dxa"/>
          </w:tcPr>
          <w:p w14:paraId="708D29DC" w14:textId="77777777" w:rsidR="00A67B6C" w:rsidRPr="007E00A6" w:rsidRDefault="00A67B6C" w:rsidP="005576D2">
            <w:pPr>
              <w:pStyle w:val="Tabletext0"/>
              <w:rPr>
                <w:rFonts w:ascii="IBM Plex Sans" w:hAnsi="IBM Plex Sans"/>
                <w:b/>
                <w:highlight w:val="yellow"/>
              </w:rPr>
            </w:pPr>
          </w:p>
        </w:tc>
        <w:tc>
          <w:tcPr>
            <w:tcW w:w="2835" w:type="dxa"/>
          </w:tcPr>
          <w:p w14:paraId="728BDB19" w14:textId="77777777" w:rsidR="00A67B6C" w:rsidRPr="007E00A6" w:rsidRDefault="00A67B6C" w:rsidP="005576D2">
            <w:pPr>
              <w:pStyle w:val="Tabletext0"/>
              <w:rPr>
                <w:rFonts w:ascii="IBM Plex Sans" w:hAnsi="IBM Plex Sans"/>
                <w:b/>
                <w:highlight w:val="yellow"/>
              </w:rPr>
            </w:pPr>
          </w:p>
        </w:tc>
        <w:tc>
          <w:tcPr>
            <w:tcW w:w="2127" w:type="dxa"/>
          </w:tcPr>
          <w:p w14:paraId="7A6149C9" w14:textId="77777777" w:rsidR="00A67B6C" w:rsidRPr="007E00A6" w:rsidRDefault="00A67B6C" w:rsidP="005576D2">
            <w:pPr>
              <w:pStyle w:val="Tabletext0"/>
              <w:rPr>
                <w:rFonts w:ascii="IBM Plex Sans" w:hAnsi="IBM Plex Sans"/>
                <w:b/>
                <w:highlight w:val="yellow"/>
              </w:rPr>
            </w:pPr>
          </w:p>
        </w:tc>
        <w:tc>
          <w:tcPr>
            <w:tcW w:w="2949" w:type="dxa"/>
          </w:tcPr>
          <w:p w14:paraId="0158A008" w14:textId="77777777" w:rsidR="00A67B6C" w:rsidRPr="007E00A6" w:rsidRDefault="00A67B6C" w:rsidP="005576D2">
            <w:pPr>
              <w:pStyle w:val="Tabletext0"/>
              <w:rPr>
                <w:rFonts w:ascii="IBM Plex Sans" w:hAnsi="IBM Plex Sans"/>
                <w:b/>
                <w:highlight w:val="yellow"/>
              </w:rPr>
            </w:pPr>
          </w:p>
        </w:tc>
      </w:tr>
      <w:tr w:rsidR="00A67B6C" w:rsidRPr="007E00A6" w14:paraId="64FE8B17" w14:textId="77777777" w:rsidTr="00AC11A6">
        <w:tc>
          <w:tcPr>
            <w:tcW w:w="1809" w:type="dxa"/>
          </w:tcPr>
          <w:p w14:paraId="59CE489F" w14:textId="77777777" w:rsidR="00A67B6C" w:rsidRPr="007E00A6" w:rsidRDefault="00A67B6C" w:rsidP="005576D2">
            <w:pPr>
              <w:pStyle w:val="Tabletext0"/>
              <w:rPr>
                <w:rFonts w:ascii="IBM Plex Sans" w:hAnsi="IBM Plex Sans"/>
                <w:b/>
                <w:highlight w:val="yellow"/>
              </w:rPr>
            </w:pPr>
          </w:p>
        </w:tc>
        <w:tc>
          <w:tcPr>
            <w:tcW w:w="2835" w:type="dxa"/>
          </w:tcPr>
          <w:p w14:paraId="59C4E2B6" w14:textId="77777777" w:rsidR="00A67B6C" w:rsidRPr="007E00A6" w:rsidRDefault="00A67B6C" w:rsidP="005576D2">
            <w:pPr>
              <w:pStyle w:val="Tabletext0"/>
              <w:rPr>
                <w:rFonts w:ascii="IBM Plex Sans" w:hAnsi="IBM Plex Sans"/>
                <w:b/>
                <w:highlight w:val="yellow"/>
              </w:rPr>
            </w:pPr>
          </w:p>
        </w:tc>
        <w:tc>
          <w:tcPr>
            <w:tcW w:w="2127" w:type="dxa"/>
          </w:tcPr>
          <w:p w14:paraId="713A4FFC" w14:textId="77777777" w:rsidR="00A67B6C" w:rsidRPr="007E00A6" w:rsidRDefault="00A67B6C" w:rsidP="005576D2">
            <w:pPr>
              <w:pStyle w:val="Tabletext0"/>
              <w:rPr>
                <w:rFonts w:ascii="IBM Plex Sans" w:hAnsi="IBM Plex Sans"/>
                <w:b/>
                <w:highlight w:val="yellow"/>
              </w:rPr>
            </w:pPr>
          </w:p>
        </w:tc>
        <w:tc>
          <w:tcPr>
            <w:tcW w:w="2949" w:type="dxa"/>
          </w:tcPr>
          <w:p w14:paraId="651B57A7" w14:textId="77777777" w:rsidR="00A67B6C" w:rsidRPr="007E00A6" w:rsidRDefault="00A67B6C" w:rsidP="005576D2">
            <w:pPr>
              <w:pStyle w:val="Tabletext0"/>
              <w:rPr>
                <w:rFonts w:ascii="IBM Plex Sans" w:hAnsi="IBM Plex Sans"/>
                <w:b/>
                <w:highlight w:val="yellow"/>
              </w:rPr>
            </w:pPr>
          </w:p>
        </w:tc>
      </w:tr>
      <w:tr w:rsidR="00A67B6C" w:rsidRPr="007E00A6" w14:paraId="071A20E6" w14:textId="77777777" w:rsidTr="00AC11A6">
        <w:tc>
          <w:tcPr>
            <w:tcW w:w="1809" w:type="dxa"/>
          </w:tcPr>
          <w:p w14:paraId="142AE100" w14:textId="77777777" w:rsidR="00A67B6C" w:rsidRPr="007E00A6" w:rsidRDefault="00A67B6C" w:rsidP="005576D2">
            <w:pPr>
              <w:pStyle w:val="Tabletext0"/>
              <w:rPr>
                <w:rFonts w:ascii="IBM Plex Sans" w:hAnsi="IBM Plex Sans"/>
                <w:b/>
                <w:highlight w:val="yellow"/>
              </w:rPr>
            </w:pPr>
          </w:p>
        </w:tc>
        <w:tc>
          <w:tcPr>
            <w:tcW w:w="2835" w:type="dxa"/>
          </w:tcPr>
          <w:p w14:paraId="4C068934" w14:textId="77777777" w:rsidR="00A67B6C" w:rsidRPr="007E00A6" w:rsidRDefault="00A67B6C" w:rsidP="005576D2">
            <w:pPr>
              <w:pStyle w:val="Tabletext0"/>
              <w:rPr>
                <w:rFonts w:ascii="IBM Plex Sans" w:hAnsi="IBM Plex Sans"/>
                <w:b/>
                <w:highlight w:val="yellow"/>
              </w:rPr>
            </w:pPr>
          </w:p>
        </w:tc>
        <w:tc>
          <w:tcPr>
            <w:tcW w:w="2127" w:type="dxa"/>
          </w:tcPr>
          <w:p w14:paraId="31CA5F51" w14:textId="77777777" w:rsidR="00A67B6C" w:rsidRPr="007E00A6" w:rsidRDefault="00A67B6C" w:rsidP="005576D2">
            <w:pPr>
              <w:pStyle w:val="Tabletext0"/>
              <w:rPr>
                <w:rFonts w:ascii="IBM Plex Sans" w:hAnsi="IBM Plex Sans"/>
                <w:b/>
                <w:highlight w:val="yellow"/>
              </w:rPr>
            </w:pPr>
          </w:p>
        </w:tc>
        <w:tc>
          <w:tcPr>
            <w:tcW w:w="2949" w:type="dxa"/>
          </w:tcPr>
          <w:p w14:paraId="3BB76E95" w14:textId="77777777" w:rsidR="00A67B6C" w:rsidRPr="007E00A6" w:rsidRDefault="00A67B6C" w:rsidP="005576D2">
            <w:pPr>
              <w:pStyle w:val="Tabletext0"/>
              <w:rPr>
                <w:rFonts w:ascii="IBM Plex Sans" w:hAnsi="IBM Plex Sans"/>
                <w:b/>
                <w:highlight w:val="yellow"/>
              </w:rPr>
            </w:pPr>
          </w:p>
        </w:tc>
      </w:tr>
    </w:tbl>
    <w:p w14:paraId="582222BD" w14:textId="4D8093E2" w:rsidR="00003604" w:rsidRDefault="00AC11A6" w:rsidP="00003604">
      <w:pPr>
        <w:pStyle w:val="Heading2"/>
      </w:pPr>
      <w:bookmarkStart w:id="108" w:name="_Toc101359835"/>
      <w:r w:rsidRPr="007E00A6">
        <w:t>Restart / Recovery</w:t>
      </w:r>
      <w:bookmarkEnd w:id="108"/>
      <w:r w:rsidRPr="007E00A6">
        <w:t xml:space="preserve"> </w:t>
      </w:r>
    </w:p>
    <w:p w14:paraId="58B625AF" w14:textId="77777777" w:rsidR="00003604" w:rsidRPr="00003604" w:rsidRDefault="00003604" w:rsidP="00003604"/>
    <w:p w14:paraId="23F8D722" w14:textId="77777777" w:rsidR="00AC11A6" w:rsidRPr="007E00A6" w:rsidRDefault="00AC11A6" w:rsidP="00AC11A6">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standard error notification is to be used, write “standard” in the second column. Include external errors such as a short dump due to a database or spool issue. That is, in the event of a catastrophic system wide error, what is the restart </w:t>
      </w:r>
      <w:proofErr w:type="gramStart"/>
      <w:r w:rsidRPr="007E00A6">
        <w:rPr>
          <w:rFonts w:ascii="IBM Plex Sans" w:hAnsi="IBM Plex Sans"/>
          <w:i w:val="0"/>
          <w:color w:val="auto"/>
          <w:sz w:val="20"/>
          <w:szCs w:val="20"/>
        </w:rPr>
        <w:t>procedure?.</w:t>
      </w:r>
      <w:proofErr w:type="gramEnd"/>
      <w:r w:rsidRPr="007E00A6">
        <w:rPr>
          <w:rFonts w:ascii="IBM Plex Sans" w:hAnsi="IBM Plex Sans"/>
          <w:i w:val="0"/>
          <w:color w:val="auto"/>
          <w:sz w:val="20"/>
          <w:szCs w:val="20"/>
        </w:rPr>
        <w:t xml:space="preserve">  </w:t>
      </w:r>
      <w:r w:rsidRPr="007E00A6">
        <w:rPr>
          <w:rFonts w:ascii="IBM Plex Sans" w:hAnsi="IBM Plex Sans"/>
          <w:b/>
          <w:i w:val="0"/>
          <w:color w:val="0000FF"/>
          <w:sz w:val="20"/>
          <w:szCs w:val="20"/>
        </w:rPr>
        <w:t>&gt; END OF GUIDANCE TEXT</w:t>
      </w:r>
    </w:p>
    <w:p w14:paraId="1C61F60A" w14:textId="77777777" w:rsidR="00AC11A6" w:rsidRPr="007E00A6" w:rsidRDefault="00AC11A6" w:rsidP="00AC11A6">
      <w:pPr>
        <w:pStyle w:val="Readerscomments"/>
        <w:rPr>
          <w:rFonts w:ascii="IBM Plex Sans" w:eastAsia="Arial Unicode MS" w:hAnsi="IBM Plex Sans"/>
          <w:i w:val="0"/>
          <w:color w:val="auto"/>
        </w:rPr>
      </w:pPr>
    </w:p>
    <w:p w14:paraId="365D7F92" w14:textId="77777777" w:rsidR="009D0839" w:rsidRDefault="009D0839">
      <w:pPr>
        <w:spacing w:after="160"/>
        <w:rPr>
          <w:rFonts w:eastAsiaTheme="majorEastAsia" w:cstheme="minorHAnsi"/>
          <w:color w:val="C00000"/>
          <w:sz w:val="32"/>
          <w:szCs w:val="32"/>
        </w:rPr>
      </w:pPr>
      <w:bookmarkStart w:id="109" w:name="_Toc101359836"/>
      <w:r>
        <w:br w:type="page"/>
      </w:r>
    </w:p>
    <w:p w14:paraId="7528AA6E" w14:textId="7A15EE22" w:rsidR="00AC11A6" w:rsidRPr="007E00A6" w:rsidRDefault="00AC11A6" w:rsidP="00A27263">
      <w:pPr>
        <w:pStyle w:val="Heading2"/>
      </w:pPr>
      <w:r w:rsidRPr="007E00A6">
        <w:lastRenderedPageBreak/>
        <w:t>Monitoring Requirements</w:t>
      </w:r>
      <w:bookmarkEnd w:id="109"/>
    </w:p>
    <w:p w14:paraId="7E681236" w14:textId="77777777" w:rsidR="00114CE5" w:rsidRDefault="00114CE5" w:rsidP="00512452">
      <w:pPr>
        <w:pStyle w:val="Readerscomments"/>
        <w:rPr>
          <w:rFonts w:ascii="IBM Plex Sans" w:hAnsi="IBM Plex Sans"/>
          <w:i w:val="0"/>
          <w:color w:val="auto"/>
          <w:sz w:val="20"/>
          <w:szCs w:val="20"/>
        </w:rPr>
      </w:pPr>
    </w:p>
    <w:p w14:paraId="2115F212" w14:textId="370E1EAF" w:rsidR="000732AD" w:rsidRPr="001C49F7" w:rsidRDefault="000732AD" w:rsidP="00D13FD9">
      <w:pPr>
        <w:pStyle w:val="Readerscomments"/>
        <w:tabs>
          <w:tab w:val="left" w:pos="3288"/>
        </w:tabs>
        <w:rPr>
          <w:rFonts w:ascii="IBM Plex Sans" w:hAnsi="IBM Plex Sans"/>
          <w:b/>
          <w:bCs/>
          <w:i w:val="0"/>
          <w:color w:val="auto"/>
          <w:sz w:val="20"/>
          <w:szCs w:val="20"/>
        </w:rPr>
      </w:pPr>
      <w:r w:rsidRPr="001C49F7">
        <w:rPr>
          <w:rFonts w:ascii="IBM Plex Sans" w:hAnsi="IBM Plex Sans"/>
          <w:b/>
          <w:bCs/>
          <w:i w:val="0"/>
          <w:color w:val="auto"/>
          <w:sz w:val="20"/>
          <w:szCs w:val="20"/>
        </w:rPr>
        <w:t>SAP S/4HANA</w:t>
      </w:r>
      <w:r w:rsidR="00D13FD9">
        <w:rPr>
          <w:rFonts w:ascii="IBM Plex Sans" w:hAnsi="IBM Plex Sans"/>
          <w:b/>
          <w:bCs/>
          <w:i w:val="0"/>
          <w:color w:val="auto"/>
          <w:sz w:val="20"/>
          <w:szCs w:val="20"/>
        </w:rPr>
        <w:tab/>
      </w:r>
    </w:p>
    <w:p w14:paraId="61F46EBC" w14:textId="39B4643A" w:rsidR="000732AD" w:rsidRDefault="000732AD" w:rsidP="005F1B9B">
      <w:pPr>
        <w:pStyle w:val="Readerscomments"/>
        <w:numPr>
          <w:ilvl w:val="0"/>
          <w:numId w:val="12"/>
        </w:numPr>
        <w:rPr>
          <w:rFonts w:ascii="IBM Plex Sans" w:hAnsi="IBM Plex Sans"/>
          <w:i w:val="0"/>
          <w:color w:val="auto"/>
          <w:sz w:val="20"/>
          <w:szCs w:val="20"/>
        </w:rPr>
      </w:pPr>
      <w:proofErr w:type="spellStart"/>
      <w:r w:rsidRPr="00485CF4">
        <w:rPr>
          <w:rFonts w:ascii="IBM Plex Sans" w:hAnsi="IBM Plex Sans"/>
          <w:iCs w:val="0"/>
          <w:color w:val="auto"/>
          <w:sz w:val="20"/>
          <w:szCs w:val="20"/>
        </w:rPr>
        <w:t>Analyze</w:t>
      </w:r>
      <w:proofErr w:type="spellEnd"/>
      <w:r w:rsidRPr="00485CF4">
        <w:rPr>
          <w:rFonts w:ascii="IBM Plex Sans" w:hAnsi="IBM Plex Sans"/>
          <w:iCs w:val="0"/>
          <w:color w:val="auto"/>
          <w:sz w:val="20"/>
          <w:szCs w:val="20"/>
        </w:rPr>
        <w:t xml:space="preserve"> Application Log</w:t>
      </w:r>
      <w:r>
        <w:rPr>
          <w:rFonts w:ascii="IBM Plex Sans" w:hAnsi="IBM Plex Sans"/>
          <w:i w:val="0"/>
          <w:color w:val="auto"/>
          <w:sz w:val="20"/>
          <w:szCs w:val="20"/>
        </w:rPr>
        <w:t xml:space="preserve"> (SLG1) transaction can be used to </w:t>
      </w:r>
      <w:proofErr w:type="spellStart"/>
      <w:r>
        <w:rPr>
          <w:rFonts w:ascii="IBM Plex Sans" w:hAnsi="IBM Plex Sans"/>
          <w:i w:val="0"/>
          <w:color w:val="auto"/>
          <w:sz w:val="20"/>
          <w:szCs w:val="20"/>
        </w:rPr>
        <w:t>analyze</w:t>
      </w:r>
      <w:proofErr w:type="spellEnd"/>
      <w:r>
        <w:rPr>
          <w:rFonts w:ascii="IBM Plex Sans" w:hAnsi="IBM Plex Sans"/>
          <w:i w:val="0"/>
          <w:color w:val="auto"/>
          <w:sz w:val="20"/>
          <w:szCs w:val="20"/>
        </w:rPr>
        <w:t xml:space="preserve"> </w:t>
      </w:r>
      <w:r w:rsidRPr="00AE1F93">
        <w:rPr>
          <w:rFonts w:ascii="IBM Plex Sans" w:hAnsi="IBM Plex Sans"/>
          <w:i w:val="0"/>
          <w:color w:val="auto"/>
          <w:sz w:val="20"/>
          <w:szCs w:val="20"/>
        </w:rPr>
        <w:t xml:space="preserve">the incoming messages for </w:t>
      </w:r>
      <w:r w:rsidR="005F1B9B" w:rsidRPr="005F1B9B">
        <w:rPr>
          <w:rFonts w:ascii="IBM Plex Sans" w:hAnsi="IBM Plex Sans"/>
          <w:i w:val="0"/>
          <w:color w:val="auto"/>
          <w:sz w:val="20"/>
          <w:szCs w:val="20"/>
        </w:rPr>
        <w:t>employee master data and organizational assignment</w:t>
      </w:r>
      <w:r w:rsidRPr="00AE1F93">
        <w:rPr>
          <w:rFonts w:ascii="IBM Plex Sans" w:hAnsi="IBM Plex Sans"/>
          <w:i w:val="0"/>
          <w:color w:val="auto"/>
          <w:sz w:val="20"/>
          <w:szCs w:val="20"/>
        </w:rPr>
        <w:t xml:space="preserve"> replication from Employee Central in SAP S</w:t>
      </w:r>
      <w:r w:rsidRPr="00AE1F93">
        <w:rPr>
          <w:i w:val="0"/>
          <w:color w:val="auto"/>
          <w:sz w:val="20"/>
          <w:szCs w:val="20"/>
        </w:rPr>
        <w:t>∕</w:t>
      </w:r>
      <w:r w:rsidRPr="00AE1F93">
        <w:rPr>
          <w:rFonts w:ascii="IBM Plex Sans" w:hAnsi="IBM Plex Sans"/>
          <w:i w:val="0"/>
          <w:color w:val="auto"/>
          <w:sz w:val="20"/>
          <w:szCs w:val="20"/>
        </w:rPr>
        <w:t>4HANA system.</w:t>
      </w:r>
    </w:p>
    <w:p w14:paraId="79490619" w14:textId="493C7973" w:rsidR="000732AD" w:rsidRDefault="000732AD" w:rsidP="005F1B9B">
      <w:pPr>
        <w:pStyle w:val="Readerscomments"/>
        <w:numPr>
          <w:ilvl w:val="0"/>
          <w:numId w:val="12"/>
        </w:numPr>
        <w:rPr>
          <w:rFonts w:ascii="IBM Plex Sans" w:hAnsi="IBM Plex Sans"/>
          <w:i w:val="0"/>
          <w:color w:val="auto"/>
          <w:sz w:val="20"/>
          <w:szCs w:val="20"/>
        </w:rPr>
      </w:pPr>
      <w:r w:rsidRPr="00485CF4">
        <w:rPr>
          <w:rFonts w:ascii="IBM Plex Sans" w:hAnsi="IBM Plex Sans"/>
          <w:iCs w:val="0"/>
          <w:color w:val="auto"/>
          <w:sz w:val="20"/>
          <w:szCs w:val="20"/>
        </w:rPr>
        <w:t>Web Service Utilities</w:t>
      </w:r>
      <w:r>
        <w:rPr>
          <w:rFonts w:ascii="IBM Plex Sans" w:hAnsi="IBM Plex Sans"/>
          <w:i w:val="0"/>
          <w:color w:val="auto"/>
          <w:sz w:val="20"/>
          <w:szCs w:val="20"/>
        </w:rPr>
        <w:t xml:space="preserve"> (SRTUTIL) transaction </w:t>
      </w:r>
      <w:r w:rsidRPr="00516085">
        <w:rPr>
          <w:rFonts w:ascii="IBM Plex Sans" w:hAnsi="IBM Plex Sans"/>
          <w:i w:val="0"/>
          <w:color w:val="auto"/>
          <w:sz w:val="20"/>
          <w:szCs w:val="20"/>
        </w:rPr>
        <w:t xml:space="preserve">offers an Error Log and a Message Monitor tool, which </w:t>
      </w:r>
      <w:r>
        <w:rPr>
          <w:rFonts w:ascii="IBM Plex Sans" w:hAnsi="IBM Plex Sans"/>
          <w:i w:val="0"/>
          <w:color w:val="auto"/>
          <w:sz w:val="20"/>
          <w:szCs w:val="20"/>
        </w:rPr>
        <w:t>can be used</w:t>
      </w:r>
      <w:r w:rsidRPr="00516085">
        <w:rPr>
          <w:rFonts w:ascii="IBM Plex Sans" w:hAnsi="IBM Plex Sans"/>
          <w:i w:val="0"/>
          <w:color w:val="auto"/>
          <w:sz w:val="20"/>
          <w:szCs w:val="20"/>
        </w:rPr>
        <w:t xml:space="preserve">, for example, to </w:t>
      </w:r>
      <w:proofErr w:type="spellStart"/>
      <w:r w:rsidRPr="00516085">
        <w:rPr>
          <w:rFonts w:ascii="IBM Plex Sans" w:hAnsi="IBM Plex Sans"/>
          <w:i w:val="0"/>
          <w:color w:val="auto"/>
          <w:sz w:val="20"/>
          <w:szCs w:val="20"/>
        </w:rPr>
        <w:t>analyze</w:t>
      </w:r>
      <w:proofErr w:type="spellEnd"/>
      <w:r w:rsidRPr="00516085">
        <w:rPr>
          <w:rFonts w:ascii="IBM Plex Sans" w:hAnsi="IBM Plex Sans"/>
          <w:i w:val="0"/>
          <w:color w:val="auto"/>
          <w:sz w:val="20"/>
          <w:szCs w:val="20"/>
        </w:rPr>
        <w:t xml:space="preserve"> errors in incoming SOAP messages or check the content of messages.</w:t>
      </w:r>
    </w:p>
    <w:p w14:paraId="300C0DC4" w14:textId="4A6F6A6A" w:rsidR="00BF6A35" w:rsidRDefault="00BF6A35" w:rsidP="005F1B9B">
      <w:pPr>
        <w:pStyle w:val="Readerscomments"/>
        <w:numPr>
          <w:ilvl w:val="0"/>
          <w:numId w:val="12"/>
        </w:numPr>
        <w:rPr>
          <w:rFonts w:ascii="IBM Plex Sans" w:hAnsi="IBM Plex Sans"/>
          <w:i w:val="0"/>
          <w:color w:val="auto"/>
          <w:sz w:val="20"/>
          <w:szCs w:val="20"/>
        </w:rPr>
      </w:pPr>
      <w:r>
        <w:rPr>
          <w:rFonts w:ascii="IBM Plex Sans" w:hAnsi="IBM Plex Sans"/>
          <w:iCs w:val="0"/>
          <w:color w:val="auto"/>
          <w:sz w:val="20"/>
          <w:szCs w:val="20"/>
        </w:rPr>
        <w:t xml:space="preserve">Verbose Logging </w:t>
      </w:r>
      <w:r>
        <w:rPr>
          <w:rFonts w:ascii="IBM Plex Sans" w:hAnsi="IBM Plex Sans"/>
          <w:i w:val="0"/>
          <w:color w:val="auto"/>
          <w:sz w:val="20"/>
          <w:szCs w:val="20"/>
        </w:rPr>
        <w:t>can be enabled</w:t>
      </w:r>
      <w:r w:rsidR="00730964">
        <w:rPr>
          <w:rFonts w:ascii="IBM Plex Sans" w:hAnsi="IBM Plex Sans"/>
          <w:i w:val="0"/>
          <w:color w:val="auto"/>
          <w:sz w:val="20"/>
          <w:szCs w:val="20"/>
        </w:rPr>
        <w:t xml:space="preserve"> in the query </w:t>
      </w:r>
      <w:r w:rsidR="00836C12">
        <w:rPr>
          <w:rFonts w:ascii="IBM Plex Sans" w:hAnsi="IBM Plex Sans"/>
          <w:i w:val="0"/>
          <w:color w:val="auto"/>
          <w:sz w:val="20"/>
          <w:szCs w:val="20"/>
        </w:rPr>
        <w:t xml:space="preserve">program </w:t>
      </w:r>
      <w:r w:rsidR="00836C12" w:rsidRPr="00836C12">
        <w:rPr>
          <w:rFonts w:ascii="IBM Plex Sans" w:hAnsi="IBM Plex Sans"/>
          <w:i w:val="0"/>
          <w:color w:val="auto"/>
          <w:sz w:val="20"/>
          <w:szCs w:val="20"/>
        </w:rPr>
        <w:t>while scheduling or executing this report in the front end</w:t>
      </w:r>
      <w:r w:rsidR="0073230C">
        <w:rPr>
          <w:rFonts w:ascii="IBM Plex Sans" w:hAnsi="IBM Plex Sans"/>
          <w:i w:val="0"/>
          <w:color w:val="auto"/>
          <w:sz w:val="20"/>
          <w:szCs w:val="20"/>
        </w:rPr>
        <w:t xml:space="preserve"> </w:t>
      </w:r>
      <w:r w:rsidR="00043582">
        <w:rPr>
          <w:rFonts w:ascii="IBM Plex Sans" w:hAnsi="IBM Plex Sans"/>
          <w:i w:val="0"/>
          <w:color w:val="auto"/>
          <w:sz w:val="20"/>
          <w:szCs w:val="20"/>
        </w:rPr>
        <w:t xml:space="preserve">for </w:t>
      </w:r>
      <w:r w:rsidR="00FA6291">
        <w:rPr>
          <w:rFonts w:ascii="IBM Plex Sans" w:hAnsi="IBM Plex Sans"/>
          <w:i w:val="0"/>
          <w:color w:val="auto"/>
          <w:sz w:val="20"/>
          <w:szCs w:val="20"/>
        </w:rPr>
        <w:t>additional more detailed messages</w:t>
      </w:r>
      <w:r w:rsidR="00836C12">
        <w:rPr>
          <w:rFonts w:ascii="IBM Plex Sans" w:hAnsi="IBM Plex Sans"/>
          <w:i w:val="0"/>
          <w:color w:val="auto"/>
          <w:sz w:val="20"/>
          <w:szCs w:val="20"/>
        </w:rPr>
        <w:t>.</w:t>
      </w:r>
      <w:r w:rsidR="00FA6291">
        <w:rPr>
          <w:rFonts w:ascii="IBM Plex Sans" w:hAnsi="IBM Plex Sans"/>
          <w:i w:val="0"/>
          <w:color w:val="auto"/>
          <w:sz w:val="20"/>
          <w:szCs w:val="20"/>
        </w:rPr>
        <w:t xml:space="preserve"> </w:t>
      </w:r>
      <w:r w:rsidR="00CC5554" w:rsidRPr="00CC5554">
        <w:rPr>
          <w:rFonts w:ascii="IBM Plex Sans" w:hAnsi="IBM Plex Sans"/>
          <w:i w:val="0"/>
          <w:color w:val="auto"/>
          <w:sz w:val="20"/>
          <w:szCs w:val="20"/>
        </w:rPr>
        <w:t>The verbose logs can be checked for an employee in SLG1 by using the external employee ID.</w:t>
      </w:r>
      <w:r w:rsidR="00CC5554">
        <w:rPr>
          <w:rFonts w:ascii="IBM Plex Sans" w:hAnsi="IBM Plex Sans"/>
          <w:i w:val="0"/>
          <w:color w:val="auto"/>
          <w:sz w:val="20"/>
          <w:szCs w:val="20"/>
        </w:rPr>
        <w:t xml:space="preserve"> </w:t>
      </w:r>
      <w:r w:rsidR="00AF4E9F" w:rsidRPr="00AF4E9F">
        <w:rPr>
          <w:rFonts w:ascii="IBM Plex Sans" w:hAnsi="IBM Plex Sans"/>
          <w:i w:val="0"/>
          <w:color w:val="auto"/>
          <w:sz w:val="20"/>
          <w:szCs w:val="20"/>
        </w:rPr>
        <w:t>This option is meant only for testing purpose and is not supposed to be enabled for mass replications.</w:t>
      </w:r>
    </w:p>
    <w:p w14:paraId="2F524A1D" w14:textId="1F27BAED" w:rsidR="00C533EA" w:rsidRDefault="00C533EA" w:rsidP="005F1B9B">
      <w:pPr>
        <w:pStyle w:val="Readerscomments"/>
        <w:numPr>
          <w:ilvl w:val="0"/>
          <w:numId w:val="12"/>
        </w:numPr>
        <w:rPr>
          <w:rFonts w:ascii="IBM Plex Sans" w:hAnsi="IBM Plex Sans"/>
          <w:i w:val="0"/>
          <w:color w:val="auto"/>
          <w:sz w:val="20"/>
          <w:szCs w:val="20"/>
        </w:rPr>
      </w:pPr>
      <w:r>
        <w:rPr>
          <w:rFonts w:ascii="IBM Plex Sans" w:hAnsi="IBM Plex Sans"/>
          <w:iCs w:val="0"/>
          <w:color w:val="auto"/>
          <w:sz w:val="20"/>
          <w:szCs w:val="20"/>
        </w:rPr>
        <w:t xml:space="preserve">Simulation Mode </w:t>
      </w:r>
      <w:r w:rsidRPr="00C533EA">
        <w:rPr>
          <w:rFonts w:ascii="IBM Plex Sans" w:hAnsi="IBM Plex Sans"/>
          <w:i w:val="0"/>
          <w:color w:val="auto"/>
          <w:sz w:val="20"/>
          <w:szCs w:val="20"/>
        </w:rPr>
        <w:t>can be enabled in</w:t>
      </w:r>
      <w:r>
        <w:rPr>
          <w:rFonts w:ascii="IBM Plex Sans" w:hAnsi="IBM Plex Sans"/>
          <w:i w:val="0"/>
          <w:color w:val="auto"/>
          <w:sz w:val="20"/>
          <w:szCs w:val="20"/>
        </w:rPr>
        <w:t xml:space="preserve"> the query program </w:t>
      </w:r>
      <w:r w:rsidR="00BD0EB7" w:rsidRPr="00BD0EB7">
        <w:rPr>
          <w:rFonts w:ascii="IBM Plex Sans" w:hAnsi="IBM Plex Sans"/>
          <w:i w:val="0"/>
          <w:color w:val="auto"/>
          <w:sz w:val="20"/>
          <w:szCs w:val="20"/>
        </w:rPr>
        <w:t>to perform a preview testing of replication to check for any possible errors before perform</w:t>
      </w:r>
      <w:r w:rsidR="00BD0EB7">
        <w:rPr>
          <w:rFonts w:ascii="IBM Plex Sans" w:hAnsi="IBM Plex Sans"/>
          <w:i w:val="0"/>
          <w:color w:val="auto"/>
          <w:sz w:val="20"/>
          <w:szCs w:val="20"/>
        </w:rPr>
        <w:t>ing</w:t>
      </w:r>
      <w:r w:rsidR="00BD0EB7" w:rsidRPr="00BD0EB7">
        <w:rPr>
          <w:rFonts w:ascii="IBM Plex Sans" w:hAnsi="IBM Plex Sans"/>
          <w:i w:val="0"/>
          <w:color w:val="auto"/>
          <w:sz w:val="20"/>
          <w:szCs w:val="20"/>
        </w:rPr>
        <w:t xml:space="preserve"> an actual replication.</w:t>
      </w:r>
    </w:p>
    <w:p w14:paraId="017BEB31" w14:textId="77777777" w:rsidR="000732AD" w:rsidRDefault="000732AD" w:rsidP="005F1B9B">
      <w:pPr>
        <w:pStyle w:val="Readerscomments"/>
        <w:numPr>
          <w:ilvl w:val="0"/>
          <w:numId w:val="12"/>
        </w:numPr>
        <w:rPr>
          <w:rFonts w:ascii="IBM Plex Sans" w:hAnsi="IBM Plex Sans"/>
          <w:i w:val="0"/>
          <w:color w:val="auto"/>
          <w:sz w:val="20"/>
          <w:szCs w:val="20"/>
        </w:rPr>
      </w:pPr>
      <w:r w:rsidRPr="00002E72">
        <w:rPr>
          <w:rFonts w:ascii="IBM Plex Sans" w:hAnsi="IBM Plex Sans"/>
          <w:iCs w:val="0"/>
          <w:color w:val="auto"/>
          <w:sz w:val="20"/>
          <w:szCs w:val="20"/>
        </w:rPr>
        <w:t>Replication Request Monitor</w:t>
      </w:r>
      <w:r>
        <w:rPr>
          <w:rFonts w:ascii="IBM Plex Sans" w:hAnsi="IBM Plex Sans"/>
          <w:i w:val="0"/>
          <w:color w:val="auto"/>
          <w:sz w:val="20"/>
          <w:szCs w:val="20"/>
        </w:rPr>
        <w:t xml:space="preserve"> (</w:t>
      </w:r>
      <w:r w:rsidRPr="00002E72">
        <w:rPr>
          <w:rFonts w:ascii="IBM Plex Sans" w:hAnsi="IBM Plex Sans"/>
          <w:i w:val="0"/>
          <w:color w:val="auto"/>
          <w:sz w:val="20"/>
          <w:szCs w:val="20"/>
        </w:rPr>
        <w:t>SFIUI_A_REPL_REQ_MONITOR</w:t>
      </w:r>
      <w:r>
        <w:rPr>
          <w:rFonts w:ascii="IBM Plex Sans" w:hAnsi="IBM Plex Sans"/>
          <w:i w:val="0"/>
          <w:color w:val="auto"/>
          <w:sz w:val="20"/>
          <w:szCs w:val="20"/>
        </w:rPr>
        <w:t xml:space="preserve">) Web Dynpro application </w:t>
      </w:r>
      <w:r w:rsidRPr="000B7A07">
        <w:rPr>
          <w:rFonts w:ascii="IBM Plex Sans" w:hAnsi="IBM Plex Sans"/>
          <w:i w:val="0"/>
          <w:color w:val="auto"/>
          <w:sz w:val="20"/>
          <w:szCs w:val="20"/>
        </w:rPr>
        <w:t xml:space="preserve">allows </w:t>
      </w:r>
      <w:r>
        <w:rPr>
          <w:rFonts w:ascii="IBM Plex Sans" w:hAnsi="IBM Plex Sans"/>
          <w:i w:val="0"/>
          <w:color w:val="auto"/>
          <w:sz w:val="20"/>
          <w:szCs w:val="20"/>
        </w:rPr>
        <w:t xml:space="preserve">users to check </w:t>
      </w:r>
      <w:r w:rsidRPr="000B7A07">
        <w:rPr>
          <w:rFonts w:ascii="IBM Plex Sans" w:hAnsi="IBM Plex Sans"/>
          <w:i w:val="0"/>
          <w:color w:val="auto"/>
          <w:sz w:val="20"/>
          <w:szCs w:val="20"/>
        </w:rPr>
        <w:t xml:space="preserve">replication requests for organizational objects and organizational assignments in all details, </w:t>
      </w:r>
      <w:proofErr w:type="spellStart"/>
      <w:r w:rsidRPr="000B7A07">
        <w:rPr>
          <w:rFonts w:ascii="IBM Plex Sans" w:hAnsi="IBM Plex Sans"/>
          <w:i w:val="0"/>
          <w:color w:val="auto"/>
          <w:sz w:val="20"/>
          <w:szCs w:val="20"/>
        </w:rPr>
        <w:t>analyze</w:t>
      </w:r>
      <w:proofErr w:type="spellEnd"/>
      <w:r w:rsidRPr="000B7A07">
        <w:rPr>
          <w:rFonts w:ascii="IBM Plex Sans" w:hAnsi="IBM Plex Sans"/>
          <w:i w:val="0"/>
          <w:color w:val="auto"/>
          <w:sz w:val="20"/>
          <w:szCs w:val="20"/>
        </w:rPr>
        <w:t xml:space="preserve"> error message issued by the replication from Employee Central, and process replication requests manually.</w:t>
      </w:r>
    </w:p>
    <w:p w14:paraId="09FA5EE4" w14:textId="01E035FF" w:rsidR="000732AD" w:rsidRDefault="005E0D97" w:rsidP="005F1B9B">
      <w:pPr>
        <w:pStyle w:val="Readerscomments"/>
        <w:numPr>
          <w:ilvl w:val="0"/>
          <w:numId w:val="12"/>
        </w:numPr>
        <w:rPr>
          <w:rFonts w:ascii="IBM Plex Sans" w:hAnsi="IBM Plex Sans"/>
          <w:i w:val="0"/>
          <w:color w:val="auto"/>
          <w:sz w:val="20"/>
          <w:szCs w:val="20"/>
        </w:rPr>
      </w:pPr>
      <w:r w:rsidRPr="005E0D97">
        <w:rPr>
          <w:rFonts w:ascii="IBM Plex Sans" w:hAnsi="IBM Plex Sans"/>
          <w:iCs w:val="0"/>
          <w:color w:val="auto"/>
          <w:sz w:val="20"/>
          <w:szCs w:val="20"/>
        </w:rPr>
        <w:t xml:space="preserve">Display Employee Org. Assignment Replication Requests </w:t>
      </w:r>
      <w:r w:rsidRPr="005E0D97">
        <w:rPr>
          <w:rFonts w:ascii="IBM Plex Sans" w:hAnsi="IBM Plex Sans"/>
          <w:i w:val="0"/>
          <w:color w:val="auto"/>
          <w:sz w:val="20"/>
          <w:szCs w:val="20"/>
        </w:rPr>
        <w:t>(SFIOM_VIEW_REQUESTS)</w:t>
      </w:r>
      <w:r>
        <w:rPr>
          <w:rFonts w:ascii="IBM Plex Sans" w:hAnsi="IBM Plex Sans"/>
          <w:iCs w:val="0"/>
          <w:color w:val="auto"/>
          <w:sz w:val="20"/>
          <w:szCs w:val="20"/>
        </w:rPr>
        <w:t xml:space="preserve"> </w:t>
      </w:r>
      <w:r w:rsidR="000732AD" w:rsidRPr="005E661C">
        <w:rPr>
          <w:rFonts w:ascii="IBM Plex Sans" w:hAnsi="IBM Plex Sans"/>
          <w:i w:val="0"/>
          <w:color w:val="auto"/>
          <w:sz w:val="20"/>
          <w:szCs w:val="20"/>
        </w:rPr>
        <w:t>transaction</w:t>
      </w:r>
      <w:r w:rsidR="000732AD">
        <w:rPr>
          <w:rFonts w:ascii="IBM Plex Sans" w:hAnsi="IBM Plex Sans"/>
          <w:i w:val="0"/>
          <w:color w:val="auto"/>
          <w:sz w:val="20"/>
          <w:szCs w:val="20"/>
        </w:rPr>
        <w:t xml:space="preserve"> allows </w:t>
      </w:r>
      <w:r w:rsidR="000732AD" w:rsidRPr="00334B53">
        <w:rPr>
          <w:rFonts w:ascii="IBM Plex Sans" w:hAnsi="IBM Plex Sans"/>
          <w:i w:val="0"/>
          <w:color w:val="auto"/>
          <w:sz w:val="20"/>
          <w:szCs w:val="20"/>
        </w:rPr>
        <w:t xml:space="preserve">access </w:t>
      </w:r>
      <w:r w:rsidR="000732AD">
        <w:rPr>
          <w:rFonts w:ascii="IBM Plex Sans" w:hAnsi="IBM Plex Sans"/>
          <w:i w:val="0"/>
          <w:color w:val="auto"/>
          <w:sz w:val="20"/>
          <w:szCs w:val="20"/>
        </w:rPr>
        <w:t xml:space="preserve">to </w:t>
      </w:r>
      <w:r w:rsidR="000732AD" w:rsidRPr="00334B53">
        <w:rPr>
          <w:rFonts w:ascii="IBM Plex Sans" w:hAnsi="IBM Plex Sans"/>
          <w:i w:val="0"/>
          <w:color w:val="auto"/>
          <w:sz w:val="20"/>
          <w:szCs w:val="20"/>
        </w:rPr>
        <w:t xml:space="preserve">the staging area for organizational </w:t>
      </w:r>
      <w:r w:rsidR="0000242F">
        <w:rPr>
          <w:rFonts w:ascii="IBM Plex Sans" w:hAnsi="IBM Plex Sans"/>
          <w:i w:val="0"/>
          <w:color w:val="auto"/>
          <w:sz w:val="20"/>
          <w:szCs w:val="20"/>
        </w:rPr>
        <w:t>assignments</w:t>
      </w:r>
      <w:r w:rsidR="000732AD" w:rsidRPr="00334B53">
        <w:rPr>
          <w:rFonts w:ascii="IBM Plex Sans" w:hAnsi="IBM Plex Sans"/>
          <w:i w:val="0"/>
          <w:color w:val="auto"/>
          <w:sz w:val="20"/>
          <w:szCs w:val="20"/>
        </w:rPr>
        <w:t xml:space="preserve"> in SAP S</w:t>
      </w:r>
      <w:r w:rsidR="000732AD" w:rsidRPr="00334B53">
        <w:rPr>
          <w:i w:val="0"/>
          <w:color w:val="auto"/>
          <w:sz w:val="20"/>
          <w:szCs w:val="20"/>
        </w:rPr>
        <w:t>∕</w:t>
      </w:r>
      <w:r w:rsidR="000732AD" w:rsidRPr="00334B53">
        <w:rPr>
          <w:rFonts w:ascii="IBM Plex Sans" w:hAnsi="IBM Plex Sans"/>
          <w:i w:val="0"/>
          <w:color w:val="auto"/>
          <w:sz w:val="20"/>
          <w:szCs w:val="20"/>
        </w:rPr>
        <w:t>4HANA to check statuses or process requests manually.</w:t>
      </w:r>
    </w:p>
    <w:p w14:paraId="11841C0E" w14:textId="535255CD" w:rsidR="00925F08" w:rsidRDefault="00925F08" w:rsidP="005F1B9B">
      <w:pPr>
        <w:pStyle w:val="Readerscomments"/>
        <w:numPr>
          <w:ilvl w:val="0"/>
          <w:numId w:val="12"/>
        </w:numPr>
        <w:rPr>
          <w:rFonts w:ascii="IBM Plex Sans" w:hAnsi="IBM Plex Sans"/>
          <w:i w:val="0"/>
          <w:color w:val="auto"/>
          <w:sz w:val="20"/>
          <w:szCs w:val="20"/>
        </w:rPr>
      </w:pPr>
      <w:proofErr w:type="spellStart"/>
      <w:r w:rsidRPr="006A1A8C">
        <w:rPr>
          <w:rFonts w:ascii="IBM Plex Sans" w:hAnsi="IBM Plex Sans"/>
          <w:iCs w:val="0"/>
          <w:color w:val="auto"/>
          <w:sz w:val="20"/>
          <w:szCs w:val="20"/>
        </w:rPr>
        <w:t>Analyze</w:t>
      </w:r>
      <w:proofErr w:type="spellEnd"/>
      <w:r w:rsidRPr="006A1A8C">
        <w:rPr>
          <w:rFonts w:ascii="IBM Plex Sans" w:hAnsi="IBM Plex Sans"/>
          <w:iCs w:val="0"/>
          <w:color w:val="auto"/>
          <w:sz w:val="20"/>
          <w:szCs w:val="20"/>
        </w:rPr>
        <w:t xml:space="preserve"> Inventory of Replicated Employee Data</w:t>
      </w:r>
      <w:r w:rsidRPr="00925F08">
        <w:rPr>
          <w:rFonts w:ascii="IBM Plex Sans" w:hAnsi="IBM Plex Sans"/>
          <w:i w:val="0"/>
          <w:color w:val="auto"/>
          <w:sz w:val="20"/>
          <w:szCs w:val="20"/>
        </w:rPr>
        <w:t xml:space="preserve"> (ECPAO_EMPL_INVENTORY_ALV)</w:t>
      </w:r>
      <w:r>
        <w:rPr>
          <w:rFonts w:ascii="IBM Plex Sans" w:hAnsi="IBM Plex Sans"/>
          <w:i w:val="0"/>
          <w:color w:val="auto"/>
          <w:sz w:val="20"/>
          <w:szCs w:val="20"/>
        </w:rPr>
        <w:t xml:space="preserve"> report</w:t>
      </w:r>
      <w:r w:rsidR="00930742">
        <w:rPr>
          <w:rFonts w:ascii="IBM Plex Sans" w:hAnsi="IBM Plex Sans"/>
          <w:i w:val="0"/>
          <w:color w:val="auto"/>
          <w:sz w:val="20"/>
          <w:szCs w:val="20"/>
        </w:rPr>
        <w:t xml:space="preserve"> </w:t>
      </w:r>
      <w:r w:rsidR="00930742" w:rsidRPr="00930742">
        <w:rPr>
          <w:rFonts w:ascii="IBM Plex Sans" w:hAnsi="IBM Plex Sans"/>
          <w:i w:val="0"/>
          <w:color w:val="auto"/>
          <w:sz w:val="20"/>
          <w:szCs w:val="20"/>
        </w:rPr>
        <w:t>queries all the success and error scenarios when extract</w:t>
      </w:r>
      <w:r w:rsidR="006A1A8C">
        <w:rPr>
          <w:rFonts w:ascii="IBM Plex Sans" w:hAnsi="IBM Plex Sans"/>
          <w:i w:val="0"/>
          <w:color w:val="auto"/>
          <w:sz w:val="20"/>
          <w:szCs w:val="20"/>
        </w:rPr>
        <w:t>ing</w:t>
      </w:r>
      <w:r w:rsidR="00930742" w:rsidRPr="00930742">
        <w:rPr>
          <w:rFonts w:ascii="IBM Plex Sans" w:hAnsi="IBM Plex Sans"/>
          <w:i w:val="0"/>
          <w:color w:val="auto"/>
          <w:sz w:val="20"/>
          <w:szCs w:val="20"/>
        </w:rPr>
        <w:t xml:space="preserve"> the employee data or organizational data from SAP SuccessFactors Employee Central (EC) to SAP S</w:t>
      </w:r>
      <w:r w:rsidR="00930742" w:rsidRPr="00930742">
        <w:rPr>
          <w:i w:val="0"/>
          <w:color w:val="auto"/>
          <w:sz w:val="20"/>
          <w:szCs w:val="20"/>
        </w:rPr>
        <w:t>∕</w:t>
      </w:r>
      <w:r w:rsidR="00930742" w:rsidRPr="00930742">
        <w:rPr>
          <w:rFonts w:ascii="IBM Plex Sans" w:hAnsi="IBM Plex Sans"/>
          <w:i w:val="0"/>
          <w:color w:val="auto"/>
          <w:sz w:val="20"/>
          <w:szCs w:val="20"/>
        </w:rPr>
        <w:t>4HANA system. This help</w:t>
      </w:r>
      <w:r w:rsidR="006A1A8C">
        <w:rPr>
          <w:rFonts w:ascii="IBM Plex Sans" w:hAnsi="IBM Plex Sans"/>
          <w:i w:val="0"/>
          <w:color w:val="auto"/>
          <w:sz w:val="20"/>
          <w:szCs w:val="20"/>
        </w:rPr>
        <w:t>s</w:t>
      </w:r>
      <w:r w:rsidR="00930742" w:rsidRPr="00930742">
        <w:rPr>
          <w:rFonts w:ascii="IBM Plex Sans" w:hAnsi="IBM Plex Sans"/>
          <w:i w:val="0"/>
          <w:color w:val="auto"/>
          <w:sz w:val="20"/>
          <w:szCs w:val="20"/>
        </w:rPr>
        <w:t xml:space="preserve"> </w:t>
      </w:r>
      <w:r w:rsidR="006A1A8C">
        <w:rPr>
          <w:rFonts w:ascii="IBM Plex Sans" w:hAnsi="IBM Plex Sans"/>
          <w:i w:val="0"/>
          <w:color w:val="auto"/>
          <w:sz w:val="20"/>
          <w:szCs w:val="20"/>
        </w:rPr>
        <w:t>in</w:t>
      </w:r>
      <w:r w:rsidR="00930742" w:rsidRPr="00930742">
        <w:rPr>
          <w:rFonts w:ascii="IBM Plex Sans" w:hAnsi="IBM Plex Sans"/>
          <w:i w:val="0"/>
          <w:color w:val="auto"/>
          <w:sz w:val="20"/>
          <w:szCs w:val="20"/>
        </w:rPr>
        <w:t xml:space="preserve"> troubleshoot</w:t>
      </w:r>
      <w:r w:rsidR="006A1A8C">
        <w:rPr>
          <w:rFonts w:ascii="IBM Plex Sans" w:hAnsi="IBM Plex Sans"/>
          <w:i w:val="0"/>
          <w:color w:val="auto"/>
          <w:sz w:val="20"/>
          <w:szCs w:val="20"/>
        </w:rPr>
        <w:t>ing</w:t>
      </w:r>
      <w:r w:rsidR="00930742" w:rsidRPr="00930742">
        <w:rPr>
          <w:rFonts w:ascii="IBM Plex Sans" w:hAnsi="IBM Plex Sans"/>
          <w:i w:val="0"/>
          <w:color w:val="auto"/>
          <w:sz w:val="20"/>
          <w:szCs w:val="20"/>
        </w:rPr>
        <w:t xml:space="preserve"> any issues, which can occur when you import the data using web service transfer.</w:t>
      </w:r>
    </w:p>
    <w:p w14:paraId="65170B1F" w14:textId="77777777" w:rsidR="000732AD" w:rsidRDefault="000732AD" w:rsidP="000732AD">
      <w:pPr>
        <w:pStyle w:val="Readerscomments"/>
        <w:rPr>
          <w:rFonts w:ascii="IBM Plex Sans" w:hAnsi="IBM Plex Sans"/>
          <w:i w:val="0"/>
          <w:color w:val="auto"/>
          <w:sz w:val="20"/>
          <w:szCs w:val="20"/>
        </w:rPr>
      </w:pPr>
    </w:p>
    <w:p w14:paraId="401295BE" w14:textId="77777777" w:rsidR="000732AD" w:rsidRPr="00CB7395" w:rsidRDefault="000732AD" w:rsidP="000732AD">
      <w:pPr>
        <w:pStyle w:val="Readerscomments"/>
        <w:rPr>
          <w:rFonts w:ascii="IBM Plex Sans" w:hAnsi="IBM Plex Sans"/>
          <w:b/>
          <w:bCs/>
          <w:i w:val="0"/>
          <w:color w:val="auto"/>
          <w:sz w:val="20"/>
          <w:szCs w:val="20"/>
        </w:rPr>
      </w:pPr>
      <w:r w:rsidRPr="00CB7395">
        <w:rPr>
          <w:rFonts w:ascii="IBM Plex Sans" w:hAnsi="IBM Plex Sans"/>
          <w:b/>
          <w:bCs/>
          <w:i w:val="0"/>
          <w:color w:val="auto"/>
          <w:sz w:val="20"/>
          <w:szCs w:val="20"/>
        </w:rPr>
        <w:t>SAP Cloud Integration</w:t>
      </w:r>
    </w:p>
    <w:p w14:paraId="2407645B" w14:textId="77777777" w:rsidR="000732AD" w:rsidRDefault="000732AD" w:rsidP="005F1B9B">
      <w:pPr>
        <w:pStyle w:val="Readerscomments"/>
        <w:numPr>
          <w:ilvl w:val="0"/>
          <w:numId w:val="14"/>
        </w:numPr>
        <w:rPr>
          <w:rFonts w:ascii="IBM Plex Sans" w:hAnsi="IBM Plex Sans"/>
          <w:i w:val="0"/>
          <w:color w:val="auto"/>
          <w:sz w:val="20"/>
          <w:szCs w:val="20"/>
        </w:rPr>
      </w:pPr>
      <w:r w:rsidRPr="00497547">
        <w:rPr>
          <w:rFonts w:ascii="IBM Plex Sans" w:hAnsi="IBM Plex Sans"/>
          <w:i w:val="0"/>
          <w:color w:val="auto"/>
          <w:sz w:val="20"/>
          <w:szCs w:val="20"/>
        </w:rPr>
        <w:t>SAP Cloud Integration provides a web-based monitoring UI that allows you to check the status of messages and integration content artifacts for a tenant cluster.</w:t>
      </w:r>
    </w:p>
    <w:p w14:paraId="4AA1B1BA" w14:textId="77777777" w:rsidR="000732AD" w:rsidRPr="00497547" w:rsidRDefault="000732AD" w:rsidP="000732AD">
      <w:pPr>
        <w:pStyle w:val="Readerscomments"/>
        <w:ind w:left="720"/>
        <w:rPr>
          <w:rFonts w:ascii="IBM Plex Sans" w:hAnsi="IBM Plex Sans"/>
          <w:i w:val="0"/>
          <w:color w:val="auto"/>
          <w:sz w:val="20"/>
          <w:szCs w:val="20"/>
        </w:rPr>
      </w:pPr>
    </w:p>
    <w:p w14:paraId="382C0F07" w14:textId="77777777" w:rsidR="000732AD" w:rsidRPr="00CB7395" w:rsidRDefault="000732AD" w:rsidP="000732AD">
      <w:pPr>
        <w:pStyle w:val="Readerscomments"/>
        <w:rPr>
          <w:rFonts w:ascii="IBM Plex Sans" w:hAnsi="IBM Plex Sans"/>
          <w:b/>
          <w:bCs/>
          <w:i w:val="0"/>
          <w:color w:val="auto"/>
          <w:sz w:val="20"/>
          <w:szCs w:val="20"/>
        </w:rPr>
      </w:pPr>
      <w:r w:rsidRPr="00CB7395">
        <w:rPr>
          <w:rFonts w:ascii="IBM Plex Sans" w:hAnsi="IBM Plex Sans"/>
          <w:b/>
          <w:bCs/>
          <w:i w:val="0"/>
          <w:color w:val="auto"/>
          <w:sz w:val="20"/>
          <w:szCs w:val="20"/>
        </w:rPr>
        <w:t>Employee Central</w:t>
      </w:r>
    </w:p>
    <w:p w14:paraId="4CDD3E4D" w14:textId="66B1C42A" w:rsidR="00A15E9E" w:rsidRPr="00A15E9E" w:rsidRDefault="00A15E9E" w:rsidP="005F1B9B">
      <w:pPr>
        <w:pStyle w:val="Readerscomments"/>
        <w:numPr>
          <w:ilvl w:val="0"/>
          <w:numId w:val="13"/>
        </w:numPr>
        <w:rPr>
          <w:rFonts w:ascii="IBM Plex Sans" w:hAnsi="IBM Plex Sans"/>
          <w:i w:val="0"/>
          <w:color w:val="auto"/>
          <w:sz w:val="20"/>
          <w:szCs w:val="20"/>
        </w:rPr>
      </w:pPr>
      <w:r>
        <w:rPr>
          <w:rFonts w:ascii="IBM Plex Sans" w:hAnsi="IBM Plex Sans"/>
          <w:iCs w:val="0"/>
          <w:color w:val="auto"/>
          <w:sz w:val="20"/>
          <w:szCs w:val="20"/>
        </w:rPr>
        <w:t>Employee Central Data Replication Monitor</w:t>
      </w:r>
      <w:r w:rsidR="00B668EA">
        <w:rPr>
          <w:rFonts w:ascii="IBM Plex Sans" w:hAnsi="IBM Plex Sans"/>
          <w:i w:val="0"/>
          <w:color w:val="auto"/>
          <w:sz w:val="20"/>
          <w:szCs w:val="20"/>
        </w:rPr>
        <w:t xml:space="preserve"> is an admin tool in Employee Central which can be used to </w:t>
      </w:r>
      <w:r w:rsidR="00B668EA" w:rsidRPr="00B668EA">
        <w:rPr>
          <w:rFonts w:ascii="IBM Plex Sans" w:hAnsi="IBM Plex Sans"/>
          <w:i w:val="0"/>
          <w:color w:val="auto"/>
          <w:sz w:val="20"/>
          <w:szCs w:val="20"/>
        </w:rPr>
        <w:t xml:space="preserve">check the replication status, view alerts, and </w:t>
      </w:r>
      <w:proofErr w:type="spellStart"/>
      <w:r w:rsidR="00B668EA" w:rsidRPr="00B668EA">
        <w:rPr>
          <w:rFonts w:ascii="IBM Plex Sans" w:hAnsi="IBM Plex Sans"/>
          <w:i w:val="0"/>
          <w:color w:val="auto"/>
          <w:sz w:val="20"/>
          <w:szCs w:val="20"/>
        </w:rPr>
        <w:t>analyze</w:t>
      </w:r>
      <w:proofErr w:type="spellEnd"/>
      <w:r w:rsidR="00B668EA" w:rsidRPr="00B668EA">
        <w:rPr>
          <w:rFonts w:ascii="IBM Plex Sans" w:hAnsi="IBM Plex Sans"/>
          <w:i w:val="0"/>
          <w:color w:val="auto"/>
          <w:sz w:val="20"/>
          <w:szCs w:val="20"/>
        </w:rPr>
        <w:t xml:space="preserve"> error messages related to data replication from Employee Central to SAP S</w:t>
      </w:r>
      <w:r w:rsidR="00B668EA" w:rsidRPr="00B668EA">
        <w:rPr>
          <w:i w:val="0"/>
          <w:color w:val="auto"/>
          <w:sz w:val="20"/>
          <w:szCs w:val="20"/>
        </w:rPr>
        <w:t>∕</w:t>
      </w:r>
      <w:r w:rsidR="00B668EA" w:rsidRPr="00B668EA">
        <w:rPr>
          <w:rFonts w:ascii="IBM Plex Sans" w:hAnsi="IBM Plex Sans"/>
          <w:i w:val="0"/>
          <w:color w:val="auto"/>
          <w:sz w:val="20"/>
          <w:szCs w:val="20"/>
        </w:rPr>
        <w:t>4HANA.</w:t>
      </w:r>
    </w:p>
    <w:p w14:paraId="1B1E6C03" w14:textId="02BF3140" w:rsidR="00B41E41" w:rsidRPr="000732AD" w:rsidRDefault="00222EA9" w:rsidP="005F1B9B">
      <w:pPr>
        <w:pStyle w:val="Readerscomments"/>
        <w:numPr>
          <w:ilvl w:val="0"/>
          <w:numId w:val="13"/>
        </w:numPr>
        <w:rPr>
          <w:rFonts w:ascii="IBM Plex Sans" w:hAnsi="IBM Plex Sans"/>
          <w:i w:val="0"/>
          <w:color w:val="auto"/>
          <w:sz w:val="20"/>
          <w:szCs w:val="20"/>
        </w:rPr>
      </w:pPr>
      <w:r>
        <w:rPr>
          <w:rFonts w:ascii="IBM Plex Sans" w:hAnsi="IBM Plex Sans"/>
          <w:iCs w:val="0"/>
          <w:color w:val="auto"/>
          <w:sz w:val="20"/>
          <w:szCs w:val="20"/>
        </w:rPr>
        <w:t>SFAPI</w:t>
      </w:r>
      <w:r w:rsidR="000732AD" w:rsidRPr="00405814">
        <w:rPr>
          <w:rFonts w:ascii="IBM Plex Sans" w:hAnsi="IBM Plex Sans"/>
          <w:iCs w:val="0"/>
          <w:color w:val="auto"/>
          <w:sz w:val="20"/>
          <w:szCs w:val="20"/>
        </w:rPr>
        <w:t xml:space="preserve"> API Audit Log</w:t>
      </w:r>
      <w:r w:rsidR="000732AD">
        <w:rPr>
          <w:rFonts w:ascii="IBM Plex Sans" w:hAnsi="IBM Plex Sans"/>
          <w:i w:val="0"/>
          <w:color w:val="auto"/>
          <w:sz w:val="20"/>
          <w:szCs w:val="20"/>
        </w:rPr>
        <w:t xml:space="preserve"> can be used to monitor API calls to Employee Central</w:t>
      </w:r>
    </w:p>
    <w:p w14:paraId="2AB16548" w14:textId="77777777" w:rsidR="00EC17E2" w:rsidRPr="007E00A6" w:rsidRDefault="00EC17E2" w:rsidP="00512452">
      <w:pPr>
        <w:pStyle w:val="Readerscomments"/>
        <w:rPr>
          <w:rFonts w:ascii="IBM Plex Sans" w:hAnsi="IBM Plex Sans"/>
          <w:b/>
          <w:i w:val="0"/>
          <w:color w:val="0000FF"/>
          <w:sz w:val="20"/>
          <w:szCs w:val="20"/>
        </w:rPr>
      </w:pPr>
    </w:p>
    <w:p w14:paraId="2E036F84" w14:textId="77777777" w:rsidR="00C37F8E" w:rsidRDefault="00C37F8E">
      <w:pPr>
        <w:spacing w:after="160"/>
        <w:rPr>
          <w:rFonts w:eastAsiaTheme="majorEastAsia" w:cstheme="minorHAnsi"/>
          <w:b/>
          <w:bCs/>
          <w:color w:val="C00000"/>
          <w:sz w:val="36"/>
          <w:szCs w:val="36"/>
        </w:rPr>
      </w:pPr>
      <w:bookmarkStart w:id="110" w:name="_Toc515539182"/>
      <w:bookmarkStart w:id="111" w:name="_Toc515539237"/>
      <w:bookmarkStart w:id="112" w:name="_Toc515539296"/>
      <w:bookmarkStart w:id="113" w:name="_Toc101359837"/>
      <w:bookmarkEnd w:id="110"/>
      <w:bookmarkEnd w:id="111"/>
      <w:bookmarkEnd w:id="112"/>
      <w:r>
        <w:br w:type="page"/>
      </w:r>
    </w:p>
    <w:p w14:paraId="7287324D" w14:textId="76B8E3AE" w:rsidR="00A67B6C" w:rsidRPr="007E00A6" w:rsidRDefault="00A67B6C" w:rsidP="00A27263">
      <w:pPr>
        <w:pStyle w:val="Heading1"/>
      </w:pPr>
      <w:r w:rsidRPr="007E00A6">
        <w:lastRenderedPageBreak/>
        <w:t>Security Requirements/ Authorization Details</w:t>
      </w:r>
      <w:bookmarkEnd w:id="113"/>
    </w:p>
    <w:p w14:paraId="47A1A830" w14:textId="77777777" w:rsidR="00A67B6C" w:rsidRPr="007E00A6" w:rsidRDefault="00A67B6C" w:rsidP="00A67B6C"/>
    <w:p w14:paraId="67F74ECA" w14:textId="77777777" w:rsidR="00257A70" w:rsidRPr="00445971" w:rsidRDefault="00257A70" w:rsidP="00257A70">
      <w:pPr>
        <w:spacing w:after="0" w:line="276" w:lineRule="auto"/>
        <w:rPr>
          <w:b/>
          <w:sz w:val="20"/>
          <w:szCs w:val="20"/>
        </w:rPr>
      </w:pPr>
      <w:r w:rsidRPr="00445971">
        <w:rPr>
          <w:b/>
          <w:sz w:val="20"/>
          <w:szCs w:val="20"/>
        </w:rPr>
        <w:t>SAP S/4HANA</w:t>
      </w:r>
    </w:p>
    <w:p w14:paraId="15968F3A" w14:textId="77777777" w:rsidR="00257A70" w:rsidRDefault="00257A70" w:rsidP="00257A70">
      <w:pPr>
        <w:spacing w:after="0" w:line="276" w:lineRule="auto"/>
        <w:rPr>
          <w:bCs/>
          <w:sz w:val="20"/>
          <w:szCs w:val="20"/>
        </w:rPr>
      </w:pPr>
    </w:p>
    <w:p w14:paraId="697A33B0" w14:textId="5C2965A5" w:rsidR="00257A70" w:rsidRDefault="00DD0FE7" w:rsidP="00257A70">
      <w:pPr>
        <w:spacing w:after="0" w:line="276" w:lineRule="auto"/>
        <w:rPr>
          <w:bCs/>
          <w:sz w:val="20"/>
          <w:szCs w:val="20"/>
        </w:rPr>
      </w:pPr>
      <w:r w:rsidRPr="00DD0FE7">
        <w:rPr>
          <w:bCs/>
          <w:sz w:val="20"/>
          <w:szCs w:val="20"/>
        </w:rPr>
        <w:t>The following template roles are available for the replication of employee master data and employee organizational assignments from Employee Central:</w:t>
      </w:r>
    </w:p>
    <w:p w14:paraId="3B2D5AE3" w14:textId="77777777" w:rsidR="00DD0FE7" w:rsidRDefault="00DD0FE7" w:rsidP="00257A70">
      <w:pPr>
        <w:spacing w:after="0" w:line="276" w:lineRule="auto"/>
        <w:rPr>
          <w:bCs/>
          <w:sz w:val="20"/>
          <w:szCs w:val="20"/>
        </w:rPr>
      </w:pPr>
    </w:p>
    <w:p w14:paraId="101DC414" w14:textId="5B9AC966" w:rsidR="00257A70" w:rsidRDefault="0036175F" w:rsidP="00257A70">
      <w:pPr>
        <w:pStyle w:val="ListParagraph"/>
        <w:numPr>
          <w:ilvl w:val="0"/>
          <w:numId w:val="28"/>
        </w:numPr>
        <w:spacing w:line="276" w:lineRule="auto"/>
        <w:rPr>
          <w:bCs/>
          <w:sz w:val="20"/>
          <w:szCs w:val="20"/>
        </w:rPr>
      </w:pPr>
      <w:r w:rsidRPr="0036175F">
        <w:rPr>
          <w:b/>
          <w:sz w:val="20"/>
          <w:szCs w:val="20"/>
        </w:rPr>
        <w:t>SAP_HR_ECPAO_BIB_WEBSERVICES</w:t>
      </w:r>
      <w:r w:rsidR="00257A70">
        <w:rPr>
          <w:bCs/>
          <w:sz w:val="20"/>
          <w:szCs w:val="20"/>
        </w:rPr>
        <w:t xml:space="preserve">, </w:t>
      </w:r>
      <w:r w:rsidR="00484376" w:rsidRPr="00484376">
        <w:rPr>
          <w:bCs/>
          <w:sz w:val="20"/>
          <w:szCs w:val="20"/>
        </w:rPr>
        <w:t>Employee Master Data and Org Assignment Replication from EC - Technical User</w:t>
      </w:r>
    </w:p>
    <w:p w14:paraId="60F7DE46" w14:textId="77777777" w:rsidR="00257A70" w:rsidRDefault="00257A70" w:rsidP="00257A70">
      <w:pPr>
        <w:pStyle w:val="ListParagraph"/>
        <w:spacing w:line="276" w:lineRule="auto"/>
        <w:rPr>
          <w:b/>
          <w:sz w:val="20"/>
          <w:szCs w:val="20"/>
        </w:rPr>
      </w:pPr>
    </w:p>
    <w:p w14:paraId="2C79DDBB" w14:textId="77777777" w:rsidR="00DA4A1F" w:rsidRDefault="00DA4A1F" w:rsidP="00DA4A1F">
      <w:pPr>
        <w:pStyle w:val="ListParagraph"/>
        <w:spacing w:line="276" w:lineRule="auto"/>
        <w:rPr>
          <w:bCs/>
          <w:sz w:val="20"/>
          <w:szCs w:val="20"/>
        </w:rPr>
      </w:pPr>
      <w:r w:rsidRPr="00DA4A1F">
        <w:rPr>
          <w:bCs/>
          <w:sz w:val="20"/>
          <w:szCs w:val="20"/>
        </w:rPr>
        <w:t>This role is meant for a technical user of type B (System User). It authorizes the user to carry out tasks such as the following:</w:t>
      </w:r>
    </w:p>
    <w:p w14:paraId="57270AD7" w14:textId="77777777" w:rsidR="00DA4A1F" w:rsidRDefault="00DA4A1F" w:rsidP="00DA4A1F">
      <w:pPr>
        <w:pStyle w:val="ListParagraph"/>
        <w:numPr>
          <w:ilvl w:val="0"/>
          <w:numId w:val="30"/>
        </w:numPr>
        <w:spacing w:line="276" w:lineRule="auto"/>
        <w:rPr>
          <w:bCs/>
          <w:sz w:val="20"/>
          <w:szCs w:val="20"/>
        </w:rPr>
      </w:pPr>
      <w:r w:rsidRPr="00DA4A1F">
        <w:rPr>
          <w:bCs/>
          <w:sz w:val="20"/>
          <w:szCs w:val="20"/>
        </w:rPr>
        <w:t xml:space="preserve">Execute the inbound web services </w:t>
      </w:r>
      <w:proofErr w:type="spellStart"/>
      <w:r w:rsidRPr="00DA4A1F">
        <w:rPr>
          <w:bCs/>
          <w:sz w:val="20"/>
          <w:szCs w:val="20"/>
        </w:rPr>
        <w:t>EmployeeMasterDataAndOrgAssignmentBundleReplicationRequest_In</w:t>
      </w:r>
      <w:proofErr w:type="spellEnd"/>
      <w:r w:rsidRPr="00DA4A1F">
        <w:rPr>
          <w:bCs/>
          <w:sz w:val="20"/>
          <w:szCs w:val="20"/>
        </w:rPr>
        <w:t xml:space="preserve"> and </w:t>
      </w:r>
      <w:proofErr w:type="spellStart"/>
      <w:r w:rsidRPr="00DA4A1F">
        <w:rPr>
          <w:bCs/>
          <w:sz w:val="20"/>
          <w:szCs w:val="20"/>
        </w:rPr>
        <w:t>EmployeeMasterDataAndOrgAssignmentPushNotification_In</w:t>
      </w:r>
      <w:proofErr w:type="spellEnd"/>
    </w:p>
    <w:p w14:paraId="51676CEE" w14:textId="77777777" w:rsidR="00DA4A1F" w:rsidRDefault="00DA4A1F" w:rsidP="00DA4A1F">
      <w:pPr>
        <w:pStyle w:val="ListParagraph"/>
        <w:numPr>
          <w:ilvl w:val="0"/>
          <w:numId w:val="30"/>
        </w:numPr>
        <w:spacing w:line="276" w:lineRule="auto"/>
        <w:rPr>
          <w:bCs/>
          <w:sz w:val="20"/>
          <w:szCs w:val="20"/>
        </w:rPr>
      </w:pPr>
      <w:r w:rsidRPr="00DA4A1F">
        <w:rPr>
          <w:bCs/>
          <w:sz w:val="20"/>
          <w:szCs w:val="20"/>
        </w:rPr>
        <w:t>Process replication requests and store the replicated employee master data in the relevant infotypes</w:t>
      </w:r>
    </w:p>
    <w:p w14:paraId="224F111F" w14:textId="07CAC0D4" w:rsidR="00257A70" w:rsidRDefault="00DA4A1F" w:rsidP="00DA4A1F">
      <w:pPr>
        <w:pStyle w:val="ListParagraph"/>
        <w:numPr>
          <w:ilvl w:val="0"/>
          <w:numId w:val="30"/>
        </w:numPr>
        <w:spacing w:line="276" w:lineRule="auto"/>
        <w:rPr>
          <w:bCs/>
          <w:sz w:val="20"/>
          <w:szCs w:val="20"/>
        </w:rPr>
      </w:pPr>
      <w:r w:rsidRPr="00DA4A1F">
        <w:rPr>
          <w:bCs/>
          <w:sz w:val="20"/>
          <w:szCs w:val="20"/>
        </w:rPr>
        <w:t>Access the query administration tables (ECPAO_QRY_ADM and ECPAO_QRY_ADMDT)</w:t>
      </w:r>
    </w:p>
    <w:p w14:paraId="08543ABE" w14:textId="77777777" w:rsidR="00DA4A1F" w:rsidRPr="00DA4A1F" w:rsidRDefault="00DA4A1F" w:rsidP="00DA4A1F">
      <w:pPr>
        <w:pStyle w:val="ListParagraph"/>
        <w:spacing w:line="276" w:lineRule="auto"/>
        <w:ind w:left="1440"/>
        <w:rPr>
          <w:bCs/>
          <w:sz w:val="20"/>
          <w:szCs w:val="20"/>
        </w:rPr>
      </w:pPr>
    </w:p>
    <w:p w14:paraId="4A4A0D2D" w14:textId="77777777" w:rsidR="00C11EF8" w:rsidRDefault="00700E41" w:rsidP="00C11EF8">
      <w:pPr>
        <w:pStyle w:val="ListParagraph"/>
        <w:numPr>
          <w:ilvl w:val="0"/>
          <w:numId w:val="28"/>
        </w:numPr>
        <w:spacing w:line="276" w:lineRule="auto"/>
        <w:rPr>
          <w:bCs/>
          <w:sz w:val="20"/>
          <w:szCs w:val="20"/>
        </w:rPr>
      </w:pPr>
      <w:r w:rsidRPr="00700E41">
        <w:rPr>
          <w:b/>
          <w:sz w:val="20"/>
          <w:szCs w:val="20"/>
        </w:rPr>
        <w:t>SAP_HR_ECPAO_BIB_PROCESSING</w:t>
      </w:r>
      <w:r w:rsidR="00257A70">
        <w:rPr>
          <w:bCs/>
          <w:sz w:val="20"/>
          <w:szCs w:val="20"/>
        </w:rPr>
        <w:t xml:space="preserve">, </w:t>
      </w:r>
      <w:r w:rsidR="00455670" w:rsidRPr="00455670">
        <w:rPr>
          <w:bCs/>
          <w:sz w:val="20"/>
          <w:szCs w:val="20"/>
        </w:rPr>
        <w:t>Employee Master Data and Org Assignment Replication from EC - Business User</w:t>
      </w:r>
    </w:p>
    <w:p w14:paraId="0F17723D" w14:textId="77777777" w:rsidR="00C11EF8" w:rsidRDefault="00C11EF8" w:rsidP="00C11EF8">
      <w:pPr>
        <w:pStyle w:val="ListParagraph"/>
        <w:spacing w:line="276" w:lineRule="auto"/>
        <w:rPr>
          <w:b/>
          <w:sz w:val="20"/>
          <w:szCs w:val="20"/>
        </w:rPr>
      </w:pPr>
    </w:p>
    <w:p w14:paraId="3F29AEE9" w14:textId="77777777" w:rsidR="00C11EF8" w:rsidRDefault="00C11EF8" w:rsidP="00C11EF8">
      <w:pPr>
        <w:pStyle w:val="ListParagraph"/>
        <w:spacing w:line="276" w:lineRule="auto"/>
        <w:rPr>
          <w:bCs/>
          <w:sz w:val="20"/>
          <w:szCs w:val="20"/>
        </w:rPr>
      </w:pPr>
      <w:r w:rsidRPr="00C11EF8">
        <w:rPr>
          <w:bCs/>
          <w:sz w:val="20"/>
          <w:szCs w:val="20"/>
        </w:rPr>
        <w:t>This role is meant for a business user. It authorizes the user to carry out tasks such as the following:</w:t>
      </w:r>
    </w:p>
    <w:p w14:paraId="63D40B85" w14:textId="77777777" w:rsidR="00C11EF8" w:rsidRDefault="00C11EF8" w:rsidP="00C11EF8">
      <w:pPr>
        <w:pStyle w:val="ListParagraph"/>
        <w:numPr>
          <w:ilvl w:val="0"/>
          <w:numId w:val="31"/>
        </w:numPr>
        <w:spacing w:line="276" w:lineRule="auto"/>
        <w:rPr>
          <w:bCs/>
          <w:sz w:val="20"/>
          <w:szCs w:val="20"/>
        </w:rPr>
      </w:pPr>
      <w:r w:rsidRPr="00C11EF8">
        <w:rPr>
          <w:bCs/>
          <w:sz w:val="20"/>
          <w:szCs w:val="20"/>
        </w:rPr>
        <w:t>Query employee master data and organizational assignments from Employee Central</w:t>
      </w:r>
    </w:p>
    <w:p w14:paraId="010A1F05" w14:textId="77777777" w:rsidR="00C11EF8" w:rsidRDefault="00C11EF8" w:rsidP="00C11EF8">
      <w:pPr>
        <w:pStyle w:val="ListParagraph"/>
        <w:numPr>
          <w:ilvl w:val="0"/>
          <w:numId w:val="31"/>
        </w:numPr>
        <w:spacing w:line="276" w:lineRule="auto"/>
        <w:rPr>
          <w:bCs/>
          <w:sz w:val="20"/>
          <w:szCs w:val="20"/>
        </w:rPr>
      </w:pPr>
      <w:r w:rsidRPr="00C11EF8">
        <w:rPr>
          <w:bCs/>
          <w:sz w:val="20"/>
          <w:szCs w:val="20"/>
        </w:rPr>
        <w:t>Reset employee master data and organizational assignment queries</w:t>
      </w:r>
    </w:p>
    <w:p w14:paraId="6E452E05" w14:textId="77777777" w:rsidR="00C11EF8" w:rsidRDefault="00C11EF8" w:rsidP="00C11EF8">
      <w:pPr>
        <w:pStyle w:val="ListParagraph"/>
        <w:numPr>
          <w:ilvl w:val="0"/>
          <w:numId w:val="31"/>
        </w:numPr>
        <w:spacing w:line="276" w:lineRule="auto"/>
        <w:rPr>
          <w:bCs/>
          <w:sz w:val="20"/>
          <w:szCs w:val="20"/>
        </w:rPr>
      </w:pPr>
      <w:r w:rsidRPr="00C11EF8">
        <w:rPr>
          <w:bCs/>
          <w:sz w:val="20"/>
          <w:szCs w:val="20"/>
        </w:rPr>
        <w:t>Delete employee master data and organizational assignment queries from the query administration tables</w:t>
      </w:r>
    </w:p>
    <w:p w14:paraId="44D3BD44" w14:textId="77777777" w:rsidR="00C11EF8" w:rsidRDefault="00C11EF8" w:rsidP="00C11EF8">
      <w:pPr>
        <w:pStyle w:val="ListParagraph"/>
        <w:numPr>
          <w:ilvl w:val="0"/>
          <w:numId w:val="31"/>
        </w:numPr>
        <w:spacing w:line="276" w:lineRule="auto"/>
        <w:rPr>
          <w:bCs/>
          <w:sz w:val="20"/>
          <w:szCs w:val="20"/>
        </w:rPr>
      </w:pPr>
      <w:r w:rsidRPr="00C11EF8">
        <w:rPr>
          <w:bCs/>
          <w:sz w:val="20"/>
          <w:szCs w:val="20"/>
        </w:rPr>
        <w:t>Monitor the replication using the inventory programs</w:t>
      </w:r>
    </w:p>
    <w:p w14:paraId="3ACBFB77" w14:textId="77777777" w:rsidR="00C11EF8" w:rsidRDefault="00C11EF8" w:rsidP="00C11EF8">
      <w:pPr>
        <w:pStyle w:val="ListParagraph"/>
        <w:numPr>
          <w:ilvl w:val="0"/>
          <w:numId w:val="31"/>
        </w:numPr>
        <w:spacing w:line="276" w:lineRule="auto"/>
        <w:rPr>
          <w:bCs/>
          <w:sz w:val="20"/>
          <w:szCs w:val="20"/>
        </w:rPr>
      </w:pPr>
      <w:r w:rsidRPr="00C11EF8">
        <w:rPr>
          <w:bCs/>
          <w:sz w:val="20"/>
          <w:szCs w:val="20"/>
        </w:rPr>
        <w:t>Delete entries from the inventory tables</w:t>
      </w:r>
    </w:p>
    <w:p w14:paraId="2BC2725B" w14:textId="56C4F5F6" w:rsidR="00257A70" w:rsidRDefault="00C11EF8" w:rsidP="00C11EF8">
      <w:pPr>
        <w:pStyle w:val="ListParagraph"/>
        <w:numPr>
          <w:ilvl w:val="0"/>
          <w:numId w:val="31"/>
        </w:numPr>
        <w:spacing w:line="276" w:lineRule="auto"/>
        <w:rPr>
          <w:bCs/>
          <w:sz w:val="20"/>
          <w:szCs w:val="20"/>
        </w:rPr>
      </w:pPr>
      <w:r w:rsidRPr="00C11EF8">
        <w:rPr>
          <w:bCs/>
          <w:sz w:val="20"/>
          <w:szCs w:val="20"/>
        </w:rPr>
        <w:t xml:space="preserve">Use the application log to </w:t>
      </w:r>
      <w:proofErr w:type="spellStart"/>
      <w:r w:rsidRPr="00C11EF8">
        <w:rPr>
          <w:bCs/>
          <w:sz w:val="20"/>
          <w:szCs w:val="20"/>
        </w:rPr>
        <w:t>analyze</w:t>
      </w:r>
      <w:proofErr w:type="spellEnd"/>
      <w:r w:rsidRPr="00C11EF8">
        <w:rPr>
          <w:bCs/>
          <w:sz w:val="20"/>
          <w:szCs w:val="20"/>
        </w:rPr>
        <w:t xml:space="preserve"> errors</w:t>
      </w:r>
    </w:p>
    <w:p w14:paraId="5D1CB5CF" w14:textId="77777777" w:rsidR="001F01E7" w:rsidRDefault="001F01E7" w:rsidP="001F01E7">
      <w:pPr>
        <w:pStyle w:val="ListParagraph"/>
        <w:spacing w:line="276" w:lineRule="auto"/>
        <w:ind w:left="1440"/>
        <w:rPr>
          <w:bCs/>
          <w:sz w:val="20"/>
          <w:szCs w:val="20"/>
        </w:rPr>
      </w:pPr>
    </w:p>
    <w:p w14:paraId="197B04D5" w14:textId="33280D08" w:rsidR="001F01E7" w:rsidRDefault="001F01E7" w:rsidP="001F01E7">
      <w:pPr>
        <w:pStyle w:val="ListParagraph"/>
        <w:numPr>
          <w:ilvl w:val="0"/>
          <w:numId w:val="28"/>
        </w:numPr>
        <w:spacing w:line="276" w:lineRule="auto"/>
        <w:rPr>
          <w:bCs/>
          <w:sz w:val="20"/>
          <w:szCs w:val="20"/>
        </w:rPr>
      </w:pPr>
      <w:r w:rsidRPr="001F01E7">
        <w:rPr>
          <w:b/>
          <w:sz w:val="20"/>
          <w:szCs w:val="20"/>
        </w:rPr>
        <w:t>SAP_HR_SFIOM_PROCESSING</w:t>
      </w:r>
      <w:r>
        <w:rPr>
          <w:bCs/>
          <w:sz w:val="20"/>
          <w:szCs w:val="20"/>
        </w:rPr>
        <w:t xml:space="preserve">, </w:t>
      </w:r>
      <w:r w:rsidRPr="001F01E7">
        <w:rPr>
          <w:bCs/>
          <w:sz w:val="20"/>
          <w:szCs w:val="20"/>
        </w:rPr>
        <w:t>Organizational Data Replication from Employee Central - Business User</w:t>
      </w:r>
    </w:p>
    <w:p w14:paraId="2288B7A9" w14:textId="71FA9A5E" w:rsidR="00D71458" w:rsidRDefault="00D71458" w:rsidP="00D71458">
      <w:pPr>
        <w:pStyle w:val="ListParagraph"/>
        <w:spacing w:line="276" w:lineRule="auto"/>
        <w:rPr>
          <w:b/>
          <w:sz w:val="20"/>
          <w:szCs w:val="20"/>
        </w:rPr>
      </w:pPr>
    </w:p>
    <w:p w14:paraId="0F44D15D" w14:textId="77777777" w:rsidR="00D71458" w:rsidRDefault="00D71458" w:rsidP="00D71458">
      <w:pPr>
        <w:pStyle w:val="ListParagraph"/>
        <w:spacing w:line="276" w:lineRule="auto"/>
        <w:rPr>
          <w:bCs/>
          <w:sz w:val="20"/>
          <w:szCs w:val="20"/>
        </w:rPr>
      </w:pPr>
      <w:r w:rsidRPr="00D71458">
        <w:rPr>
          <w:bCs/>
          <w:sz w:val="20"/>
          <w:szCs w:val="20"/>
        </w:rPr>
        <w:t>This role is also meant for the business user. It contains the permissions the user needs to process organizational assignments in SAP S</w:t>
      </w:r>
      <w:r w:rsidRPr="00D71458">
        <w:rPr>
          <w:rFonts w:ascii="Arial" w:hAnsi="Arial"/>
          <w:bCs/>
          <w:sz w:val="20"/>
          <w:szCs w:val="20"/>
        </w:rPr>
        <w:t>∕</w:t>
      </w:r>
      <w:r w:rsidRPr="00D71458">
        <w:rPr>
          <w:bCs/>
          <w:sz w:val="20"/>
          <w:szCs w:val="20"/>
        </w:rPr>
        <w:t>4HANA. The role authorizes the user to carry out tasks such as the following:</w:t>
      </w:r>
    </w:p>
    <w:p w14:paraId="31687A2F" w14:textId="77777777" w:rsidR="00D71458" w:rsidRDefault="00D71458" w:rsidP="00D71458">
      <w:pPr>
        <w:pStyle w:val="ListParagraph"/>
        <w:numPr>
          <w:ilvl w:val="0"/>
          <w:numId w:val="32"/>
        </w:numPr>
        <w:spacing w:line="276" w:lineRule="auto"/>
        <w:rPr>
          <w:bCs/>
          <w:sz w:val="20"/>
          <w:szCs w:val="20"/>
        </w:rPr>
      </w:pPr>
      <w:r w:rsidRPr="00D71458">
        <w:rPr>
          <w:bCs/>
          <w:sz w:val="20"/>
          <w:szCs w:val="20"/>
        </w:rPr>
        <w:t>Process and delete replication requests for organizational assignments</w:t>
      </w:r>
    </w:p>
    <w:p w14:paraId="36010F65" w14:textId="2E669B81" w:rsidR="00D71458" w:rsidRPr="00D71458" w:rsidRDefault="00D71458" w:rsidP="00D71458">
      <w:pPr>
        <w:pStyle w:val="ListParagraph"/>
        <w:numPr>
          <w:ilvl w:val="0"/>
          <w:numId w:val="32"/>
        </w:numPr>
        <w:spacing w:line="276" w:lineRule="auto"/>
        <w:rPr>
          <w:bCs/>
          <w:sz w:val="20"/>
          <w:szCs w:val="20"/>
        </w:rPr>
      </w:pPr>
      <w:r w:rsidRPr="00D71458">
        <w:rPr>
          <w:bCs/>
          <w:sz w:val="20"/>
          <w:szCs w:val="20"/>
        </w:rPr>
        <w:t>Monitor the replication using the Replication Request Monitor and the Replication Request Viewers</w:t>
      </w:r>
    </w:p>
    <w:p w14:paraId="0B6C814A" w14:textId="77777777" w:rsidR="00C11EF8" w:rsidRPr="00C11EF8" w:rsidRDefault="00C11EF8" w:rsidP="00C11EF8">
      <w:pPr>
        <w:pStyle w:val="ListParagraph"/>
        <w:spacing w:line="276" w:lineRule="auto"/>
        <w:ind w:left="1440"/>
        <w:rPr>
          <w:bCs/>
          <w:sz w:val="20"/>
          <w:szCs w:val="20"/>
        </w:rPr>
      </w:pPr>
    </w:p>
    <w:p w14:paraId="5DA9E1CD" w14:textId="77777777" w:rsidR="00257A70" w:rsidRPr="00CC4887" w:rsidRDefault="00257A70" w:rsidP="00257A70">
      <w:pPr>
        <w:spacing w:after="0" w:line="276" w:lineRule="auto"/>
        <w:rPr>
          <w:b/>
          <w:sz w:val="20"/>
          <w:szCs w:val="20"/>
        </w:rPr>
      </w:pPr>
      <w:r w:rsidRPr="00CC4887">
        <w:rPr>
          <w:b/>
          <w:sz w:val="20"/>
          <w:szCs w:val="20"/>
        </w:rPr>
        <w:t>SAP SuccessFactors</w:t>
      </w:r>
    </w:p>
    <w:p w14:paraId="59486005" w14:textId="77777777" w:rsidR="00257A70" w:rsidRDefault="00257A70" w:rsidP="00257A70">
      <w:pPr>
        <w:rPr>
          <w:bCs/>
          <w:sz w:val="20"/>
          <w:szCs w:val="20"/>
        </w:rPr>
      </w:pPr>
    </w:p>
    <w:p w14:paraId="489884E5" w14:textId="77777777" w:rsidR="00257A70" w:rsidRDefault="00257A70" w:rsidP="00257A70">
      <w:pPr>
        <w:rPr>
          <w:bCs/>
          <w:sz w:val="20"/>
          <w:szCs w:val="20"/>
        </w:rPr>
      </w:pPr>
      <w:r w:rsidRPr="00CC4887">
        <w:rPr>
          <w:bCs/>
          <w:sz w:val="20"/>
          <w:szCs w:val="20"/>
        </w:rPr>
        <w:t xml:space="preserve">The </w:t>
      </w:r>
      <w:r>
        <w:rPr>
          <w:bCs/>
          <w:sz w:val="20"/>
          <w:szCs w:val="20"/>
        </w:rPr>
        <w:t xml:space="preserve">listed </w:t>
      </w:r>
      <w:r w:rsidRPr="00CC4887">
        <w:rPr>
          <w:bCs/>
          <w:sz w:val="20"/>
          <w:szCs w:val="20"/>
        </w:rPr>
        <w:t xml:space="preserve">permissions grant users and administrators access to the SAP SuccessFactors OData API and SFAPI. SFAPI access includes access to </w:t>
      </w:r>
      <w:proofErr w:type="spellStart"/>
      <w:r w:rsidRPr="00CC4887">
        <w:rPr>
          <w:bCs/>
          <w:sz w:val="20"/>
          <w:szCs w:val="20"/>
        </w:rPr>
        <w:t>CompoundEmployee</w:t>
      </w:r>
      <w:proofErr w:type="spellEnd"/>
      <w:r w:rsidRPr="00CC4887">
        <w:rPr>
          <w:bCs/>
          <w:sz w:val="20"/>
          <w:szCs w:val="20"/>
        </w:rPr>
        <w:t xml:space="preserve"> API.</w:t>
      </w:r>
    </w:p>
    <w:p w14:paraId="1E2F204E" w14:textId="77777777" w:rsidR="00257A70" w:rsidRDefault="00257A70" w:rsidP="00257A70">
      <w:pPr>
        <w:spacing w:after="0" w:line="276" w:lineRule="auto"/>
        <w:rPr>
          <w:bCs/>
          <w:sz w:val="20"/>
          <w:szCs w:val="20"/>
        </w:rPr>
      </w:pPr>
    </w:p>
    <w:tbl>
      <w:tblPr>
        <w:tblStyle w:val="TableGrid"/>
        <w:tblW w:w="0" w:type="auto"/>
        <w:tblLayout w:type="fixed"/>
        <w:tblLook w:val="04A0" w:firstRow="1" w:lastRow="0" w:firstColumn="1" w:lastColumn="0" w:noHBand="0" w:noVBand="1"/>
      </w:tblPr>
      <w:tblGrid>
        <w:gridCol w:w="1555"/>
        <w:gridCol w:w="2551"/>
        <w:gridCol w:w="5653"/>
      </w:tblGrid>
      <w:tr w:rsidR="00257A70" w14:paraId="4FF72994" w14:textId="77777777" w:rsidTr="00882CDA">
        <w:tc>
          <w:tcPr>
            <w:tcW w:w="1555" w:type="dxa"/>
            <w:shd w:val="clear" w:color="auto" w:fill="D9D9D9" w:themeFill="background1" w:themeFillShade="D9"/>
            <w:vAlign w:val="center"/>
          </w:tcPr>
          <w:p w14:paraId="10F72562" w14:textId="77777777" w:rsidR="00257A70" w:rsidRPr="00757879" w:rsidRDefault="00257A70" w:rsidP="00882CDA">
            <w:pPr>
              <w:spacing w:after="0" w:line="276" w:lineRule="auto"/>
              <w:jc w:val="center"/>
              <w:rPr>
                <w:b/>
                <w:sz w:val="20"/>
                <w:szCs w:val="20"/>
              </w:rPr>
            </w:pPr>
            <w:r w:rsidRPr="00757879">
              <w:rPr>
                <w:b/>
                <w:sz w:val="20"/>
                <w:szCs w:val="20"/>
              </w:rPr>
              <w:lastRenderedPageBreak/>
              <w:t>Role</w:t>
            </w:r>
          </w:p>
        </w:tc>
        <w:tc>
          <w:tcPr>
            <w:tcW w:w="2551" w:type="dxa"/>
            <w:shd w:val="clear" w:color="auto" w:fill="D9D9D9" w:themeFill="background1" w:themeFillShade="D9"/>
            <w:vAlign w:val="center"/>
          </w:tcPr>
          <w:p w14:paraId="7461DA4B" w14:textId="77777777" w:rsidR="00257A70" w:rsidRPr="00757879" w:rsidRDefault="00257A70" w:rsidP="00882CDA">
            <w:pPr>
              <w:spacing w:after="0" w:line="276" w:lineRule="auto"/>
              <w:jc w:val="center"/>
              <w:rPr>
                <w:b/>
                <w:sz w:val="20"/>
                <w:szCs w:val="20"/>
              </w:rPr>
            </w:pPr>
            <w:r w:rsidRPr="00757879">
              <w:rPr>
                <w:b/>
                <w:sz w:val="20"/>
                <w:szCs w:val="20"/>
              </w:rPr>
              <w:t>Permission Location</w:t>
            </w:r>
          </w:p>
        </w:tc>
        <w:tc>
          <w:tcPr>
            <w:tcW w:w="5653" w:type="dxa"/>
            <w:shd w:val="clear" w:color="auto" w:fill="D9D9D9" w:themeFill="background1" w:themeFillShade="D9"/>
            <w:vAlign w:val="center"/>
          </w:tcPr>
          <w:p w14:paraId="69006A34" w14:textId="77777777" w:rsidR="00257A70" w:rsidRPr="00757879" w:rsidRDefault="00257A70" w:rsidP="00882CDA">
            <w:pPr>
              <w:spacing w:after="0" w:line="276" w:lineRule="auto"/>
              <w:jc w:val="center"/>
              <w:rPr>
                <w:b/>
                <w:sz w:val="20"/>
                <w:szCs w:val="20"/>
              </w:rPr>
            </w:pPr>
            <w:r w:rsidRPr="00757879">
              <w:rPr>
                <w:b/>
                <w:sz w:val="20"/>
                <w:szCs w:val="20"/>
              </w:rPr>
              <w:t>Permission name</w:t>
            </w:r>
          </w:p>
        </w:tc>
      </w:tr>
      <w:tr w:rsidR="00257A70" w14:paraId="12702264" w14:textId="77777777" w:rsidTr="00882CDA">
        <w:tc>
          <w:tcPr>
            <w:tcW w:w="1555" w:type="dxa"/>
          </w:tcPr>
          <w:p w14:paraId="5802E0B1" w14:textId="77777777" w:rsidR="00257A70" w:rsidRDefault="00257A70" w:rsidP="00882CDA">
            <w:pPr>
              <w:spacing w:after="0" w:line="276" w:lineRule="auto"/>
              <w:rPr>
                <w:bCs/>
                <w:sz w:val="20"/>
                <w:szCs w:val="20"/>
              </w:rPr>
            </w:pPr>
            <w:r>
              <w:rPr>
                <w:bCs/>
                <w:sz w:val="20"/>
                <w:szCs w:val="20"/>
              </w:rPr>
              <w:t>User</w:t>
            </w:r>
          </w:p>
        </w:tc>
        <w:tc>
          <w:tcPr>
            <w:tcW w:w="2551" w:type="dxa"/>
          </w:tcPr>
          <w:p w14:paraId="0172BC8C" w14:textId="77777777" w:rsidR="00257A70" w:rsidRDefault="00257A70" w:rsidP="00882CDA">
            <w:pPr>
              <w:spacing w:after="0" w:line="276" w:lineRule="auto"/>
              <w:rPr>
                <w:bCs/>
                <w:sz w:val="20"/>
                <w:szCs w:val="20"/>
              </w:rPr>
            </w:pPr>
            <w:r>
              <w:rPr>
                <w:bCs/>
                <w:sz w:val="20"/>
                <w:szCs w:val="20"/>
              </w:rPr>
              <w:t>General User Permissions</w:t>
            </w:r>
          </w:p>
        </w:tc>
        <w:tc>
          <w:tcPr>
            <w:tcW w:w="5653" w:type="dxa"/>
          </w:tcPr>
          <w:p w14:paraId="29B7FCF6" w14:textId="77777777" w:rsidR="00257A70" w:rsidRDefault="00257A70" w:rsidP="00882CDA">
            <w:pPr>
              <w:spacing w:after="0" w:line="276" w:lineRule="auto"/>
              <w:rPr>
                <w:bCs/>
                <w:sz w:val="20"/>
                <w:szCs w:val="20"/>
              </w:rPr>
            </w:pPr>
            <w:r>
              <w:rPr>
                <w:bCs/>
                <w:sz w:val="20"/>
                <w:szCs w:val="20"/>
              </w:rPr>
              <w:t>SFAPI User Login</w:t>
            </w:r>
          </w:p>
        </w:tc>
      </w:tr>
      <w:tr w:rsidR="00257A70" w14:paraId="353B6B47" w14:textId="77777777" w:rsidTr="00882CDA">
        <w:tc>
          <w:tcPr>
            <w:tcW w:w="1555" w:type="dxa"/>
          </w:tcPr>
          <w:p w14:paraId="72E41E12" w14:textId="77777777" w:rsidR="00257A70" w:rsidRDefault="00257A70" w:rsidP="00882CDA">
            <w:pPr>
              <w:spacing w:after="0" w:line="276" w:lineRule="auto"/>
              <w:rPr>
                <w:bCs/>
                <w:sz w:val="20"/>
                <w:szCs w:val="20"/>
              </w:rPr>
            </w:pPr>
            <w:r>
              <w:rPr>
                <w:bCs/>
                <w:sz w:val="20"/>
                <w:szCs w:val="20"/>
              </w:rPr>
              <w:t>Administrator</w:t>
            </w:r>
          </w:p>
        </w:tc>
        <w:tc>
          <w:tcPr>
            <w:tcW w:w="2551" w:type="dxa"/>
          </w:tcPr>
          <w:p w14:paraId="34628287"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42363927" w14:textId="77777777" w:rsidR="00257A70" w:rsidRDefault="00257A70" w:rsidP="00882CDA">
            <w:pPr>
              <w:spacing w:after="0" w:line="276" w:lineRule="auto"/>
              <w:rPr>
                <w:bCs/>
                <w:sz w:val="20"/>
                <w:szCs w:val="20"/>
              </w:rPr>
            </w:pPr>
            <w:r w:rsidRPr="00F0249D">
              <w:rPr>
                <w:bCs/>
                <w:sz w:val="20"/>
                <w:szCs w:val="20"/>
              </w:rPr>
              <w:t>Employee Central Foundation SOAP API</w:t>
            </w:r>
          </w:p>
        </w:tc>
      </w:tr>
      <w:tr w:rsidR="00257A70" w14:paraId="07552971" w14:textId="77777777" w:rsidTr="00882CDA">
        <w:tc>
          <w:tcPr>
            <w:tcW w:w="1555" w:type="dxa"/>
          </w:tcPr>
          <w:p w14:paraId="438F6207" w14:textId="77777777" w:rsidR="00257A70" w:rsidRDefault="00257A70" w:rsidP="00882CDA">
            <w:pPr>
              <w:spacing w:after="0" w:line="276" w:lineRule="auto"/>
              <w:rPr>
                <w:bCs/>
                <w:sz w:val="20"/>
                <w:szCs w:val="20"/>
              </w:rPr>
            </w:pPr>
            <w:r>
              <w:rPr>
                <w:bCs/>
                <w:sz w:val="20"/>
                <w:szCs w:val="20"/>
              </w:rPr>
              <w:t>Administrator</w:t>
            </w:r>
          </w:p>
        </w:tc>
        <w:tc>
          <w:tcPr>
            <w:tcW w:w="2551" w:type="dxa"/>
          </w:tcPr>
          <w:p w14:paraId="6EB07B36"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0373AA33" w14:textId="77777777" w:rsidR="00257A70" w:rsidRDefault="00257A70" w:rsidP="00882CDA">
            <w:pPr>
              <w:spacing w:after="0" w:line="276" w:lineRule="auto"/>
              <w:rPr>
                <w:bCs/>
                <w:sz w:val="20"/>
                <w:szCs w:val="20"/>
              </w:rPr>
            </w:pPr>
            <w:r w:rsidRPr="00F0249D">
              <w:rPr>
                <w:bCs/>
                <w:sz w:val="20"/>
                <w:szCs w:val="20"/>
              </w:rPr>
              <w:t>Employee Central HRIS SOAP API or Employee Central Compound Employee API (restricted access)</w:t>
            </w:r>
          </w:p>
        </w:tc>
      </w:tr>
      <w:tr w:rsidR="00257A70" w14:paraId="08523E88" w14:textId="77777777" w:rsidTr="00882CDA">
        <w:tc>
          <w:tcPr>
            <w:tcW w:w="1555" w:type="dxa"/>
          </w:tcPr>
          <w:p w14:paraId="69238F64" w14:textId="77777777" w:rsidR="00257A70" w:rsidRDefault="00257A70" w:rsidP="00882CDA">
            <w:pPr>
              <w:spacing w:after="0" w:line="276" w:lineRule="auto"/>
              <w:rPr>
                <w:bCs/>
                <w:sz w:val="20"/>
                <w:szCs w:val="20"/>
              </w:rPr>
            </w:pPr>
            <w:r>
              <w:rPr>
                <w:bCs/>
                <w:sz w:val="20"/>
                <w:szCs w:val="20"/>
              </w:rPr>
              <w:t>Administrator</w:t>
            </w:r>
          </w:p>
        </w:tc>
        <w:tc>
          <w:tcPr>
            <w:tcW w:w="2551" w:type="dxa"/>
          </w:tcPr>
          <w:p w14:paraId="1440EA23"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19630F64" w14:textId="77777777" w:rsidR="00257A70" w:rsidRDefault="00257A70" w:rsidP="00882CDA">
            <w:pPr>
              <w:spacing w:after="0" w:line="276" w:lineRule="auto"/>
              <w:rPr>
                <w:bCs/>
                <w:sz w:val="20"/>
                <w:szCs w:val="20"/>
              </w:rPr>
            </w:pPr>
            <w:r w:rsidRPr="00F0249D">
              <w:rPr>
                <w:bCs/>
                <w:sz w:val="20"/>
                <w:szCs w:val="20"/>
              </w:rPr>
              <w:t>Employee Central Foundation OData API (read-only)</w:t>
            </w:r>
          </w:p>
        </w:tc>
      </w:tr>
      <w:tr w:rsidR="00257A70" w14:paraId="1C9AE169" w14:textId="77777777" w:rsidTr="00882CDA">
        <w:tc>
          <w:tcPr>
            <w:tcW w:w="1555" w:type="dxa"/>
          </w:tcPr>
          <w:p w14:paraId="56359AA8" w14:textId="77777777" w:rsidR="00257A70" w:rsidRDefault="00257A70" w:rsidP="00882CDA">
            <w:pPr>
              <w:spacing w:after="0" w:line="276" w:lineRule="auto"/>
              <w:rPr>
                <w:bCs/>
                <w:sz w:val="20"/>
                <w:szCs w:val="20"/>
              </w:rPr>
            </w:pPr>
            <w:r>
              <w:rPr>
                <w:bCs/>
                <w:sz w:val="20"/>
                <w:szCs w:val="20"/>
              </w:rPr>
              <w:t>Administrator</w:t>
            </w:r>
          </w:p>
        </w:tc>
        <w:tc>
          <w:tcPr>
            <w:tcW w:w="2551" w:type="dxa"/>
          </w:tcPr>
          <w:p w14:paraId="617B0229"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470EC4A6" w14:textId="77777777" w:rsidR="00257A70" w:rsidRDefault="00257A70" w:rsidP="00882CDA">
            <w:pPr>
              <w:spacing w:after="0" w:line="276" w:lineRule="auto"/>
              <w:rPr>
                <w:bCs/>
                <w:sz w:val="20"/>
                <w:szCs w:val="20"/>
              </w:rPr>
            </w:pPr>
            <w:r w:rsidRPr="001D56D1">
              <w:rPr>
                <w:bCs/>
                <w:sz w:val="20"/>
                <w:szCs w:val="20"/>
              </w:rPr>
              <w:t>Employee Central HRIS OData API (read-only)</w:t>
            </w:r>
          </w:p>
        </w:tc>
      </w:tr>
      <w:tr w:rsidR="00257A70" w14:paraId="38F5790C" w14:textId="77777777" w:rsidTr="00882CDA">
        <w:tc>
          <w:tcPr>
            <w:tcW w:w="1555" w:type="dxa"/>
          </w:tcPr>
          <w:p w14:paraId="7CC62918" w14:textId="77777777" w:rsidR="00257A70" w:rsidRDefault="00257A70" w:rsidP="00882CDA">
            <w:pPr>
              <w:spacing w:after="0" w:line="276" w:lineRule="auto"/>
              <w:rPr>
                <w:bCs/>
                <w:sz w:val="20"/>
                <w:szCs w:val="20"/>
              </w:rPr>
            </w:pPr>
            <w:r>
              <w:rPr>
                <w:bCs/>
                <w:sz w:val="20"/>
                <w:szCs w:val="20"/>
              </w:rPr>
              <w:t>Administrator</w:t>
            </w:r>
          </w:p>
        </w:tc>
        <w:tc>
          <w:tcPr>
            <w:tcW w:w="2551" w:type="dxa"/>
          </w:tcPr>
          <w:p w14:paraId="59238783"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431287ED" w14:textId="77777777" w:rsidR="00257A70" w:rsidRPr="001D56D1" w:rsidRDefault="00257A70" w:rsidP="00882CDA">
            <w:pPr>
              <w:spacing w:after="0" w:line="276" w:lineRule="auto"/>
              <w:rPr>
                <w:bCs/>
                <w:sz w:val="20"/>
                <w:szCs w:val="20"/>
              </w:rPr>
            </w:pPr>
            <w:r w:rsidRPr="001D56D1">
              <w:rPr>
                <w:bCs/>
                <w:sz w:val="20"/>
                <w:szCs w:val="20"/>
              </w:rPr>
              <w:t>Employee Central Foundation OData API (editable)</w:t>
            </w:r>
          </w:p>
        </w:tc>
      </w:tr>
      <w:tr w:rsidR="00257A70" w14:paraId="04FC6AF9" w14:textId="77777777" w:rsidTr="00882CDA">
        <w:tc>
          <w:tcPr>
            <w:tcW w:w="1555" w:type="dxa"/>
          </w:tcPr>
          <w:p w14:paraId="3C31950E" w14:textId="77777777" w:rsidR="00257A70" w:rsidRDefault="00257A70" w:rsidP="00882CDA">
            <w:pPr>
              <w:spacing w:after="0" w:line="276" w:lineRule="auto"/>
              <w:rPr>
                <w:bCs/>
                <w:sz w:val="20"/>
                <w:szCs w:val="20"/>
              </w:rPr>
            </w:pPr>
            <w:r>
              <w:rPr>
                <w:bCs/>
                <w:sz w:val="20"/>
                <w:szCs w:val="20"/>
              </w:rPr>
              <w:t>Administrator</w:t>
            </w:r>
          </w:p>
        </w:tc>
        <w:tc>
          <w:tcPr>
            <w:tcW w:w="2551" w:type="dxa"/>
          </w:tcPr>
          <w:p w14:paraId="55300FCE" w14:textId="77777777" w:rsidR="00257A70" w:rsidRDefault="00257A70" w:rsidP="00882CDA">
            <w:pPr>
              <w:spacing w:after="0" w:line="276" w:lineRule="auto"/>
              <w:rPr>
                <w:bCs/>
                <w:sz w:val="20"/>
                <w:szCs w:val="20"/>
              </w:rPr>
            </w:pPr>
            <w:r>
              <w:rPr>
                <w:bCs/>
                <w:sz w:val="20"/>
                <w:szCs w:val="20"/>
              </w:rPr>
              <w:t>Employee Central API</w:t>
            </w:r>
          </w:p>
        </w:tc>
        <w:tc>
          <w:tcPr>
            <w:tcW w:w="5653" w:type="dxa"/>
          </w:tcPr>
          <w:p w14:paraId="2FDB23E2" w14:textId="77777777" w:rsidR="00257A70" w:rsidRPr="001D56D1" w:rsidRDefault="00257A70" w:rsidP="00882CDA">
            <w:pPr>
              <w:spacing w:after="0" w:line="276" w:lineRule="auto"/>
              <w:rPr>
                <w:bCs/>
                <w:sz w:val="20"/>
                <w:szCs w:val="20"/>
              </w:rPr>
            </w:pPr>
            <w:r w:rsidRPr="00757879">
              <w:rPr>
                <w:bCs/>
                <w:sz w:val="20"/>
                <w:szCs w:val="20"/>
              </w:rPr>
              <w:t>Employee Central HRIS OData API (editable)</w:t>
            </w:r>
          </w:p>
        </w:tc>
      </w:tr>
    </w:tbl>
    <w:p w14:paraId="62A08C13" w14:textId="77777777" w:rsidR="00257A70" w:rsidRDefault="00257A70" w:rsidP="00257A70">
      <w:pPr>
        <w:spacing w:after="0" w:line="276" w:lineRule="auto"/>
        <w:rPr>
          <w:bCs/>
          <w:sz w:val="20"/>
          <w:szCs w:val="20"/>
        </w:rPr>
      </w:pPr>
    </w:p>
    <w:p w14:paraId="43F54EC8" w14:textId="77777777" w:rsidR="00257A70" w:rsidRDefault="00257A70">
      <w:pPr>
        <w:spacing w:after="160"/>
        <w:rPr>
          <w:b/>
          <w:color w:val="0000FF"/>
          <w:sz w:val="20"/>
          <w:szCs w:val="20"/>
        </w:rPr>
      </w:pPr>
      <w:r>
        <w:rPr>
          <w:b/>
          <w:color w:val="0000FF"/>
          <w:sz w:val="20"/>
          <w:szCs w:val="20"/>
        </w:rPr>
        <w:br w:type="page"/>
      </w:r>
    </w:p>
    <w:p w14:paraId="1FBE08CA" w14:textId="3022D941" w:rsidR="00A67B6C" w:rsidRPr="007E00A6" w:rsidRDefault="00A67B6C" w:rsidP="00EC17E2">
      <w:pPr>
        <w:rPr>
          <w:rFonts w:eastAsia="Arial Unicode MS"/>
          <w:sz w:val="20"/>
          <w:szCs w:val="20"/>
        </w:rPr>
      </w:pPr>
      <w:r w:rsidRPr="007E00A6">
        <w:rPr>
          <w:b/>
          <w:color w:val="0000FF"/>
          <w:sz w:val="20"/>
          <w:szCs w:val="20"/>
        </w:rPr>
        <w:lastRenderedPageBreak/>
        <w:t>TEXT TO BE REMOVED, GUIDANCE ONLY</w:t>
      </w:r>
      <w:r w:rsidRPr="007E00A6">
        <w:rPr>
          <w:rFonts w:eastAsia="Arial Unicode MS"/>
          <w:b/>
          <w:color w:val="0000FF"/>
          <w:sz w:val="20"/>
          <w:szCs w:val="20"/>
        </w:rPr>
        <w:t>&lt;</w:t>
      </w:r>
      <w:r w:rsidRPr="007E00A6">
        <w:rPr>
          <w:rFonts w:eastAsia="Arial Unicode MS"/>
          <w:sz w:val="20"/>
          <w:szCs w:val="20"/>
        </w:rPr>
        <w:t>Please describe any specific security requirements</w:t>
      </w:r>
      <w:r w:rsidRPr="007E00A6">
        <w:rPr>
          <w:rFonts w:eastAsia="Arial Unicode MS"/>
          <w:b/>
          <w:color w:val="0000FF"/>
          <w:sz w:val="20"/>
          <w:szCs w:val="20"/>
        </w:rPr>
        <w:t>&gt;</w:t>
      </w:r>
    </w:p>
    <w:p w14:paraId="5863EE92" w14:textId="77777777" w:rsidR="00A67B6C" w:rsidRPr="007E00A6" w:rsidRDefault="00A67B6C" w:rsidP="00A67B6C">
      <w:pPr>
        <w:rPr>
          <w:b/>
          <w:color w:val="0000FF"/>
          <w:sz w:val="20"/>
          <w:szCs w:val="20"/>
        </w:rPr>
      </w:pPr>
      <w:r w:rsidRPr="007E00A6">
        <w:rPr>
          <w:b/>
          <w:color w:val="0000FF"/>
          <w:sz w:val="20"/>
          <w:szCs w:val="20"/>
        </w:rPr>
        <w:t>END OF GUIDANCE TEXT</w:t>
      </w:r>
    </w:p>
    <w:p w14:paraId="14E4FEA6" w14:textId="77777777" w:rsidR="0058698A" w:rsidRPr="007E00A6" w:rsidRDefault="0058698A" w:rsidP="00A67B6C">
      <w:pPr>
        <w:rPr>
          <w:b/>
          <w:color w:val="0000FF"/>
          <w:sz w:val="20"/>
          <w:szCs w:val="20"/>
        </w:rPr>
      </w:pPr>
    </w:p>
    <w:p w14:paraId="5DBC379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rPr>
      </w:pPr>
      <w:r w:rsidRPr="007E00A6">
        <w:rPr>
          <w:rFonts w:ascii="IBM Plex Sans" w:eastAsia="Arial Unicode MS" w:hAnsi="IBM Plex Sans"/>
          <w:color w:val="auto"/>
          <w:szCs w:val="24"/>
          <w:highlight w:val="yellow"/>
        </w:rPr>
        <w:t>To be filled by FSD Author in case SAP Transaction is used</w:t>
      </w:r>
      <w:r w:rsidRPr="007E00A6">
        <w:rPr>
          <w:rFonts w:ascii="IBM Plex Sans" w:eastAsia="Arial Unicode MS" w:hAnsi="IBM Plex Sans"/>
          <w:color w:val="auto"/>
          <w:szCs w:val="24"/>
        </w:rPr>
        <w:t xml:space="preserve"> </w:t>
      </w:r>
    </w:p>
    <w:p w14:paraId="18ADD502"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 xml:space="preserve">RICEF is used to update, </w:t>
      </w:r>
      <w:proofErr w:type="gramStart"/>
      <w:r w:rsidRPr="007E00A6">
        <w:rPr>
          <w:rFonts w:ascii="IBM Plex Sans" w:eastAsia="Arial Unicode MS" w:hAnsi="IBM Plex Sans"/>
          <w:i w:val="0"/>
        </w:rPr>
        <w:t>display</w:t>
      </w:r>
      <w:proofErr w:type="gramEnd"/>
      <w:r w:rsidRPr="007E00A6">
        <w:rPr>
          <w:rFonts w:ascii="IBM Plex Sans" w:eastAsia="Arial Unicode MS" w:hAnsi="IBM Plex Sans"/>
          <w:i w:val="0"/>
        </w:rPr>
        <w:t xml:space="preserve"> or print data? Please capture the details here:</w:t>
      </w:r>
    </w:p>
    <w:tbl>
      <w:tblPr>
        <w:tblW w:w="3331" w:type="dxa"/>
        <w:tblCellSpacing w:w="29" w:type="dxa"/>
        <w:tblLayout w:type="fixed"/>
        <w:tblCellMar>
          <w:left w:w="0" w:type="dxa"/>
          <w:right w:w="0" w:type="dxa"/>
        </w:tblCellMar>
        <w:tblLook w:val="0000" w:firstRow="0" w:lastRow="0" w:firstColumn="0" w:lastColumn="0" w:noHBand="0" w:noVBand="0"/>
      </w:tblPr>
      <w:tblGrid>
        <w:gridCol w:w="321"/>
        <w:gridCol w:w="3010"/>
      </w:tblGrid>
      <w:tr w:rsidR="00A67B6C" w:rsidRPr="007E00A6" w14:paraId="12681A0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FD15AD5" w14:textId="215209BE" w:rsidR="00A67B6C" w:rsidRPr="007E00A6" w:rsidRDefault="0095763F" w:rsidP="005576D2">
            <w:pPr>
              <w:pStyle w:val="MockCheckbox"/>
              <w:rPr>
                <w:rFonts w:ascii="IBM Plex Sans" w:hAnsi="IBM Plex Sans"/>
              </w:rPr>
            </w:pPr>
            <w:r>
              <w:rPr>
                <w:rFonts w:ascii="IBM Plex Sans" w:hAnsi="IBM Plex Sans"/>
              </w:rPr>
              <w:t>X</w:t>
            </w:r>
          </w:p>
        </w:tc>
        <w:tc>
          <w:tcPr>
            <w:tcW w:w="2923" w:type="dxa"/>
            <w:vAlign w:val="bottom"/>
          </w:tcPr>
          <w:p w14:paraId="7D9684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Update</w:t>
            </w:r>
          </w:p>
        </w:tc>
      </w:tr>
      <w:tr w:rsidR="00A67B6C" w:rsidRPr="007E00A6" w14:paraId="10F8EB1A"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BA2062" w14:textId="634C82E1" w:rsidR="00A67B6C" w:rsidRPr="007E00A6" w:rsidRDefault="0095763F" w:rsidP="005576D2">
            <w:pPr>
              <w:pStyle w:val="MockCheckbox"/>
              <w:rPr>
                <w:rFonts w:ascii="IBM Plex Sans" w:hAnsi="IBM Plex Sans"/>
              </w:rPr>
            </w:pPr>
            <w:r>
              <w:rPr>
                <w:rFonts w:ascii="IBM Plex Sans" w:hAnsi="IBM Plex Sans"/>
              </w:rPr>
              <w:t>X</w:t>
            </w:r>
          </w:p>
        </w:tc>
        <w:tc>
          <w:tcPr>
            <w:tcW w:w="2923" w:type="dxa"/>
            <w:vAlign w:val="bottom"/>
          </w:tcPr>
          <w:p w14:paraId="057913C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Display</w:t>
            </w:r>
          </w:p>
        </w:tc>
      </w:tr>
      <w:tr w:rsidR="00A67B6C" w:rsidRPr="007E00A6" w14:paraId="5AF87950"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85FF932" w14:textId="77777777" w:rsidR="00A67B6C" w:rsidRPr="007E00A6" w:rsidRDefault="00A67B6C" w:rsidP="005576D2">
            <w:pPr>
              <w:pStyle w:val="MockCheckbox"/>
              <w:rPr>
                <w:rFonts w:ascii="IBM Plex Sans" w:hAnsi="IBM Plex Sans"/>
              </w:rPr>
            </w:pPr>
          </w:p>
        </w:tc>
        <w:tc>
          <w:tcPr>
            <w:tcW w:w="2923" w:type="dxa"/>
            <w:vAlign w:val="bottom"/>
          </w:tcPr>
          <w:p w14:paraId="54E7C835"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Print </w:t>
            </w:r>
          </w:p>
        </w:tc>
      </w:tr>
      <w:tr w:rsidR="00A67B6C" w:rsidRPr="007E00A6" w14:paraId="45783BE6"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0952C6A9" w14:textId="77777777" w:rsidR="00A67B6C" w:rsidRPr="007E00A6" w:rsidRDefault="00A67B6C" w:rsidP="005576D2">
            <w:pPr>
              <w:pStyle w:val="MockCheckbox"/>
              <w:rPr>
                <w:rFonts w:ascii="IBM Plex Sans" w:hAnsi="IBM Plex Sans"/>
              </w:rPr>
            </w:pPr>
          </w:p>
        </w:tc>
        <w:tc>
          <w:tcPr>
            <w:tcW w:w="2923" w:type="dxa"/>
            <w:vAlign w:val="bottom"/>
          </w:tcPr>
          <w:p w14:paraId="479BF7A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All</w:t>
            </w:r>
          </w:p>
        </w:tc>
      </w:tr>
    </w:tbl>
    <w:p w14:paraId="309EC0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3ECC1269" w14:textId="64FAE61B" w:rsidR="00A67B6C" w:rsidRPr="00A93B14" w:rsidRDefault="00A67B6C" w:rsidP="00A93B14">
      <w:pPr>
        <w:pStyle w:val="DescText-Detail"/>
        <w:rPr>
          <w:rFonts w:ascii="IBM Plex Sans" w:eastAsia="Arial Unicode MS" w:hAnsi="IBM Plex Sans"/>
          <w:i w:val="0"/>
        </w:rPr>
      </w:pPr>
      <w:r w:rsidRPr="007E00A6">
        <w:rPr>
          <w:rFonts w:ascii="IBM Plex Sans" w:eastAsia="Arial Unicode MS" w:hAnsi="IBM Plex Sans"/>
          <w:i w:val="0"/>
        </w:rPr>
        <w:t>Please indicate which SAP module the RICEF applies to.</w:t>
      </w:r>
    </w:p>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1980"/>
        <w:gridCol w:w="1980"/>
        <w:gridCol w:w="2520"/>
      </w:tblGrid>
      <w:tr w:rsidR="00A67B6C" w:rsidRPr="007E00A6" w14:paraId="4142DB27" w14:textId="77777777" w:rsidTr="005576D2">
        <w:tc>
          <w:tcPr>
            <w:tcW w:w="2160" w:type="dxa"/>
            <w:shd w:val="clear" w:color="auto" w:fill="E6E6E6"/>
            <w:vAlign w:val="center"/>
          </w:tcPr>
          <w:p w14:paraId="35EB16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1980" w:type="dxa"/>
            <w:shd w:val="clear" w:color="auto" w:fill="E6E6E6"/>
            <w:vAlign w:val="center"/>
          </w:tcPr>
          <w:p w14:paraId="16DDE7B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c>
          <w:tcPr>
            <w:tcW w:w="1980" w:type="dxa"/>
            <w:shd w:val="clear" w:color="auto" w:fill="E6E6E6"/>
            <w:vAlign w:val="center"/>
          </w:tcPr>
          <w:p w14:paraId="5A1012DA"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2520" w:type="dxa"/>
            <w:shd w:val="clear" w:color="auto" w:fill="E6E6E6"/>
            <w:vAlign w:val="center"/>
          </w:tcPr>
          <w:p w14:paraId="35B0233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r>
      <w:tr w:rsidR="00A67B6C" w:rsidRPr="007E00A6" w14:paraId="46B6B9C0" w14:textId="77777777" w:rsidTr="005576D2">
        <w:tc>
          <w:tcPr>
            <w:tcW w:w="2160" w:type="dxa"/>
          </w:tcPr>
          <w:p w14:paraId="3CDE448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MM</w:t>
            </w:r>
          </w:p>
        </w:tc>
        <w:tc>
          <w:tcPr>
            <w:tcW w:w="1980" w:type="dxa"/>
          </w:tcPr>
          <w:p w14:paraId="35F7D552" w14:textId="77777777" w:rsidR="00A67B6C" w:rsidRPr="007E00A6" w:rsidRDefault="00A67B6C" w:rsidP="005576D2">
            <w:pPr>
              <w:pStyle w:val="TableText"/>
              <w:jc w:val="center"/>
              <w:rPr>
                <w:rFonts w:ascii="IBM Plex Sans" w:hAnsi="IBM Plex Sans"/>
                <w:i/>
                <w:lang w:val="en-GB"/>
              </w:rPr>
            </w:pPr>
          </w:p>
        </w:tc>
        <w:tc>
          <w:tcPr>
            <w:tcW w:w="1980" w:type="dxa"/>
          </w:tcPr>
          <w:p w14:paraId="7FBF824D"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PP</w:t>
            </w:r>
          </w:p>
        </w:tc>
        <w:tc>
          <w:tcPr>
            <w:tcW w:w="2520" w:type="dxa"/>
          </w:tcPr>
          <w:p w14:paraId="70F6CA2B" w14:textId="77777777" w:rsidR="00A67B6C" w:rsidRPr="007E00A6" w:rsidRDefault="00A67B6C" w:rsidP="005576D2">
            <w:pPr>
              <w:pStyle w:val="TableText"/>
              <w:jc w:val="center"/>
              <w:rPr>
                <w:rFonts w:ascii="IBM Plex Sans" w:hAnsi="IBM Plex Sans"/>
                <w:i/>
                <w:lang w:val="en-GB"/>
              </w:rPr>
            </w:pPr>
          </w:p>
        </w:tc>
      </w:tr>
      <w:tr w:rsidR="00A67B6C" w:rsidRPr="007E00A6" w14:paraId="1CC1BB35" w14:textId="77777777" w:rsidTr="005576D2">
        <w:tc>
          <w:tcPr>
            <w:tcW w:w="2160" w:type="dxa"/>
          </w:tcPr>
          <w:p w14:paraId="6B00C46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WM</w:t>
            </w:r>
          </w:p>
        </w:tc>
        <w:tc>
          <w:tcPr>
            <w:tcW w:w="1980" w:type="dxa"/>
          </w:tcPr>
          <w:p w14:paraId="177B9277" w14:textId="77777777" w:rsidR="00A67B6C" w:rsidRPr="007E00A6" w:rsidRDefault="00A67B6C" w:rsidP="005576D2">
            <w:pPr>
              <w:pStyle w:val="TableText"/>
              <w:jc w:val="center"/>
              <w:rPr>
                <w:rFonts w:ascii="IBM Plex Sans" w:hAnsi="IBM Plex Sans"/>
                <w:i/>
                <w:lang w:val="en-GB"/>
              </w:rPr>
            </w:pPr>
          </w:p>
        </w:tc>
        <w:tc>
          <w:tcPr>
            <w:tcW w:w="1980" w:type="dxa"/>
          </w:tcPr>
          <w:p w14:paraId="7AAE9A32"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FI</w:t>
            </w:r>
          </w:p>
        </w:tc>
        <w:tc>
          <w:tcPr>
            <w:tcW w:w="2520" w:type="dxa"/>
          </w:tcPr>
          <w:p w14:paraId="175E6E7F" w14:textId="77777777" w:rsidR="00A67B6C" w:rsidRPr="007E00A6" w:rsidRDefault="00A67B6C" w:rsidP="005576D2">
            <w:pPr>
              <w:pStyle w:val="TableText"/>
              <w:jc w:val="center"/>
              <w:rPr>
                <w:rFonts w:ascii="IBM Plex Sans" w:hAnsi="IBM Plex Sans"/>
                <w:i/>
                <w:lang w:val="en-GB"/>
              </w:rPr>
            </w:pPr>
          </w:p>
        </w:tc>
      </w:tr>
      <w:tr w:rsidR="00A67B6C" w:rsidRPr="007E00A6" w14:paraId="03F42361" w14:textId="77777777" w:rsidTr="005576D2">
        <w:tc>
          <w:tcPr>
            <w:tcW w:w="2160" w:type="dxa"/>
          </w:tcPr>
          <w:p w14:paraId="4F37952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SD</w:t>
            </w:r>
          </w:p>
        </w:tc>
        <w:tc>
          <w:tcPr>
            <w:tcW w:w="1980" w:type="dxa"/>
          </w:tcPr>
          <w:p w14:paraId="2261DC26" w14:textId="77777777" w:rsidR="00A67B6C" w:rsidRPr="007E00A6" w:rsidRDefault="00A67B6C" w:rsidP="005576D2">
            <w:pPr>
              <w:pStyle w:val="TableText"/>
              <w:jc w:val="center"/>
              <w:rPr>
                <w:rFonts w:ascii="IBM Plex Sans" w:hAnsi="IBM Plex Sans"/>
                <w:i/>
                <w:lang w:val="en-GB"/>
              </w:rPr>
            </w:pPr>
          </w:p>
        </w:tc>
        <w:tc>
          <w:tcPr>
            <w:tcW w:w="1980" w:type="dxa"/>
          </w:tcPr>
          <w:p w14:paraId="1F47759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CO</w:t>
            </w:r>
          </w:p>
        </w:tc>
        <w:tc>
          <w:tcPr>
            <w:tcW w:w="2520" w:type="dxa"/>
          </w:tcPr>
          <w:p w14:paraId="13782A1C" w14:textId="77777777" w:rsidR="00A67B6C" w:rsidRPr="007E00A6" w:rsidRDefault="00A67B6C" w:rsidP="005576D2">
            <w:pPr>
              <w:pStyle w:val="TableText"/>
              <w:jc w:val="center"/>
              <w:rPr>
                <w:rFonts w:ascii="IBM Plex Sans" w:hAnsi="IBM Plex Sans"/>
                <w:i/>
                <w:lang w:val="en-GB"/>
              </w:rPr>
            </w:pPr>
          </w:p>
        </w:tc>
      </w:tr>
      <w:tr w:rsidR="00A67B6C" w:rsidRPr="007E00A6" w14:paraId="4D948BE3" w14:textId="77777777" w:rsidTr="005576D2">
        <w:tc>
          <w:tcPr>
            <w:tcW w:w="2160" w:type="dxa"/>
          </w:tcPr>
          <w:p w14:paraId="47FE0459"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PM</w:t>
            </w:r>
          </w:p>
        </w:tc>
        <w:tc>
          <w:tcPr>
            <w:tcW w:w="1980" w:type="dxa"/>
          </w:tcPr>
          <w:p w14:paraId="76F9A870" w14:textId="77777777" w:rsidR="00A67B6C" w:rsidRPr="007E00A6" w:rsidRDefault="00A67B6C" w:rsidP="005576D2">
            <w:pPr>
              <w:pStyle w:val="TableText"/>
              <w:jc w:val="center"/>
              <w:rPr>
                <w:rFonts w:ascii="IBM Plex Sans" w:hAnsi="IBM Plex Sans"/>
                <w:i/>
                <w:lang w:val="en-GB"/>
              </w:rPr>
            </w:pPr>
          </w:p>
        </w:tc>
        <w:tc>
          <w:tcPr>
            <w:tcW w:w="1980" w:type="dxa"/>
          </w:tcPr>
          <w:p w14:paraId="62BFD648"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BI</w:t>
            </w:r>
          </w:p>
        </w:tc>
        <w:tc>
          <w:tcPr>
            <w:tcW w:w="2520" w:type="dxa"/>
          </w:tcPr>
          <w:p w14:paraId="748C8343" w14:textId="77777777" w:rsidR="00A67B6C" w:rsidRPr="007E00A6" w:rsidRDefault="00A67B6C" w:rsidP="005576D2">
            <w:pPr>
              <w:pStyle w:val="TableText"/>
              <w:jc w:val="center"/>
              <w:rPr>
                <w:rFonts w:ascii="IBM Plex Sans" w:hAnsi="IBM Plex Sans"/>
                <w:i/>
                <w:lang w:val="en-GB"/>
              </w:rPr>
            </w:pPr>
          </w:p>
        </w:tc>
      </w:tr>
      <w:tr w:rsidR="00A67B6C" w:rsidRPr="007E00A6" w14:paraId="3FE1BD77" w14:textId="77777777" w:rsidTr="005576D2">
        <w:tc>
          <w:tcPr>
            <w:tcW w:w="2160" w:type="dxa"/>
          </w:tcPr>
          <w:p w14:paraId="56C768B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XI</w:t>
            </w:r>
          </w:p>
        </w:tc>
        <w:tc>
          <w:tcPr>
            <w:tcW w:w="1980" w:type="dxa"/>
          </w:tcPr>
          <w:p w14:paraId="3B08375A" w14:textId="77777777" w:rsidR="00A67B6C" w:rsidRPr="007E00A6" w:rsidRDefault="00A67B6C" w:rsidP="005576D2">
            <w:pPr>
              <w:pStyle w:val="TableText"/>
              <w:jc w:val="center"/>
              <w:rPr>
                <w:rFonts w:ascii="IBM Plex Sans" w:hAnsi="IBM Plex Sans"/>
                <w:i/>
                <w:lang w:val="en-GB"/>
              </w:rPr>
            </w:pPr>
          </w:p>
        </w:tc>
        <w:tc>
          <w:tcPr>
            <w:tcW w:w="1980" w:type="dxa"/>
          </w:tcPr>
          <w:p w14:paraId="4540447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Security</w:t>
            </w:r>
          </w:p>
        </w:tc>
        <w:tc>
          <w:tcPr>
            <w:tcW w:w="2520" w:type="dxa"/>
          </w:tcPr>
          <w:p w14:paraId="4D909CF2" w14:textId="77777777" w:rsidR="00A67B6C" w:rsidRPr="007E00A6" w:rsidRDefault="00A67B6C" w:rsidP="005576D2">
            <w:pPr>
              <w:pStyle w:val="TableText"/>
              <w:jc w:val="center"/>
              <w:rPr>
                <w:rFonts w:ascii="IBM Plex Sans" w:hAnsi="IBM Plex Sans"/>
                <w:i/>
                <w:lang w:val="en-GB"/>
              </w:rPr>
            </w:pPr>
          </w:p>
        </w:tc>
      </w:tr>
      <w:tr w:rsidR="00A67B6C" w:rsidRPr="007E00A6" w14:paraId="12389C07" w14:textId="77777777" w:rsidTr="005576D2">
        <w:tc>
          <w:tcPr>
            <w:tcW w:w="2160" w:type="dxa"/>
          </w:tcPr>
          <w:p w14:paraId="522E57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Master Data</w:t>
            </w:r>
          </w:p>
        </w:tc>
        <w:tc>
          <w:tcPr>
            <w:tcW w:w="1980" w:type="dxa"/>
          </w:tcPr>
          <w:p w14:paraId="56F29C57" w14:textId="5AF52102" w:rsidR="00A67B6C" w:rsidRPr="007E00A6" w:rsidRDefault="0095763F" w:rsidP="005576D2">
            <w:pPr>
              <w:pStyle w:val="TableText"/>
              <w:jc w:val="center"/>
              <w:rPr>
                <w:rFonts w:ascii="IBM Plex Sans" w:hAnsi="IBM Plex Sans"/>
                <w:i/>
                <w:lang w:val="en-GB"/>
              </w:rPr>
            </w:pPr>
            <w:r>
              <w:rPr>
                <w:rFonts w:ascii="IBM Plex Sans" w:hAnsi="IBM Plex Sans"/>
                <w:i/>
                <w:lang w:val="en-GB"/>
              </w:rPr>
              <w:t>HR</w:t>
            </w:r>
          </w:p>
        </w:tc>
        <w:tc>
          <w:tcPr>
            <w:tcW w:w="1980" w:type="dxa"/>
          </w:tcPr>
          <w:p w14:paraId="3464931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ABAP</w:t>
            </w:r>
          </w:p>
        </w:tc>
        <w:tc>
          <w:tcPr>
            <w:tcW w:w="2520" w:type="dxa"/>
          </w:tcPr>
          <w:p w14:paraId="116CB3C1" w14:textId="77777777" w:rsidR="00A67B6C" w:rsidRPr="007E00A6" w:rsidRDefault="00A67B6C" w:rsidP="005576D2">
            <w:pPr>
              <w:pStyle w:val="TableText"/>
              <w:jc w:val="center"/>
              <w:rPr>
                <w:rFonts w:ascii="IBM Plex Sans" w:hAnsi="IBM Plex Sans"/>
                <w:i/>
                <w:lang w:val="en-GB"/>
              </w:rPr>
            </w:pPr>
          </w:p>
        </w:tc>
      </w:tr>
      <w:tr w:rsidR="00A67B6C" w:rsidRPr="007E00A6" w14:paraId="04DB47F7" w14:textId="77777777" w:rsidTr="005576D2">
        <w:trPr>
          <w:gridAfter w:val="2"/>
          <w:wAfter w:w="4500" w:type="dxa"/>
        </w:trPr>
        <w:tc>
          <w:tcPr>
            <w:tcW w:w="2160" w:type="dxa"/>
          </w:tcPr>
          <w:p w14:paraId="20C672C4"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Other</w:t>
            </w:r>
          </w:p>
        </w:tc>
        <w:tc>
          <w:tcPr>
            <w:tcW w:w="1980" w:type="dxa"/>
          </w:tcPr>
          <w:p w14:paraId="782D81D9" w14:textId="77777777" w:rsidR="00A67B6C" w:rsidRPr="007E00A6" w:rsidRDefault="00A67B6C" w:rsidP="005576D2">
            <w:pPr>
              <w:pStyle w:val="TableText"/>
              <w:jc w:val="center"/>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bl>
    <w:p w14:paraId="6B64720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77718DD"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scenario, process and process steps the RICEF impacts since the BPML will be updated in line with the security change.</w:t>
      </w:r>
    </w:p>
    <w:p w14:paraId="7F019140"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6480"/>
      </w:tblGrid>
      <w:tr w:rsidR="00A67B6C" w:rsidRPr="007E00A6" w14:paraId="7E635880" w14:textId="77777777" w:rsidTr="005576D2">
        <w:tc>
          <w:tcPr>
            <w:tcW w:w="2160" w:type="dxa"/>
            <w:shd w:val="clear" w:color="auto" w:fill="E6E6E6"/>
            <w:vAlign w:val="center"/>
          </w:tcPr>
          <w:p w14:paraId="7A2E4293" w14:textId="4F7FCACD" w:rsidR="00A67B6C" w:rsidRPr="007E00A6" w:rsidRDefault="00A67B6C" w:rsidP="00A27263">
            <w:pPr>
              <w:pStyle w:val="Heading3"/>
              <w:numPr>
                <w:ilvl w:val="0"/>
                <w:numId w:val="0"/>
              </w:numPr>
            </w:pPr>
          </w:p>
        </w:tc>
        <w:tc>
          <w:tcPr>
            <w:tcW w:w="6480" w:type="dxa"/>
            <w:shd w:val="clear" w:color="auto" w:fill="E6E6E6"/>
            <w:vAlign w:val="center"/>
          </w:tcPr>
          <w:p w14:paraId="5BBD0B32" w14:textId="77777777" w:rsidR="00A67B6C" w:rsidRPr="007E00A6" w:rsidRDefault="00A67B6C" w:rsidP="005576D2">
            <w:pPr>
              <w:pStyle w:val="TableText"/>
              <w:rPr>
                <w:rFonts w:ascii="IBM Plex Sans" w:hAnsi="IBM Plex Sans"/>
                <w:b/>
                <w:lang w:val="en-GB"/>
              </w:rPr>
            </w:pPr>
            <w:r w:rsidRPr="007E00A6">
              <w:rPr>
                <w:rFonts w:ascii="IBM Plex Sans" w:hAnsi="IBM Plex Sans"/>
                <w:b/>
                <w:lang w:val="en-GB"/>
              </w:rPr>
              <w:t>Description</w:t>
            </w:r>
          </w:p>
        </w:tc>
      </w:tr>
      <w:tr w:rsidR="00A67B6C" w:rsidRPr="007E00A6" w14:paraId="6DE5BA6A" w14:textId="77777777" w:rsidTr="005576D2">
        <w:tc>
          <w:tcPr>
            <w:tcW w:w="2160" w:type="dxa"/>
          </w:tcPr>
          <w:p w14:paraId="44471073"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Scenario</w:t>
            </w:r>
          </w:p>
        </w:tc>
        <w:tc>
          <w:tcPr>
            <w:tcW w:w="6480" w:type="dxa"/>
          </w:tcPr>
          <w:p w14:paraId="754EDF9F" w14:textId="584CCE73" w:rsidR="00A67B6C" w:rsidRPr="007E00A6" w:rsidRDefault="00555C33" w:rsidP="005576D2">
            <w:pPr>
              <w:jc w:val="center"/>
            </w:pPr>
            <w:r>
              <w:rPr>
                <w:i/>
              </w:rPr>
              <w:fldChar w:fldCharType="begin">
                <w:ffData>
                  <w:name w:val=""/>
                  <w:enabled/>
                  <w:calcOnExit w:val="0"/>
                  <w:textInput>
                    <w:default w:val="Scenario (exact name as appears in BWL)"/>
                  </w:textInput>
                </w:ffData>
              </w:fldChar>
            </w:r>
            <w:r>
              <w:rPr>
                <w:i/>
              </w:rPr>
              <w:instrText xml:space="preserve"> FORMTEXT </w:instrText>
            </w:r>
            <w:r>
              <w:rPr>
                <w:i/>
              </w:rPr>
            </w:r>
            <w:r>
              <w:rPr>
                <w:i/>
              </w:rPr>
              <w:fldChar w:fldCharType="separate"/>
            </w:r>
            <w:r>
              <w:rPr>
                <w:i/>
                <w:noProof/>
              </w:rPr>
              <w:t>Scenario (exact name as appears in BWL)</w:t>
            </w:r>
            <w:r>
              <w:rPr>
                <w:i/>
              </w:rPr>
              <w:fldChar w:fldCharType="end"/>
            </w:r>
          </w:p>
        </w:tc>
      </w:tr>
      <w:tr w:rsidR="00A67B6C" w:rsidRPr="007E00A6" w14:paraId="412CBCD3" w14:textId="77777777" w:rsidTr="005576D2">
        <w:tc>
          <w:tcPr>
            <w:tcW w:w="2160" w:type="dxa"/>
          </w:tcPr>
          <w:p w14:paraId="212D64D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w:t>
            </w:r>
          </w:p>
        </w:tc>
        <w:tc>
          <w:tcPr>
            <w:tcW w:w="6480" w:type="dxa"/>
          </w:tcPr>
          <w:p w14:paraId="6581D747" w14:textId="7770104A" w:rsidR="00A67B6C" w:rsidRPr="007E00A6" w:rsidRDefault="00555C33" w:rsidP="005576D2">
            <w:pPr>
              <w:jc w:val="center"/>
            </w:pPr>
            <w:r>
              <w:rPr>
                <w:i/>
              </w:rPr>
              <w:fldChar w:fldCharType="begin">
                <w:ffData>
                  <w:name w:val=""/>
                  <w:enabled/>
                  <w:calcOnExit w:val="0"/>
                  <w:textInput>
                    <w:default w:val="Process (exact name as appears in BWL)"/>
                  </w:textInput>
                </w:ffData>
              </w:fldChar>
            </w:r>
            <w:r>
              <w:rPr>
                <w:i/>
              </w:rPr>
              <w:instrText xml:space="preserve"> FORMTEXT </w:instrText>
            </w:r>
            <w:r>
              <w:rPr>
                <w:i/>
              </w:rPr>
            </w:r>
            <w:r>
              <w:rPr>
                <w:i/>
              </w:rPr>
              <w:fldChar w:fldCharType="separate"/>
            </w:r>
            <w:r>
              <w:rPr>
                <w:i/>
                <w:noProof/>
              </w:rPr>
              <w:t>Process (exact name as appears in BWL)</w:t>
            </w:r>
            <w:r>
              <w:rPr>
                <w:i/>
              </w:rPr>
              <w:fldChar w:fldCharType="end"/>
            </w:r>
          </w:p>
        </w:tc>
      </w:tr>
      <w:tr w:rsidR="00A67B6C" w:rsidRPr="007E00A6" w14:paraId="11CC18B4" w14:textId="77777777" w:rsidTr="005576D2">
        <w:tc>
          <w:tcPr>
            <w:tcW w:w="2160" w:type="dxa"/>
          </w:tcPr>
          <w:p w14:paraId="6C54B20E"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 Step(s)</w:t>
            </w:r>
          </w:p>
        </w:tc>
        <w:tc>
          <w:tcPr>
            <w:tcW w:w="6480" w:type="dxa"/>
          </w:tcPr>
          <w:p w14:paraId="083FC743" w14:textId="28EC1930" w:rsidR="00A67B6C" w:rsidRPr="007E00A6" w:rsidRDefault="00555C33" w:rsidP="005576D2">
            <w:pPr>
              <w:jc w:val="center"/>
            </w:pPr>
            <w:r>
              <w:rPr>
                <w:i/>
              </w:rPr>
              <w:fldChar w:fldCharType="begin">
                <w:ffData>
                  <w:name w:val=""/>
                  <w:enabled/>
                  <w:calcOnExit w:val="0"/>
                  <w:textInput>
                    <w:default w:val="Process Step(s)  (exact name as appears in BWL)"/>
                  </w:textInput>
                </w:ffData>
              </w:fldChar>
            </w:r>
            <w:r>
              <w:rPr>
                <w:i/>
              </w:rPr>
              <w:instrText xml:space="preserve"> FORMTEXT </w:instrText>
            </w:r>
            <w:r>
              <w:rPr>
                <w:i/>
              </w:rPr>
            </w:r>
            <w:r>
              <w:rPr>
                <w:i/>
              </w:rPr>
              <w:fldChar w:fldCharType="separate"/>
            </w:r>
            <w:r>
              <w:rPr>
                <w:i/>
                <w:noProof/>
              </w:rPr>
              <w:t>Process Step(s)  (exact name as appears in BWL)</w:t>
            </w:r>
            <w:r>
              <w:rPr>
                <w:i/>
              </w:rPr>
              <w:fldChar w:fldCharType="end"/>
            </w:r>
          </w:p>
        </w:tc>
      </w:tr>
    </w:tbl>
    <w:p w14:paraId="5DDC702E"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CC876CA" w14:textId="77777777" w:rsidR="00A67B6C" w:rsidRPr="007E00A6" w:rsidRDefault="00A67B6C" w:rsidP="00A67B6C">
      <w:pPr>
        <w:pStyle w:val="DescText-Detail"/>
        <w:rPr>
          <w:rFonts w:ascii="IBM Plex Sans" w:eastAsia="Arial Unicode MS" w:hAnsi="IBM Plex Sans"/>
          <w:i w:val="0"/>
        </w:rPr>
      </w:pPr>
    </w:p>
    <w:p w14:paraId="61821AAB"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give a brief description of the functionality the RICEF is used for?</w:t>
      </w:r>
    </w:p>
    <w:p w14:paraId="5745F28D" w14:textId="77777777" w:rsidR="00A67B6C" w:rsidRPr="007E00A6" w:rsidRDefault="00A67B6C" w:rsidP="00A67B6C">
      <w:proofErr w:type="gramStart"/>
      <w:r w:rsidRPr="007E00A6">
        <w:t>e.g.</w:t>
      </w:r>
      <w:proofErr w:type="gramEnd"/>
      <w:r w:rsidRPr="007E00A6">
        <w:t xml:space="preserve"> RICEF01357 - The program is used to create and print (PDF form or ALV) sampled physical inventory list. Program copied from J_3R_LF_INV3_19 and </w:t>
      </w:r>
      <w:proofErr w:type="gramStart"/>
      <w:r w:rsidRPr="007E00A6">
        <w:t>modified .</w:t>
      </w:r>
      <w:proofErr w:type="gramEnd"/>
      <w:r w:rsidRPr="007E00A6">
        <w:t xml:space="preserve"> Or </w:t>
      </w:r>
    </w:p>
    <w:p w14:paraId="317702A9" w14:textId="77777777" w:rsidR="00A67B6C" w:rsidRPr="007E00A6" w:rsidRDefault="00A67B6C" w:rsidP="00A67B6C">
      <w:proofErr w:type="gramStart"/>
      <w:r w:rsidRPr="007E00A6">
        <w:t>e.g.</w:t>
      </w:r>
      <w:proofErr w:type="gramEnd"/>
      <w:r w:rsidRPr="007E00A6">
        <w:t xml:space="preserve"> RICEF02006 - Copy of standard MB25 report with additional Modification of Adding 3 text fields.</w:t>
      </w:r>
    </w:p>
    <w:p w14:paraId="3DADD567" w14:textId="77777777" w:rsidR="00A67B6C" w:rsidRPr="007E00A6" w:rsidRDefault="00A67B6C" w:rsidP="00A67B6C"/>
    <w:p w14:paraId="50E0993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r w:rsidRPr="007E00A6">
        <w:rPr>
          <w:rFonts w:ascii="IBM Plex Sans" w:hAnsi="IBM Plex Sans"/>
          <w:i w:val="0"/>
          <w:iCs w:val="0"/>
          <w:noProof/>
          <w:color w:val="auto"/>
          <w:sz w:val="16"/>
          <w:szCs w:val="16"/>
          <w:lang w:val="en-US"/>
        </w:rPr>
        <mc:AlternateContent>
          <mc:Choice Requires="wps">
            <w:drawing>
              <wp:anchor distT="0" distB="0" distL="114300" distR="114300" simplePos="0" relativeHeight="251653120" behindDoc="0" locked="0" layoutInCell="1" allowOverlap="1" wp14:anchorId="70A5E9EC" wp14:editId="280BE6B1">
                <wp:simplePos x="0" y="0"/>
                <wp:positionH relativeFrom="column">
                  <wp:posOffset>0</wp:posOffset>
                </wp:positionH>
                <wp:positionV relativeFrom="paragraph">
                  <wp:posOffset>3810</wp:posOffset>
                </wp:positionV>
                <wp:extent cx="5600700" cy="1143000"/>
                <wp:effectExtent l="9525" t="13335" r="952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43000"/>
                        </a:xfrm>
                        <a:prstGeom prst="rect">
                          <a:avLst/>
                        </a:prstGeom>
                        <a:solidFill>
                          <a:srgbClr val="FFFFFF"/>
                        </a:solidFill>
                        <a:ln w="9525">
                          <a:solidFill>
                            <a:srgbClr val="000000"/>
                          </a:solidFill>
                          <a:miter lim="800000"/>
                          <a:headEnd/>
                          <a:tailEnd/>
                        </a:ln>
                      </wps:spPr>
                      <wps:txbx>
                        <w:txbxContent>
                          <w:p w14:paraId="44E0E3D2" w14:textId="77777777" w:rsidR="006265BD" w:rsidRPr="0014121E" w:rsidRDefault="006265BD" w:rsidP="00A67B6C">
                            <w:pPr>
                              <w:rPr>
                                <w:lang w:val="es-ES"/>
                              </w:rPr>
                            </w:pPr>
                            <w:proofErr w:type="spellStart"/>
                            <w:r>
                              <w:rPr>
                                <w:lang w:val="es-ES"/>
                              </w:rPr>
                              <w:t>Please</w:t>
                            </w:r>
                            <w:proofErr w:type="spellEnd"/>
                            <w:r>
                              <w:rPr>
                                <w:lang w:val="es-ES"/>
                              </w:rPr>
                              <w:t xml:space="preserve"> </w:t>
                            </w:r>
                            <w:proofErr w:type="spellStart"/>
                            <w:r>
                              <w:rPr>
                                <w:lang w:val="es-ES"/>
                              </w:rPr>
                              <w:t>specify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E9EC" id="Text Box 3" o:spid="_x0000_s1027" type="#_x0000_t202" style="position:absolute;margin-left:0;margin-top:.3pt;width:441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1LQIAAFgEAAAOAAAAZHJzL2Uyb0RvYy54bWysVNtu2zAMfR+wfxD0vti59WLEKbp0GQZ0&#10;F6DdB8iybAuTRE1SYndfX0pOk3TDXob5QRBF6ujwkPTqZtCK7IXzEkxJp5OcEmE41NK0Jf3+uH13&#10;RYkPzNRMgRElfRKe3qzfvln1thAz6EDVwhEEMb7obUm7EGyRZZ53QjM/ASsMOhtwmgU0XZvVjvWI&#10;rlU2y/OLrAdXWwdceI+nd6OTrhN+0wgevjaNF4GokiK3kFaX1iqu2XrFitYx20l+oMH+gYVm0uCj&#10;R6g7FhjZOfkHlJbcgYcmTDjoDJpGcpFywGym+W/ZPHTMipQLiuPtUSb//2D5l/03R2Rd0jklhmks&#10;0aMYAnkPA5lHdXrrCwx6sBgWBjzGKqdMvb0H/sMTA5uOmVbcOgd9J1iN7KbxZnZ2dcTxEaTqP0ON&#10;z7BdgAQ0NE5H6VAMguhYpadjZSIVjofLizy/zNHF0TedLuY5GvENVrxct86HjwI0iZuSOix9gmf7&#10;ex/G0JeQ+JoHJeutVCoZrq02ypE9wzbZpu+A/ipMGdKX9Ho5W44K/BUC2Z0IvoLQMmC/K6lLenUM&#10;YkXU7YOpkSYrApNq3GN2yhyEjNqNKoahGlLFkspR5ArqJ1TWwdjeOI646cD9oqTH1i6p/7ljTlCi&#10;PhmszvV0sYizkIzF8nKGhjv3VOceZjhClTRQMm43YZyfnXWy7fClsR8M3GJFG5m0PrE60Mf2TdU6&#10;jFqcj3M7RZ1+COtnAAAA//8DAFBLAwQUAAYACAAAACEApCf9o9oAAAAFAQAADwAAAGRycy9kb3du&#10;cmV2LnhtbEyPwU7DMBBE70j8g7VIXBB1KCiYEKdCSCC4lYLg6sbbJMJeB9tNw9+znOA4mtHMm3o1&#10;eycmjGkIpOFiUYBAaoMdqNPw9vpwrkCkbMgaFwg1fGOCVXN8VJvKhgO94LTJneASSpXR0Oc8VlKm&#10;tkdv0iKMSOztQvQms4ydtNEcuNw7uSyKUnozEC/0ZsT7HtvPzd5rUFdP00d6vly/t+XO3eSz6+nx&#10;K2p9ejLf3YLIOOe/MPziMzo0zLQNe7JJOA18JGsoQbCn1JLllkOqKEE2tfxP3/wAAAD//wMAUEsB&#10;Ai0AFAAGAAgAAAAhALaDOJL+AAAA4QEAABMAAAAAAAAAAAAAAAAAAAAAAFtDb250ZW50X1R5cGVz&#10;XS54bWxQSwECLQAUAAYACAAAACEAOP0h/9YAAACUAQAACwAAAAAAAAAAAAAAAAAvAQAAX3JlbHMv&#10;LnJlbHNQSwECLQAUAAYACAAAACEA/o1J9S0CAABYBAAADgAAAAAAAAAAAAAAAAAuAgAAZHJzL2Uy&#10;b0RvYy54bWxQSwECLQAUAAYACAAAACEApCf9o9oAAAAFAQAADwAAAAAAAAAAAAAAAACHBAAAZHJz&#10;L2Rvd25yZXYueG1sUEsFBgAAAAAEAAQA8wAAAI4FAAAAAA==&#10;">
                <v:textbox>
                  <w:txbxContent>
                    <w:p w14:paraId="44E0E3D2" w14:textId="77777777" w:rsidR="006265BD" w:rsidRPr="0014121E" w:rsidRDefault="006265BD" w:rsidP="00A67B6C">
                      <w:pPr>
                        <w:rPr>
                          <w:lang w:val="es-ES"/>
                        </w:rPr>
                      </w:pPr>
                      <w:proofErr w:type="spellStart"/>
                      <w:r>
                        <w:rPr>
                          <w:lang w:val="es-ES"/>
                        </w:rPr>
                        <w:t>Please</w:t>
                      </w:r>
                      <w:proofErr w:type="spellEnd"/>
                      <w:r>
                        <w:rPr>
                          <w:lang w:val="es-ES"/>
                        </w:rPr>
                        <w:t xml:space="preserve"> </w:t>
                      </w:r>
                      <w:proofErr w:type="spellStart"/>
                      <w:r>
                        <w:rPr>
                          <w:lang w:val="es-ES"/>
                        </w:rPr>
                        <w:t>specify</w:t>
                      </w:r>
                      <w:proofErr w:type="spellEnd"/>
                    </w:p>
                  </w:txbxContent>
                </v:textbox>
              </v:shape>
            </w:pict>
          </mc:Fallback>
        </mc:AlternateContent>
      </w:r>
    </w:p>
    <w:p w14:paraId="0290B85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4FCE5A2"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5022D4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F8FDAD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CCA735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DB7D4B3" w14:textId="77777777" w:rsidR="00A67B6C" w:rsidRPr="007E00A6" w:rsidRDefault="00A67B6C" w:rsidP="00A67B6C">
      <w:pPr>
        <w:pStyle w:val="DescText-Detail"/>
        <w:rPr>
          <w:rFonts w:ascii="IBM Plex Sans" w:eastAsia="Arial Unicode MS" w:hAnsi="IBM Plex Sans"/>
          <w:i w:val="0"/>
        </w:rPr>
      </w:pPr>
    </w:p>
    <w:p w14:paraId="1067E039"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needs additional authorization checks on already known organizational levels (</w:t>
      </w:r>
      <w:proofErr w:type="gramStart"/>
      <w:r w:rsidRPr="007E00A6">
        <w:rPr>
          <w:rFonts w:ascii="IBM Plex Sans" w:eastAsia="Arial Unicode MS" w:hAnsi="IBM Plex Sans"/>
          <w:i w:val="0"/>
        </w:rPr>
        <w:t>e.g.</w:t>
      </w:r>
      <w:proofErr w:type="gramEnd"/>
      <w:r w:rsidRPr="007E00A6">
        <w:rPr>
          <w:rFonts w:ascii="IBM Plex Sans" w:eastAsia="Arial Unicode MS" w:hAnsi="IBM Plex Sans"/>
          <w:i w:val="0"/>
        </w:rPr>
        <w:t xml:space="preserve"> company code, purchasing organization, plants etc.)?</w:t>
      </w:r>
    </w:p>
    <w:p w14:paraId="7C11B4A8" w14:textId="77777777" w:rsidR="00A67B6C" w:rsidRPr="007E00A6" w:rsidRDefault="00A67B6C" w:rsidP="00A67B6C">
      <w:pPr>
        <w:rPr>
          <w:rFonts w:eastAsia="Arial Unicode MS"/>
        </w:rPr>
      </w:pPr>
    </w:p>
    <w:tbl>
      <w:tblPr>
        <w:tblW w:w="1148" w:type="dxa"/>
        <w:tblCellSpacing w:w="29" w:type="dxa"/>
        <w:tblLayout w:type="fixed"/>
        <w:tblCellMar>
          <w:left w:w="0" w:type="dxa"/>
          <w:right w:w="0" w:type="dxa"/>
        </w:tblCellMar>
        <w:tblLook w:val="0000" w:firstRow="0" w:lastRow="0" w:firstColumn="0" w:lastColumn="0" w:noHBand="0" w:noVBand="0"/>
      </w:tblPr>
      <w:tblGrid>
        <w:gridCol w:w="321"/>
        <w:gridCol w:w="827"/>
      </w:tblGrid>
      <w:tr w:rsidR="00A67B6C" w:rsidRPr="007E00A6" w14:paraId="784AC716"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E4C9BF3" w14:textId="77777777" w:rsidR="00A67B6C" w:rsidRPr="007E00A6" w:rsidRDefault="00A67B6C" w:rsidP="005576D2">
            <w:pPr>
              <w:pStyle w:val="MockCheckbox"/>
              <w:rPr>
                <w:rFonts w:ascii="IBM Plex Sans" w:hAnsi="IBM Plex Sans"/>
              </w:rPr>
            </w:pPr>
          </w:p>
        </w:tc>
        <w:tc>
          <w:tcPr>
            <w:tcW w:w="740" w:type="dxa"/>
            <w:vAlign w:val="bottom"/>
          </w:tcPr>
          <w:p w14:paraId="6C078A1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r>
      <w:tr w:rsidR="00A67B6C" w:rsidRPr="007E00A6" w14:paraId="629F3B9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7C492B2" w14:textId="77777777" w:rsidR="00A67B6C" w:rsidRPr="007E00A6" w:rsidRDefault="00A67B6C" w:rsidP="005576D2"/>
        </w:tc>
        <w:tc>
          <w:tcPr>
            <w:tcW w:w="740" w:type="dxa"/>
            <w:vAlign w:val="bottom"/>
          </w:tcPr>
          <w:p w14:paraId="7B3CB2A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r>
    </w:tbl>
    <w:p w14:paraId="11BCDD74"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588725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organizational levels need to be checked:</w:t>
      </w:r>
    </w:p>
    <w:tbl>
      <w:tblPr>
        <w:tblW w:w="5313" w:type="dxa"/>
        <w:tblCellSpacing w:w="29" w:type="dxa"/>
        <w:tblLayout w:type="fixed"/>
        <w:tblCellMar>
          <w:left w:w="0" w:type="dxa"/>
          <w:right w:w="0" w:type="dxa"/>
        </w:tblCellMar>
        <w:tblLook w:val="0000" w:firstRow="0" w:lastRow="0" w:firstColumn="0" w:lastColumn="0" w:noHBand="0" w:noVBand="0"/>
      </w:tblPr>
      <w:tblGrid>
        <w:gridCol w:w="2620"/>
        <w:gridCol w:w="2693"/>
      </w:tblGrid>
      <w:tr w:rsidR="00A67B6C" w:rsidRPr="007E00A6" w14:paraId="1362EA04"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vAlign w:val="center"/>
          </w:tcPr>
          <w:p w14:paraId="2E96A30F" w14:textId="77777777" w:rsidR="00A67B6C" w:rsidRPr="007E00A6" w:rsidRDefault="00A67B6C" w:rsidP="005576D2">
            <w:pPr>
              <w:pStyle w:val="TableText"/>
              <w:rPr>
                <w:rFonts w:ascii="IBM Plex Sans" w:hAnsi="IBM Plex Sans"/>
                <w:lang w:val="en-GB"/>
              </w:rPr>
            </w:pPr>
            <w:r w:rsidRPr="007E00A6">
              <w:rPr>
                <w:rFonts w:ascii="IBM Plex Sans" w:hAnsi="IBM Plex Sans"/>
                <w:sz w:val="18"/>
              </w:rPr>
              <w:t>Organizational levels</w:t>
            </w:r>
          </w:p>
        </w:tc>
        <w:tc>
          <w:tcPr>
            <w:tcW w:w="2606" w:type="dxa"/>
            <w:tcBorders>
              <w:top w:val="single" w:sz="4" w:space="0" w:color="auto"/>
              <w:left w:val="single" w:sz="4" w:space="0" w:color="auto"/>
              <w:bottom w:val="single" w:sz="4" w:space="0" w:color="auto"/>
              <w:right w:val="single" w:sz="4" w:space="0" w:color="auto"/>
            </w:tcBorders>
            <w:vAlign w:val="center"/>
          </w:tcPr>
          <w:p w14:paraId="63FA462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Check (X)</w:t>
            </w:r>
          </w:p>
        </w:tc>
      </w:tr>
      <w:tr w:rsidR="00A67B6C" w:rsidRPr="007E00A6" w14:paraId="156C0E4D"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54B861B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Company Code</w:t>
            </w:r>
          </w:p>
        </w:tc>
        <w:tc>
          <w:tcPr>
            <w:tcW w:w="2606" w:type="dxa"/>
            <w:tcBorders>
              <w:top w:val="single" w:sz="4" w:space="0" w:color="auto"/>
              <w:left w:val="single" w:sz="4" w:space="0" w:color="auto"/>
              <w:bottom w:val="single" w:sz="4" w:space="0" w:color="auto"/>
              <w:right w:val="single" w:sz="4" w:space="0" w:color="auto"/>
            </w:tcBorders>
          </w:tcPr>
          <w:p w14:paraId="408A51AC" w14:textId="2557A53A" w:rsidR="00A67B6C" w:rsidRPr="007E00A6" w:rsidRDefault="00B36AC4" w:rsidP="005576D2">
            <w:pPr>
              <w:pStyle w:val="TableText"/>
              <w:rPr>
                <w:rFonts w:ascii="IBM Plex Sans" w:hAnsi="IBM Plex Sans"/>
                <w:i/>
                <w:lang w:val="en-GB"/>
              </w:rPr>
            </w:pPr>
            <w:r>
              <w:rPr>
                <w:rFonts w:ascii="IBM Plex Sans" w:hAnsi="IBM Plex Sans"/>
                <w:i/>
                <w:lang w:val="en-GB"/>
              </w:rPr>
              <w:t>TBD</w:t>
            </w:r>
          </w:p>
        </w:tc>
      </w:tr>
      <w:tr w:rsidR="00A67B6C" w:rsidRPr="007E00A6" w14:paraId="35FB690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6D6D592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Cost Center</w:t>
            </w:r>
          </w:p>
        </w:tc>
        <w:tc>
          <w:tcPr>
            <w:tcW w:w="2606" w:type="dxa"/>
            <w:tcBorders>
              <w:top w:val="single" w:sz="4" w:space="0" w:color="auto"/>
              <w:left w:val="single" w:sz="4" w:space="0" w:color="auto"/>
              <w:bottom w:val="single" w:sz="4" w:space="0" w:color="auto"/>
              <w:right w:val="single" w:sz="4" w:space="0" w:color="auto"/>
            </w:tcBorders>
          </w:tcPr>
          <w:p w14:paraId="1701AAA0" w14:textId="5FC7DE43" w:rsidR="00A67B6C" w:rsidRPr="007E00A6" w:rsidRDefault="00B36AC4" w:rsidP="005576D2">
            <w:pPr>
              <w:pStyle w:val="TableText"/>
              <w:rPr>
                <w:rFonts w:ascii="IBM Plex Sans" w:hAnsi="IBM Plex Sans"/>
                <w:i/>
                <w:lang w:val="en-GB"/>
              </w:rPr>
            </w:pPr>
            <w:r>
              <w:rPr>
                <w:rFonts w:ascii="IBM Plex Sans" w:hAnsi="IBM Plex Sans"/>
                <w:i/>
                <w:lang w:val="en-GB"/>
              </w:rPr>
              <w:t>N/a</w:t>
            </w:r>
          </w:p>
        </w:tc>
      </w:tr>
      <w:tr w:rsidR="00A67B6C" w:rsidRPr="007E00A6" w14:paraId="64F927C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F84400"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Profit Center</w:t>
            </w:r>
          </w:p>
        </w:tc>
        <w:tc>
          <w:tcPr>
            <w:tcW w:w="2606" w:type="dxa"/>
            <w:tcBorders>
              <w:top w:val="single" w:sz="4" w:space="0" w:color="auto"/>
              <w:left w:val="single" w:sz="4" w:space="0" w:color="auto"/>
              <w:bottom w:val="single" w:sz="4" w:space="0" w:color="auto"/>
              <w:right w:val="single" w:sz="4" w:space="0" w:color="auto"/>
            </w:tcBorders>
          </w:tcPr>
          <w:p w14:paraId="37557869" w14:textId="135FA04F" w:rsidR="00A67B6C" w:rsidRPr="007E00A6" w:rsidRDefault="00B36AC4" w:rsidP="005576D2">
            <w:pPr>
              <w:pStyle w:val="TableText"/>
              <w:rPr>
                <w:rFonts w:ascii="IBM Plex Sans" w:hAnsi="IBM Plex Sans"/>
                <w:i/>
                <w:lang w:val="en-GB"/>
              </w:rPr>
            </w:pPr>
            <w:r>
              <w:rPr>
                <w:rFonts w:ascii="IBM Plex Sans" w:hAnsi="IBM Plex Sans"/>
                <w:i/>
                <w:lang w:val="en-GB"/>
              </w:rPr>
              <w:t>n/a</w:t>
            </w:r>
          </w:p>
        </w:tc>
      </w:tr>
      <w:tr w:rsidR="00A67B6C" w:rsidRPr="007E00A6" w14:paraId="1FEE00B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57758F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Sales Organization</w:t>
            </w:r>
          </w:p>
        </w:tc>
        <w:tc>
          <w:tcPr>
            <w:tcW w:w="2606" w:type="dxa"/>
            <w:tcBorders>
              <w:top w:val="single" w:sz="4" w:space="0" w:color="auto"/>
              <w:left w:val="single" w:sz="4" w:space="0" w:color="auto"/>
              <w:bottom w:val="single" w:sz="4" w:space="0" w:color="auto"/>
              <w:right w:val="single" w:sz="4" w:space="0" w:color="auto"/>
            </w:tcBorders>
          </w:tcPr>
          <w:p w14:paraId="0E9C5ED0" w14:textId="72DE68B0" w:rsidR="00A67B6C" w:rsidRPr="007E00A6" w:rsidRDefault="00B36AC4" w:rsidP="005576D2">
            <w:pPr>
              <w:pStyle w:val="TableText"/>
              <w:rPr>
                <w:rFonts w:ascii="IBM Plex Sans" w:hAnsi="IBM Plex Sans"/>
                <w:i/>
                <w:lang w:val="en-GB"/>
              </w:rPr>
            </w:pPr>
            <w:r>
              <w:rPr>
                <w:rFonts w:ascii="IBM Plex Sans" w:hAnsi="IBM Plex Sans"/>
                <w:i/>
                <w:lang w:val="en-GB"/>
              </w:rPr>
              <w:t>Na</w:t>
            </w:r>
          </w:p>
        </w:tc>
      </w:tr>
      <w:tr w:rsidR="00A67B6C" w:rsidRPr="007E00A6" w14:paraId="49B6F909"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9D69CF"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Purchasing Organization</w:t>
            </w:r>
          </w:p>
        </w:tc>
        <w:tc>
          <w:tcPr>
            <w:tcW w:w="2606" w:type="dxa"/>
            <w:tcBorders>
              <w:top w:val="single" w:sz="4" w:space="0" w:color="auto"/>
              <w:left w:val="single" w:sz="4" w:space="0" w:color="auto"/>
              <w:bottom w:val="single" w:sz="4" w:space="0" w:color="auto"/>
              <w:right w:val="single" w:sz="4" w:space="0" w:color="auto"/>
            </w:tcBorders>
          </w:tcPr>
          <w:p w14:paraId="19F0E612" w14:textId="6D578137" w:rsidR="00A67B6C" w:rsidRPr="007E00A6" w:rsidRDefault="00B36AC4" w:rsidP="005576D2">
            <w:pPr>
              <w:pStyle w:val="TableText"/>
              <w:rPr>
                <w:rFonts w:ascii="IBM Plex Sans" w:hAnsi="IBM Plex Sans"/>
                <w:i/>
                <w:lang w:val="en-GB"/>
              </w:rPr>
            </w:pPr>
            <w:r>
              <w:rPr>
                <w:rFonts w:ascii="IBM Plex Sans" w:hAnsi="IBM Plex Sans"/>
                <w:i/>
                <w:lang w:val="en-GB"/>
              </w:rPr>
              <w:t>Na</w:t>
            </w:r>
          </w:p>
        </w:tc>
      </w:tr>
      <w:tr w:rsidR="00A67B6C" w:rsidRPr="007E00A6" w14:paraId="61A81D4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B7CA677"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Plants</w:t>
            </w:r>
          </w:p>
        </w:tc>
        <w:tc>
          <w:tcPr>
            <w:tcW w:w="2606" w:type="dxa"/>
            <w:tcBorders>
              <w:top w:val="single" w:sz="4" w:space="0" w:color="auto"/>
              <w:left w:val="single" w:sz="4" w:space="0" w:color="auto"/>
              <w:bottom w:val="single" w:sz="4" w:space="0" w:color="auto"/>
              <w:right w:val="single" w:sz="4" w:space="0" w:color="auto"/>
            </w:tcBorders>
          </w:tcPr>
          <w:p w14:paraId="480ACEB0" w14:textId="559F196F" w:rsidR="00A67B6C" w:rsidRPr="007E00A6" w:rsidRDefault="00B36AC4" w:rsidP="005576D2">
            <w:pPr>
              <w:pStyle w:val="TableText"/>
              <w:rPr>
                <w:rFonts w:ascii="IBM Plex Sans" w:hAnsi="IBM Plex Sans"/>
                <w:i/>
                <w:lang w:val="en-GB"/>
              </w:rPr>
            </w:pPr>
            <w:r>
              <w:rPr>
                <w:rFonts w:ascii="IBM Plex Sans" w:hAnsi="IBM Plex Sans"/>
                <w:i/>
                <w:lang w:val="en-GB"/>
              </w:rPr>
              <w:t>Na</w:t>
            </w:r>
          </w:p>
        </w:tc>
      </w:tr>
      <w:tr w:rsidR="00A67B6C" w:rsidRPr="007E00A6" w14:paraId="317666F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9777FB1"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Other</w:t>
            </w:r>
          </w:p>
        </w:tc>
        <w:tc>
          <w:tcPr>
            <w:tcW w:w="2606" w:type="dxa"/>
            <w:tcBorders>
              <w:top w:val="single" w:sz="4" w:space="0" w:color="auto"/>
              <w:left w:val="single" w:sz="4" w:space="0" w:color="auto"/>
              <w:bottom w:val="single" w:sz="4" w:space="0" w:color="auto"/>
              <w:right w:val="single" w:sz="4" w:space="0" w:color="auto"/>
            </w:tcBorders>
          </w:tcPr>
          <w:p w14:paraId="486A4F70" w14:textId="77777777" w:rsidR="00A67B6C" w:rsidRPr="007E00A6" w:rsidRDefault="00A67B6C" w:rsidP="005576D2">
            <w:pPr>
              <w:pStyle w:val="TableText"/>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r w:rsidR="00A67B6C" w:rsidRPr="007E00A6" w14:paraId="13085E7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2659AF95"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9B1BF65" w14:textId="77777777" w:rsidR="00A67B6C" w:rsidRPr="007E00A6" w:rsidRDefault="00A67B6C" w:rsidP="005576D2">
            <w:pPr>
              <w:pStyle w:val="TableText"/>
              <w:rPr>
                <w:rFonts w:ascii="IBM Plex Sans" w:hAnsi="IBM Plex Sans"/>
                <w:i/>
                <w:lang w:val="en-GB"/>
              </w:rPr>
            </w:pPr>
          </w:p>
        </w:tc>
      </w:tr>
      <w:tr w:rsidR="00A67B6C" w:rsidRPr="007E00A6" w14:paraId="2EE4F66B"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31D77E4"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C8D2C2F" w14:textId="77777777" w:rsidR="00A67B6C" w:rsidRPr="007E00A6" w:rsidRDefault="00A67B6C" w:rsidP="005576D2">
            <w:pPr>
              <w:pStyle w:val="TableText"/>
              <w:rPr>
                <w:rFonts w:ascii="IBM Plex Sans" w:hAnsi="IBM Plex Sans"/>
                <w:i/>
                <w:lang w:val="en-GB"/>
              </w:rPr>
            </w:pPr>
          </w:p>
        </w:tc>
      </w:tr>
    </w:tbl>
    <w:p w14:paraId="20CE3D9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231C9D3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highlight w:val="yellow"/>
        </w:rPr>
      </w:pPr>
      <w:r w:rsidRPr="007E00A6">
        <w:rPr>
          <w:rFonts w:ascii="IBM Plex Sans" w:eastAsia="Arial Unicode MS" w:hAnsi="IBM Plex Sans"/>
          <w:color w:val="auto"/>
          <w:szCs w:val="24"/>
          <w:highlight w:val="yellow"/>
        </w:rPr>
        <w:t xml:space="preserve">To be filled by Security Team </w:t>
      </w:r>
      <w:proofErr w:type="gramStart"/>
      <w:r w:rsidRPr="007E00A6">
        <w:rPr>
          <w:rFonts w:ascii="IBM Plex Sans" w:eastAsia="Arial Unicode MS" w:hAnsi="IBM Plex Sans"/>
          <w:color w:val="auto"/>
          <w:szCs w:val="24"/>
          <w:highlight w:val="yellow"/>
        </w:rPr>
        <w:t>/  Development</w:t>
      </w:r>
      <w:proofErr w:type="gramEnd"/>
      <w:r w:rsidRPr="007E00A6">
        <w:rPr>
          <w:rFonts w:ascii="IBM Plex Sans" w:eastAsia="Arial Unicode MS" w:hAnsi="IBM Plex Sans"/>
          <w:color w:val="auto"/>
          <w:szCs w:val="24"/>
          <w:highlight w:val="yellow"/>
        </w:rPr>
        <w:t xml:space="preserve"> Team</w:t>
      </w:r>
    </w:p>
    <w:p w14:paraId="1BC85A5E" w14:textId="77777777" w:rsidR="00A67B6C" w:rsidRPr="007E00A6" w:rsidRDefault="00A67B6C" w:rsidP="00A67B6C">
      <w:pPr>
        <w:rPr>
          <w:rFonts w:eastAsia="Arial Unicode MS"/>
        </w:rPr>
      </w:pPr>
    </w:p>
    <w:p w14:paraId="703F86A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Additional security requirements needed?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4F87B17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01D07C9" w14:textId="77777777" w:rsidR="00A67B6C" w:rsidRPr="007E00A6" w:rsidRDefault="00A67B6C" w:rsidP="005576D2">
            <w:pPr>
              <w:pStyle w:val="MockCheckbox"/>
              <w:rPr>
                <w:rFonts w:ascii="IBM Plex Sans" w:hAnsi="IBM Plex Sans"/>
              </w:rPr>
            </w:pPr>
          </w:p>
        </w:tc>
        <w:tc>
          <w:tcPr>
            <w:tcW w:w="769" w:type="dxa"/>
            <w:vAlign w:val="bottom"/>
          </w:tcPr>
          <w:p w14:paraId="04C08B81"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69B49366" w14:textId="77777777" w:rsidR="00A67B6C" w:rsidRPr="007E00A6" w:rsidRDefault="00A67B6C" w:rsidP="005576D2">
            <w:pPr>
              <w:pStyle w:val="SmallDescription"/>
              <w:rPr>
                <w:rFonts w:ascii="IBM Plex Sans" w:hAnsi="IBM Plex Sans"/>
              </w:rPr>
            </w:pPr>
            <w:r w:rsidRPr="007E00A6">
              <w:rPr>
                <w:rFonts w:ascii="IBM Plex Sans" w:hAnsi="IBM Plex Sans"/>
              </w:rPr>
              <w:t>Proceed in filling the requirements – Developers to implement security requirements</w:t>
            </w:r>
          </w:p>
        </w:tc>
      </w:tr>
      <w:tr w:rsidR="00A67B6C" w:rsidRPr="007E00A6" w14:paraId="6953387B"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23AFA395" w14:textId="77777777" w:rsidR="00A67B6C" w:rsidRPr="007E00A6" w:rsidRDefault="00A67B6C" w:rsidP="005576D2"/>
        </w:tc>
        <w:tc>
          <w:tcPr>
            <w:tcW w:w="769" w:type="dxa"/>
            <w:vAlign w:val="bottom"/>
          </w:tcPr>
          <w:p w14:paraId="242348F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78B24021" w14:textId="77777777" w:rsidR="00A67B6C" w:rsidRPr="007E00A6" w:rsidRDefault="00A67B6C" w:rsidP="005576D2">
            <w:pPr>
              <w:pStyle w:val="SmallDescription"/>
              <w:rPr>
                <w:rFonts w:ascii="IBM Plex Sans" w:hAnsi="IBM Plex Sans"/>
              </w:rPr>
            </w:pPr>
            <w:r w:rsidRPr="007E00A6">
              <w:rPr>
                <w:rFonts w:ascii="IBM Plex Sans" w:hAnsi="IBM Plex Sans"/>
              </w:rPr>
              <w:t>No further information needed – No implementation of additional security requirements needed.</w:t>
            </w:r>
          </w:p>
        </w:tc>
      </w:tr>
    </w:tbl>
    <w:p w14:paraId="38AAC8A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rPr>
      </w:pPr>
    </w:p>
    <w:p w14:paraId="0AE1C10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developer to implement security requirements in RICEF</w:t>
      </w:r>
      <w:r w:rsidRPr="007E00A6">
        <w:rPr>
          <w:rFonts w:ascii="IBM Plex Sans" w:hAnsi="IBM Plex Sans"/>
          <w:i w:val="0"/>
          <w:iCs w:val="0"/>
          <w:color w:val="auto"/>
          <w:sz w:val="16"/>
          <w:szCs w:val="16"/>
        </w:rPr>
        <w:t>:</w:t>
      </w:r>
    </w:p>
    <w:p w14:paraId="11B7397C" w14:textId="77777777" w:rsidR="00A67B6C" w:rsidRPr="007E00A6" w:rsidRDefault="00A67B6C" w:rsidP="00A67B6C">
      <w:pPr>
        <w:rPr>
          <w:rFonts w:eastAsia="Arial Unicode MS"/>
        </w:rPr>
      </w:pPr>
    </w:p>
    <w:p w14:paraId="3D24FAE7"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Authorization group to be assigned to report / program (to be filled by developer)</w:t>
      </w:r>
    </w:p>
    <w:tbl>
      <w:tblPr>
        <w:tblW w:w="1688" w:type="dxa"/>
        <w:tblCellSpacing w:w="29" w:type="dxa"/>
        <w:tblLayout w:type="fixed"/>
        <w:tblCellMar>
          <w:left w:w="0" w:type="dxa"/>
          <w:right w:w="0" w:type="dxa"/>
        </w:tblCellMar>
        <w:tblLook w:val="0000" w:firstRow="0" w:lastRow="0" w:firstColumn="0" w:lastColumn="0" w:noHBand="0" w:noVBand="0"/>
      </w:tblPr>
      <w:tblGrid>
        <w:gridCol w:w="1688"/>
      </w:tblGrid>
      <w:tr w:rsidR="00A67B6C" w:rsidRPr="007E00A6" w14:paraId="58650EE9" w14:textId="77777777" w:rsidTr="005576D2">
        <w:trPr>
          <w:cantSplit/>
          <w:tblCellSpacing w:w="29" w:type="dxa"/>
        </w:trPr>
        <w:tc>
          <w:tcPr>
            <w:tcW w:w="1572" w:type="dxa"/>
            <w:tcBorders>
              <w:top w:val="single" w:sz="4" w:space="0" w:color="auto"/>
              <w:left w:val="single" w:sz="4" w:space="0" w:color="auto"/>
              <w:bottom w:val="single" w:sz="4" w:space="0" w:color="auto"/>
              <w:right w:val="single" w:sz="4" w:space="0" w:color="auto"/>
            </w:tcBorders>
            <w:vAlign w:val="center"/>
          </w:tcPr>
          <w:p w14:paraId="4EBA33E1" w14:textId="77777777" w:rsidR="00A67B6C" w:rsidRPr="007E00A6" w:rsidRDefault="00A67B6C" w:rsidP="005576D2">
            <w:pPr>
              <w:pStyle w:val="MockCheckbox"/>
              <w:rPr>
                <w:rFonts w:ascii="IBM Plex Sans" w:hAnsi="IBM Plex Sans"/>
              </w:rPr>
            </w:pPr>
          </w:p>
        </w:tc>
      </w:tr>
    </w:tbl>
    <w:p w14:paraId="37F9E81F" w14:textId="77777777" w:rsidR="00A67B6C" w:rsidRPr="007E00A6" w:rsidRDefault="00A67B6C" w:rsidP="00A67B6C">
      <w:pPr>
        <w:rPr>
          <w:rFonts w:eastAsia="Arial Unicode MS"/>
        </w:rPr>
      </w:pPr>
    </w:p>
    <w:p w14:paraId="094AC12F"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started by using an SAP transaction (to be filled by developer)</w:t>
      </w:r>
    </w:p>
    <w:tbl>
      <w:tblPr>
        <w:tblW w:w="9215" w:type="dxa"/>
        <w:tblCellSpacing w:w="29" w:type="dxa"/>
        <w:tblLayout w:type="fixed"/>
        <w:tblCellMar>
          <w:left w:w="0" w:type="dxa"/>
          <w:right w:w="0" w:type="dxa"/>
        </w:tblCellMar>
        <w:tblLook w:val="0000" w:firstRow="0" w:lastRow="0" w:firstColumn="0" w:lastColumn="0" w:noHBand="0" w:noVBand="0"/>
      </w:tblPr>
      <w:tblGrid>
        <w:gridCol w:w="320"/>
        <w:gridCol w:w="3073"/>
        <w:gridCol w:w="575"/>
        <w:gridCol w:w="377"/>
        <w:gridCol w:w="4870"/>
      </w:tblGrid>
      <w:tr w:rsidR="00A67B6C" w:rsidRPr="007E00A6" w14:paraId="77EABA77" w14:textId="77777777" w:rsidTr="005576D2">
        <w:trPr>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13E1EC56" w14:textId="77777777" w:rsidR="00A67B6C" w:rsidRPr="007E00A6" w:rsidRDefault="00A67B6C" w:rsidP="005576D2">
            <w:pPr>
              <w:pStyle w:val="MockCheckbox"/>
              <w:rPr>
                <w:rFonts w:ascii="IBM Plex Sans" w:hAnsi="IBM Plex Sans"/>
              </w:rPr>
            </w:pPr>
          </w:p>
        </w:tc>
        <w:tc>
          <w:tcPr>
            <w:tcW w:w="3015" w:type="dxa"/>
            <w:vAlign w:val="bottom"/>
          </w:tcPr>
          <w:p w14:paraId="5D3464E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Custom SAP Transaction</w:t>
            </w:r>
          </w:p>
        </w:tc>
        <w:tc>
          <w:tcPr>
            <w:tcW w:w="517" w:type="dxa"/>
            <w:vAlign w:val="bottom"/>
          </w:tcPr>
          <w:p w14:paraId="3E10AF17"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c>
          <w:tcPr>
            <w:tcW w:w="5160" w:type="dxa"/>
            <w:gridSpan w:val="2"/>
            <w:shd w:val="clear" w:color="auto" w:fill="E6E6E6"/>
            <w:vAlign w:val="bottom"/>
          </w:tcPr>
          <w:p w14:paraId="2119DAC7" w14:textId="77777777" w:rsidR="00A67B6C" w:rsidRPr="007E00A6" w:rsidRDefault="00A67B6C" w:rsidP="005576D2">
            <w:pPr>
              <w:pStyle w:val="TableTextNarrow"/>
              <w:rPr>
                <w:rFonts w:ascii="IBM Plex Sans" w:hAnsi="IBM Plex Sans"/>
              </w:rPr>
            </w:pPr>
          </w:p>
        </w:tc>
      </w:tr>
      <w:tr w:rsidR="00A67B6C" w:rsidRPr="007E00A6" w14:paraId="3774C17E"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03004D96" w14:textId="77777777" w:rsidR="00A67B6C" w:rsidRPr="007E00A6" w:rsidRDefault="00A67B6C" w:rsidP="005576D2">
            <w:pPr>
              <w:pStyle w:val="MockCheckbox"/>
              <w:rPr>
                <w:rFonts w:ascii="IBM Plex Sans" w:hAnsi="IBM Plex Sans"/>
              </w:rPr>
            </w:pPr>
          </w:p>
        </w:tc>
        <w:tc>
          <w:tcPr>
            <w:tcW w:w="3015" w:type="dxa"/>
            <w:vAlign w:val="bottom"/>
          </w:tcPr>
          <w:p w14:paraId="3DAD2BC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None</w:t>
            </w:r>
          </w:p>
        </w:tc>
      </w:tr>
      <w:tr w:rsidR="00A67B6C" w:rsidRPr="007E00A6" w14:paraId="65EF43B7" w14:textId="77777777" w:rsidTr="005576D2">
        <w:trPr>
          <w:gridAfter w:val="1"/>
          <w:wAfter w:w="4783" w:type="dxa"/>
          <w:cantSplit/>
          <w:tblCellSpacing w:w="29" w:type="dxa"/>
        </w:trPr>
        <w:tc>
          <w:tcPr>
            <w:tcW w:w="4258" w:type="dxa"/>
            <w:gridSpan w:val="4"/>
            <w:tcBorders>
              <w:top w:val="single" w:sz="4" w:space="0" w:color="auto"/>
              <w:left w:val="single" w:sz="4" w:space="0" w:color="auto"/>
              <w:bottom w:val="single" w:sz="4" w:space="0" w:color="auto"/>
            </w:tcBorders>
            <w:vAlign w:val="center"/>
          </w:tcPr>
          <w:p w14:paraId="152FCD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lastRenderedPageBreak/>
              <w:t xml:space="preserve">Transaction type </w:t>
            </w:r>
            <w:r w:rsidRPr="007E00A6">
              <w:rPr>
                <w:rFonts w:ascii="IBM Plex Sans" w:hAnsi="IBM Plex Sans"/>
                <w:i/>
                <w:iCs/>
                <w:sz w:val="18"/>
                <w:szCs w:val="24"/>
              </w:rPr>
              <w:t>(only to be filled when transaction is used)</w:t>
            </w:r>
          </w:p>
        </w:tc>
      </w:tr>
      <w:tr w:rsidR="00A67B6C" w:rsidRPr="007E00A6" w14:paraId="784FA6A1"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705BB38" w14:textId="77777777" w:rsidR="00A67B6C" w:rsidRPr="007E00A6" w:rsidRDefault="00A67B6C" w:rsidP="005576D2">
            <w:pPr>
              <w:pStyle w:val="MockCheckbox"/>
              <w:rPr>
                <w:rFonts w:ascii="IBM Plex Sans" w:hAnsi="IBM Plex Sans"/>
              </w:rPr>
            </w:pPr>
          </w:p>
        </w:tc>
        <w:tc>
          <w:tcPr>
            <w:tcW w:w="3015" w:type="dxa"/>
            <w:vAlign w:val="bottom"/>
          </w:tcPr>
          <w:p w14:paraId="21EC10D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Report transaction</w:t>
            </w:r>
          </w:p>
        </w:tc>
      </w:tr>
      <w:tr w:rsidR="00A67B6C" w:rsidRPr="007E00A6" w14:paraId="3437F976"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2B85F1C" w14:textId="77777777" w:rsidR="00A67B6C" w:rsidRPr="007E00A6" w:rsidRDefault="00A67B6C" w:rsidP="005576D2">
            <w:pPr>
              <w:pStyle w:val="MockCheckbox"/>
              <w:rPr>
                <w:rFonts w:ascii="IBM Plex Sans" w:hAnsi="IBM Plex Sans"/>
              </w:rPr>
            </w:pPr>
          </w:p>
        </w:tc>
        <w:tc>
          <w:tcPr>
            <w:tcW w:w="3015" w:type="dxa"/>
            <w:vAlign w:val="bottom"/>
          </w:tcPr>
          <w:p w14:paraId="162568F3"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Parameter transaction</w:t>
            </w:r>
          </w:p>
        </w:tc>
      </w:tr>
    </w:tbl>
    <w:p w14:paraId="6269ECC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14AD37A8"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Does the report call another custom or standard transaction? (to be filled by developer)</w:t>
      </w: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4B8BB0B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43CE5B2" w14:textId="77777777" w:rsidR="00A67B6C" w:rsidRPr="007E00A6" w:rsidRDefault="00A67B6C" w:rsidP="005576D2">
            <w:pPr>
              <w:pStyle w:val="MockCheckbox"/>
              <w:rPr>
                <w:rFonts w:ascii="IBM Plex Sans" w:hAnsi="IBM Plex Sans"/>
              </w:rPr>
            </w:pPr>
          </w:p>
        </w:tc>
        <w:tc>
          <w:tcPr>
            <w:tcW w:w="769" w:type="dxa"/>
            <w:vAlign w:val="bottom"/>
          </w:tcPr>
          <w:p w14:paraId="3F44CA4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4D122113"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r>
      <w:tr w:rsidR="00A67B6C" w:rsidRPr="007E00A6" w14:paraId="7DFF2A9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9073C04" w14:textId="77777777" w:rsidR="00A67B6C" w:rsidRPr="007E00A6" w:rsidRDefault="00A67B6C" w:rsidP="005576D2"/>
        </w:tc>
        <w:tc>
          <w:tcPr>
            <w:tcW w:w="769" w:type="dxa"/>
            <w:vAlign w:val="bottom"/>
          </w:tcPr>
          <w:p w14:paraId="35962FA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5DAE2CF2" w14:textId="77777777" w:rsidR="00A67B6C" w:rsidRPr="007E00A6" w:rsidRDefault="00A67B6C" w:rsidP="005576D2">
            <w:pPr>
              <w:pStyle w:val="SmallDescription"/>
              <w:rPr>
                <w:rFonts w:ascii="IBM Plex Sans" w:hAnsi="IBM Plex Sans"/>
              </w:rPr>
            </w:pPr>
          </w:p>
        </w:tc>
      </w:tr>
    </w:tbl>
    <w:p w14:paraId="411295B0"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10553E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needs to have additional authorization checks included?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2183E26E"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46FE1DD" w14:textId="77777777" w:rsidR="00A67B6C" w:rsidRPr="007E00A6" w:rsidRDefault="00A67B6C" w:rsidP="005576D2">
            <w:pPr>
              <w:pStyle w:val="MockCheckbox"/>
              <w:rPr>
                <w:rFonts w:ascii="IBM Plex Sans" w:hAnsi="IBM Plex Sans"/>
              </w:rPr>
            </w:pPr>
          </w:p>
        </w:tc>
        <w:tc>
          <w:tcPr>
            <w:tcW w:w="769" w:type="dxa"/>
            <w:vAlign w:val="bottom"/>
          </w:tcPr>
          <w:p w14:paraId="1338B02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00CBB24D" w14:textId="77777777" w:rsidR="00A67B6C" w:rsidRPr="007E00A6" w:rsidRDefault="00A67B6C" w:rsidP="005576D2">
            <w:pPr>
              <w:pStyle w:val="SmallDescription"/>
              <w:rPr>
                <w:rFonts w:ascii="IBM Plex Sans" w:hAnsi="IBM Plex Sans"/>
              </w:rPr>
            </w:pPr>
            <w:r w:rsidRPr="007E00A6">
              <w:rPr>
                <w:rFonts w:ascii="IBM Plex Sans" w:hAnsi="IBM Plex Sans"/>
              </w:rPr>
              <w:t xml:space="preserve">Organizational segregation needed – </w:t>
            </w:r>
            <w:proofErr w:type="gramStart"/>
            <w:r w:rsidRPr="007E00A6">
              <w:rPr>
                <w:rFonts w:ascii="IBM Plex Sans" w:hAnsi="IBM Plex Sans"/>
              </w:rPr>
              <w:t>e.g.</w:t>
            </w:r>
            <w:proofErr w:type="gramEnd"/>
            <w:r w:rsidRPr="007E00A6">
              <w:rPr>
                <w:rFonts w:ascii="IBM Plex Sans" w:hAnsi="IBM Plex Sans"/>
              </w:rPr>
              <w:t xml:space="preserve"> Report is able to access data from all market units</w:t>
            </w:r>
          </w:p>
        </w:tc>
      </w:tr>
      <w:tr w:rsidR="00A67B6C" w:rsidRPr="007E00A6" w14:paraId="62223924"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B92611D" w14:textId="77777777" w:rsidR="00A67B6C" w:rsidRPr="007E00A6" w:rsidRDefault="00A67B6C" w:rsidP="005576D2"/>
        </w:tc>
        <w:tc>
          <w:tcPr>
            <w:tcW w:w="769" w:type="dxa"/>
            <w:vAlign w:val="bottom"/>
          </w:tcPr>
          <w:p w14:paraId="19A481F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571BD75F" w14:textId="77777777" w:rsidR="00A67B6C" w:rsidRPr="007E00A6" w:rsidRDefault="00A67B6C" w:rsidP="005576D2">
            <w:pPr>
              <w:pStyle w:val="SmallDescription"/>
              <w:rPr>
                <w:rFonts w:ascii="IBM Plex Sans" w:hAnsi="IBM Plex Sans"/>
              </w:rPr>
            </w:pPr>
            <w:r w:rsidRPr="007E00A6">
              <w:rPr>
                <w:rFonts w:ascii="IBM Plex Sans" w:hAnsi="IBM Plex Sans"/>
              </w:rPr>
              <w:t xml:space="preserve">Organizational segregation not needed – </w:t>
            </w:r>
            <w:proofErr w:type="gramStart"/>
            <w:r w:rsidRPr="007E00A6">
              <w:rPr>
                <w:rFonts w:ascii="IBM Plex Sans" w:hAnsi="IBM Plex Sans"/>
              </w:rPr>
              <w:t>e.g.</w:t>
            </w:r>
            <w:proofErr w:type="gramEnd"/>
            <w:r w:rsidRPr="007E00A6">
              <w:rPr>
                <w:rFonts w:ascii="IBM Plex Sans" w:hAnsi="IBM Plex Sans"/>
              </w:rPr>
              <w:t xml:space="preserve"> Report only handles market unit specific data</w:t>
            </w:r>
          </w:p>
        </w:tc>
      </w:tr>
    </w:tbl>
    <w:p w14:paraId="55F70D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01DDC32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 xml:space="preserve">When answer is yes, please </w:t>
      </w:r>
      <w:proofErr w:type="gramStart"/>
      <w:r w:rsidRPr="007E00A6">
        <w:rPr>
          <w:rFonts w:ascii="IBM Plex Sans" w:hAnsi="IBM Plex Sans"/>
          <w:i w:val="0"/>
        </w:rPr>
        <w:t>implement</w:t>
      </w:r>
      <w:proofErr w:type="gramEnd"/>
      <w:r w:rsidRPr="007E00A6">
        <w:rPr>
          <w:rFonts w:ascii="IBM Plex Sans" w:hAnsi="IBM Plex Sans"/>
          <w:i w:val="0"/>
        </w:rPr>
        <w:t xml:space="preserve"> the following authorization check in the RICEF before any data is displayed or manipulated:</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68E58278" w14:textId="77777777" w:rsidTr="005576D2">
        <w:trPr>
          <w:cantSplit/>
          <w:tblCellSpacing w:w="29" w:type="dxa"/>
        </w:trPr>
        <w:tc>
          <w:tcPr>
            <w:tcW w:w="2861" w:type="dxa"/>
            <w:vAlign w:val="bottom"/>
          </w:tcPr>
          <w:p w14:paraId="3395177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79B14D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21F902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7B113308" w14:textId="77777777" w:rsidTr="005576D2">
        <w:trPr>
          <w:tblCellSpacing w:w="29" w:type="dxa"/>
        </w:trPr>
        <w:tc>
          <w:tcPr>
            <w:tcW w:w="2861" w:type="dxa"/>
            <w:vAlign w:val="bottom"/>
          </w:tcPr>
          <w:p w14:paraId="47CB1C1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601B12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19F5858D" w14:textId="77777777" w:rsidR="00A67B6C" w:rsidRPr="007E00A6" w:rsidRDefault="00A67B6C" w:rsidP="005576D2">
            <w:pPr>
              <w:pStyle w:val="TableTextNarrow"/>
              <w:rPr>
                <w:rFonts w:ascii="IBM Plex Sans" w:hAnsi="IBM Plex Sans"/>
              </w:rPr>
            </w:pPr>
          </w:p>
        </w:tc>
      </w:tr>
      <w:tr w:rsidR="00A67B6C" w:rsidRPr="007E00A6" w14:paraId="7334DAAA" w14:textId="77777777" w:rsidTr="005576D2">
        <w:trPr>
          <w:tblCellSpacing w:w="29" w:type="dxa"/>
        </w:trPr>
        <w:tc>
          <w:tcPr>
            <w:tcW w:w="2861" w:type="dxa"/>
            <w:vAlign w:val="bottom"/>
          </w:tcPr>
          <w:p w14:paraId="5DDFBEAD"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6BA2EDF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648F9430" w14:textId="77777777" w:rsidR="00A67B6C" w:rsidRPr="007E00A6" w:rsidRDefault="00A67B6C" w:rsidP="005576D2">
            <w:pPr>
              <w:pStyle w:val="TableTextNarrow"/>
              <w:rPr>
                <w:rFonts w:ascii="IBM Plex Sans" w:hAnsi="IBM Plex Sans"/>
              </w:rPr>
            </w:pPr>
          </w:p>
        </w:tc>
      </w:tr>
      <w:tr w:rsidR="00A67B6C" w:rsidRPr="007E00A6" w14:paraId="6E43CC87" w14:textId="77777777" w:rsidTr="005576D2">
        <w:trPr>
          <w:tblCellSpacing w:w="29" w:type="dxa"/>
        </w:trPr>
        <w:tc>
          <w:tcPr>
            <w:tcW w:w="2861" w:type="dxa"/>
            <w:vAlign w:val="bottom"/>
          </w:tcPr>
          <w:p w14:paraId="4DB594C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4A1A9626"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8FF1E8C" w14:textId="77777777" w:rsidR="00A67B6C" w:rsidRPr="007E00A6" w:rsidRDefault="00A67B6C" w:rsidP="005576D2">
            <w:pPr>
              <w:pStyle w:val="TableTextNarrow"/>
              <w:rPr>
                <w:rFonts w:ascii="IBM Plex Sans" w:hAnsi="IBM Plex Sans"/>
              </w:rPr>
            </w:pPr>
          </w:p>
        </w:tc>
      </w:tr>
      <w:tr w:rsidR="00A67B6C" w:rsidRPr="007E00A6" w14:paraId="78B8B3BF" w14:textId="77777777" w:rsidTr="005576D2">
        <w:trPr>
          <w:tblCellSpacing w:w="29" w:type="dxa"/>
        </w:trPr>
        <w:tc>
          <w:tcPr>
            <w:tcW w:w="2861" w:type="dxa"/>
            <w:vAlign w:val="bottom"/>
          </w:tcPr>
          <w:p w14:paraId="3A0A57F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9DE9C57"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2C20931E" w14:textId="77777777" w:rsidR="00A67B6C" w:rsidRPr="007E00A6" w:rsidRDefault="00A67B6C" w:rsidP="005576D2">
            <w:pPr>
              <w:pStyle w:val="TableTextNarrow"/>
              <w:rPr>
                <w:rFonts w:ascii="IBM Plex Sans" w:hAnsi="IBM Plex Sans"/>
              </w:rPr>
            </w:pPr>
          </w:p>
        </w:tc>
      </w:tr>
    </w:tbl>
    <w:p w14:paraId="60D49C0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577272E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security to setup relation between transactions and implemented authorization checks:</w:t>
      </w:r>
    </w:p>
    <w:p w14:paraId="5CAF419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4A741BBE"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is using standard components and already has included authorization checks? (to be filled by developer)</w:t>
      </w:r>
    </w:p>
    <w:p w14:paraId="6359125A" w14:textId="77777777" w:rsidR="00A67B6C" w:rsidRPr="007E00A6" w:rsidRDefault="00A67B6C" w:rsidP="00A67B6C">
      <w:pPr>
        <w:rPr>
          <w:rFonts w:eastAsia="Arial Unicode MS"/>
        </w:rPr>
      </w:pP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1ED0797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B21E7BA" w14:textId="77777777" w:rsidR="00A67B6C" w:rsidRPr="007E00A6" w:rsidRDefault="00A67B6C" w:rsidP="005576D2">
            <w:pPr>
              <w:pStyle w:val="MockCheckbox"/>
              <w:rPr>
                <w:rFonts w:ascii="IBM Plex Sans" w:hAnsi="IBM Plex Sans"/>
              </w:rPr>
            </w:pPr>
          </w:p>
        </w:tc>
        <w:tc>
          <w:tcPr>
            <w:tcW w:w="769" w:type="dxa"/>
            <w:vAlign w:val="bottom"/>
          </w:tcPr>
          <w:p w14:paraId="0EC3AD08"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03D1B319" w14:textId="77777777" w:rsidR="00A67B6C" w:rsidRPr="007E00A6" w:rsidRDefault="00A67B6C" w:rsidP="005576D2">
            <w:pPr>
              <w:pStyle w:val="SmallDescription"/>
              <w:rPr>
                <w:rFonts w:ascii="IBM Plex Sans" w:hAnsi="IBM Plex Sans"/>
              </w:rPr>
            </w:pPr>
            <w:r w:rsidRPr="007E00A6">
              <w:rPr>
                <w:rFonts w:ascii="IBM Plex Sans" w:hAnsi="IBM Plex Sans"/>
              </w:rPr>
              <w:t>Includes standard components with standard authorization checks</w:t>
            </w:r>
          </w:p>
        </w:tc>
      </w:tr>
      <w:tr w:rsidR="00A67B6C" w:rsidRPr="007E00A6" w14:paraId="042F3E2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D154C0" w14:textId="77777777" w:rsidR="00A67B6C" w:rsidRPr="007E00A6" w:rsidRDefault="00A67B6C" w:rsidP="005576D2"/>
        </w:tc>
        <w:tc>
          <w:tcPr>
            <w:tcW w:w="769" w:type="dxa"/>
            <w:vAlign w:val="bottom"/>
          </w:tcPr>
          <w:p w14:paraId="7FAD274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30C80331" w14:textId="77777777" w:rsidR="00A67B6C" w:rsidRPr="007E00A6" w:rsidRDefault="00A67B6C" w:rsidP="005576D2">
            <w:pPr>
              <w:pStyle w:val="SmallDescription"/>
              <w:rPr>
                <w:rFonts w:ascii="IBM Plex Sans" w:hAnsi="IBM Plex Sans"/>
              </w:rPr>
            </w:pPr>
            <w:r w:rsidRPr="007E00A6">
              <w:rPr>
                <w:rFonts w:ascii="IBM Plex Sans" w:hAnsi="IBM Plex Sans"/>
              </w:rPr>
              <w:t>do not include standard authorization checks or is called by standard transactions.</w:t>
            </w:r>
          </w:p>
        </w:tc>
      </w:tr>
    </w:tbl>
    <w:p w14:paraId="23701F5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F6FC0F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authorization objects need to be maintained in SU24:</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1D514AA4" w14:textId="77777777" w:rsidTr="005576D2">
        <w:trPr>
          <w:cantSplit/>
          <w:tblCellSpacing w:w="29" w:type="dxa"/>
        </w:trPr>
        <w:tc>
          <w:tcPr>
            <w:tcW w:w="2861" w:type="dxa"/>
            <w:vAlign w:val="bottom"/>
          </w:tcPr>
          <w:p w14:paraId="1D49EA6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37B2D0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62060D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6347153E" w14:textId="77777777" w:rsidTr="005576D2">
        <w:trPr>
          <w:tblCellSpacing w:w="29" w:type="dxa"/>
        </w:trPr>
        <w:tc>
          <w:tcPr>
            <w:tcW w:w="2861" w:type="dxa"/>
            <w:vAlign w:val="bottom"/>
          </w:tcPr>
          <w:p w14:paraId="52A92DA0"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F4827DF"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4E2E5A32" w14:textId="77777777" w:rsidR="00A67B6C" w:rsidRPr="007E00A6" w:rsidRDefault="00A67B6C" w:rsidP="005576D2">
            <w:pPr>
              <w:pStyle w:val="TableTextNarrow"/>
              <w:rPr>
                <w:rFonts w:ascii="IBM Plex Sans" w:hAnsi="IBM Plex Sans"/>
              </w:rPr>
            </w:pPr>
          </w:p>
        </w:tc>
      </w:tr>
      <w:tr w:rsidR="00A67B6C" w:rsidRPr="007E00A6" w14:paraId="7D3811DC" w14:textId="77777777" w:rsidTr="005576D2">
        <w:trPr>
          <w:tblCellSpacing w:w="29" w:type="dxa"/>
        </w:trPr>
        <w:tc>
          <w:tcPr>
            <w:tcW w:w="2861" w:type="dxa"/>
            <w:vAlign w:val="bottom"/>
          </w:tcPr>
          <w:p w14:paraId="3906C6A3"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3FF3042"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FEB3408" w14:textId="77777777" w:rsidR="00A67B6C" w:rsidRPr="007E00A6" w:rsidRDefault="00A67B6C" w:rsidP="005576D2">
            <w:pPr>
              <w:pStyle w:val="TableTextNarrow"/>
              <w:rPr>
                <w:rFonts w:ascii="IBM Plex Sans" w:hAnsi="IBM Plex Sans"/>
              </w:rPr>
            </w:pPr>
          </w:p>
        </w:tc>
      </w:tr>
      <w:tr w:rsidR="00A67B6C" w:rsidRPr="007E00A6" w14:paraId="1F8626B2" w14:textId="77777777" w:rsidTr="005576D2">
        <w:trPr>
          <w:tblCellSpacing w:w="29" w:type="dxa"/>
        </w:trPr>
        <w:tc>
          <w:tcPr>
            <w:tcW w:w="2861" w:type="dxa"/>
            <w:vAlign w:val="bottom"/>
          </w:tcPr>
          <w:p w14:paraId="6B1227F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294497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DD2EAC9" w14:textId="77777777" w:rsidR="00A67B6C" w:rsidRPr="007E00A6" w:rsidRDefault="00A67B6C" w:rsidP="005576D2">
            <w:pPr>
              <w:pStyle w:val="TableTextNarrow"/>
              <w:rPr>
                <w:rFonts w:ascii="IBM Plex Sans" w:hAnsi="IBM Plex Sans"/>
              </w:rPr>
            </w:pPr>
          </w:p>
        </w:tc>
      </w:tr>
      <w:tr w:rsidR="00A67B6C" w:rsidRPr="007E00A6" w14:paraId="53B686FC" w14:textId="77777777" w:rsidTr="005576D2">
        <w:trPr>
          <w:tblCellSpacing w:w="29" w:type="dxa"/>
        </w:trPr>
        <w:tc>
          <w:tcPr>
            <w:tcW w:w="2861" w:type="dxa"/>
            <w:vAlign w:val="bottom"/>
          </w:tcPr>
          <w:p w14:paraId="78872FE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7546E9A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3C7E48AA" w14:textId="77777777" w:rsidR="00A67B6C" w:rsidRPr="007E00A6" w:rsidRDefault="00A67B6C" w:rsidP="005576D2">
            <w:pPr>
              <w:pStyle w:val="TableTextNarrow"/>
              <w:rPr>
                <w:rFonts w:ascii="IBM Plex Sans" w:hAnsi="IBM Plex Sans"/>
              </w:rPr>
            </w:pPr>
          </w:p>
        </w:tc>
      </w:tr>
    </w:tbl>
    <w:p w14:paraId="1C655A99" w14:textId="77777777" w:rsidR="00A67B6C" w:rsidRPr="007E00A6" w:rsidRDefault="00A67B6C" w:rsidP="00A67B6C">
      <w:pPr>
        <w:pStyle w:val="Text"/>
        <w:jc w:val="left"/>
        <w:rPr>
          <w:rFonts w:ascii="IBM Plex Sans" w:hAnsi="IBM Plex Sans"/>
          <w:color w:val="0000FF"/>
        </w:rPr>
      </w:pPr>
    </w:p>
    <w:p w14:paraId="77516C61" w14:textId="77777777" w:rsidR="00EC17E2" w:rsidRPr="007E00A6" w:rsidRDefault="00EC17E2" w:rsidP="00A67B6C">
      <w:pPr>
        <w:pStyle w:val="Text"/>
        <w:jc w:val="left"/>
        <w:rPr>
          <w:rFonts w:ascii="IBM Plex Sans" w:hAnsi="IBM Plex Sans"/>
          <w:color w:val="0000FF"/>
        </w:rPr>
      </w:pPr>
    </w:p>
    <w:p w14:paraId="09B7CC6A" w14:textId="77777777" w:rsidR="00EC17E2" w:rsidRPr="007E00A6" w:rsidRDefault="00EC17E2" w:rsidP="00A27263">
      <w:pPr>
        <w:pStyle w:val="Heading1"/>
      </w:pPr>
      <w:bookmarkStart w:id="114" w:name="_Toc515952416"/>
      <w:bookmarkStart w:id="115" w:name="_Toc101359838"/>
      <w:r w:rsidRPr="007E00A6">
        <w:t>Controls Impacts</w:t>
      </w:r>
      <w:bookmarkEnd w:id="114"/>
      <w:bookmarkEnd w:id="115"/>
    </w:p>
    <w:p w14:paraId="23D80DAB" w14:textId="77777777" w:rsidR="00243A0C" w:rsidRDefault="00EC17E2" w:rsidP="007D4A87">
      <w:pPr>
        <w:jc w:val="both"/>
        <w:rPr>
          <w:sz w:val="20"/>
          <w:szCs w:val="20"/>
        </w:rPr>
      </w:pPr>
      <w:r w:rsidRPr="007E00A6">
        <w:rPr>
          <w:b/>
          <w:color w:val="0000FF"/>
          <w:sz w:val="20"/>
          <w:szCs w:val="20"/>
        </w:rPr>
        <w:t>TEXT TO BE REMOVED, GUIDANCE ONLY&lt;</w:t>
      </w:r>
      <w:r w:rsidRPr="007E00A6">
        <w:rPr>
          <w:sz w:val="20"/>
          <w:szCs w:val="20"/>
        </w:rPr>
        <w:t xml:space="preserve">Describe impacts to controls or design considerations or feedback </w:t>
      </w:r>
    </w:p>
    <w:p w14:paraId="59AF42A8" w14:textId="77777777" w:rsidR="00243A0C" w:rsidRDefault="00243A0C" w:rsidP="007D4A87">
      <w:pPr>
        <w:jc w:val="both"/>
        <w:rPr>
          <w:sz w:val="20"/>
          <w:szCs w:val="20"/>
        </w:rPr>
      </w:pPr>
      <w:r w:rsidRPr="007E00A6">
        <w:rPr>
          <w:sz w:val="20"/>
          <w:szCs w:val="20"/>
        </w:rPr>
        <w:t>related to controls.&gt;</w:t>
      </w:r>
      <w:r w:rsidRPr="007E00A6">
        <w:rPr>
          <w:b/>
          <w:color w:val="0000FF"/>
          <w:sz w:val="20"/>
          <w:szCs w:val="20"/>
        </w:rPr>
        <w:t>END OF GUIDANCE TEXT</w:t>
      </w:r>
      <w:r>
        <w:rPr>
          <w:sz w:val="20"/>
          <w:szCs w:val="20"/>
        </w:rPr>
        <w:t xml:space="preserve"> </w:t>
      </w:r>
    </w:p>
    <w:p w14:paraId="28B2A69F" w14:textId="29BF2BB8" w:rsidR="00243A0C" w:rsidRDefault="00243A0C" w:rsidP="007D4A87">
      <w:pPr>
        <w:jc w:val="both"/>
        <w:rPr>
          <w:sz w:val="20"/>
          <w:szCs w:val="20"/>
        </w:rPr>
      </w:pPr>
    </w:p>
    <w:p w14:paraId="014865F5" w14:textId="28405B07" w:rsidR="00953767" w:rsidRPr="007D4A87" w:rsidRDefault="005B380A" w:rsidP="00BB524A">
      <w:pPr>
        <w:rPr>
          <w:sz w:val="20"/>
          <w:szCs w:val="20"/>
        </w:rPr>
      </w:pPr>
      <w:r>
        <w:rPr>
          <w:sz w:val="20"/>
          <w:szCs w:val="20"/>
        </w:rPr>
        <w:t>Th</w:t>
      </w:r>
      <w:r w:rsidR="00943183">
        <w:rPr>
          <w:sz w:val="20"/>
          <w:szCs w:val="20"/>
        </w:rPr>
        <w:t xml:space="preserve">is integration employs standard monitoring tools </w:t>
      </w:r>
      <w:r w:rsidR="00D556DC">
        <w:rPr>
          <w:sz w:val="20"/>
          <w:szCs w:val="20"/>
        </w:rPr>
        <w:t xml:space="preserve">(as detailed in Section 9) </w:t>
      </w:r>
      <w:r w:rsidR="00825588">
        <w:rPr>
          <w:sz w:val="20"/>
          <w:szCs w:val="20"/>
        </w:rPr>
        <w:t xml:space="preserve">which </w:t>
      </w:r>
      <w:r w:rsidR="00FC5E79">
        <w:rPr>
          <w:sz w:val="20"/>
          <w:szCs w:val="20"/>
        </w:rPr>
        <w:t>provides</w:t>
      </w:r>
      <w:r w:rsidR="00943183">
        <w:rPr>
          <w:sz w:val="20"/>
          <w:szCs w:val="20"/>
        </w:rPr>
        <w:t xml:space="preserve"> information about the data replication </w:t>
      </w:r>
      <w:r w:rsidR="00702072">
        <w:rPr>
          <w:sz w:val="20"/>
          <w:szCs w:val="20"/>
        </w:rPr>
        <w:t>results</w:t>
      </w:r>
      <w:r w:rsidR="00AA0255">
        <w:rPr>
          <w:sz w:val="20"/>
          <w:szCs w:val="20"/>
        </w:rPr>
        <w:t>, allows</w:t>
      </w:r>
      <w:r w:rsidR="00825588">
        <w:rPr>
          <w:sz w:val="20"/>
          <w:szCs w:val="20"/>
        </w:rPr>
        <w:t xml:space="preserve"> </w:t>
      </w:r>
      <w:r w:rsidR="00FC5E79">
        <w:rPr>
          <w:sz w:val="20"/>
          <w:szCs w:val="20"/>
        </w:rPr>
        <w:t xml:space="preserve">users to take corrective actions, and </w:t>
      </w:r>
      <w:r w:rsidR="008C796E">
        <w:rPr>
          <w:sz w:val="20"/>
          <w:szCs w:val="20"/>
        </w:rPr>
        <w:t>features</w:t>
      </w:r>
      <w:r w:rsidR="00403694">
        <w:rPr>
          <w:sz w:val="20"/>
          <w:szCs w:val="20"/>
        </w:rPr>
        <w:t xml:space="preserve"> automatic and manual reprocessing.</w:t>
      </w:r>
      <w:r w:rsidR="008C796E">
        <w:rPr>
          <w:sz w:val="20"/>
          <w:szCs w:val="20"/>
        </w:rPr>
        <w:t xml:space="preserve"> These tools </w:t>
      </w:r>
      <w:r w:rsidR="000527AC">
        <w:rPr>
          <w:sz w:val="20"/>
          <w:szCs w:val="20"/>
        </w:rPr>
        <w:t xml:space="preserve">can </w:t>
      </w:r>
      <w:r w:rsidR="008C796E">
        <w:rPr>
          <w:sz w:val="20"/>
          <w:szCs w:val="20"/>
        </w:rPr>
        <w:t>help in troubleshooting</w:t>
      </w:r>
      <w:r w:rsidR="00544E5F">
        <w:rPr>
          <w:sz w:val="20"/>
          <w:szCs w:val="20"/>
        </w:rPr>
        <w:t>, error handling,</w:t>
      </w:r>
      <w:r w:rsidR="008C796E">
        <w:rPr>
          <w:sz w:val="20"/>
          <w:szCs w:val="20"/>
        </w:rPr>
        <w:t xml:space="preserve"> and</w:t>
      </w:r>
      <w:r w:rsidR="00544E5F">
        <w:rPr>
          <w:sz w:val="20"/>
          <w:szCs w:val="20"/>
        </w:rPr>
        <w:t xml:space="preserve"> ensuring data integrity between Employee Central and SAP S/4HANA systems.</w:t>
      </w:r>
      <w:r w:rsidR="00BB524A">
        <w:rPr>
          <w:sz w:val="20"/>
          <w:szCs w:val="20"/>
        </w:rPr>
        <w:t xml:space="preserve"> T</w:t>
      </w:r>
      <w:r w:rsidR="00953767">
        <w:rPr>
          <w:sz w:val="20"/>
          <w:szCs w:val="20"/>
        </w:rPr>
        <w:t>hese</w:t>
      </w:r>
      <w:r w:rsidR="00BB524A">
        <w:rPr>
          <w:sz w:val="20"/>
          <w:szCs w:val="20"/>
        </w:rPr>
        <w:t xml:space="preserve"> SAP-delivered</w:t>
      </w:r>
      <w:r w:rsidR="00953767">
        <w:rPr>
          <w:sz w:val="20"/>
          <w:szCs w:val="20"/>
        </w:rPr>
        <w:t xml:space="preserve"> tools shall </w:t>
      </w:r>
      <w:r w:rsidR="004905A4">
        <w:rPr>
          <w:sz w:val="20"/>
          <w:szCs w:val="20"/>
        </w:rPr>
        <w:t>have</w:t>
      </w:r>
      <w:r w:rsidR="00953767">
        <w:rPr>
          <w:sz w:val="20"/>
          <w:szCs w:val="20"/>
        </w:rPr>
        <w:t xml:space="preserve"> no </w:t>
      </w:r>
      <w:r w:rsidR="00E34758">
        <w:rPr>
          <w:sz w:val="20"/>
          <w:szCs w:val="20"/>
        </w:rPr>
        <w:t>impact</w:t>
      </w:r>
      <w:r w:rsidR="00F72103">
        <w:rPr>
          <w:sz w:val="20"/>
          <w:szCs w:val="20"/>
        </w:rPr>
        <w:t xml:space="preserve"> to </w:t>
      </w:r>
      <w:r w:rsidR="00D77ED7">
        <w:rPr>
          <w:sz w:val="20"/>
          <w:szCs w:val="20"/>
        </w:rPr>
        <w:t xml:space="preserve">other </w:t>
      </w:r>
      <w:r w:rsidR="00E70B83">
        <w:rPr>
          <w:sz w:val="20"/>
          <w:szCs w:val="20"/>
        </w:rPr>
        <w:t>business processes</w:t>
      </w:r>
      <w:r w:rsidR="00D77ED7">
        <w:rPr>
          <w:sz w:val="20"/>
          <w:szCs w:val="20"/>
        </w:rPr>
        <w:t>.</w:t>
      </w:r>
    </w:p>
    <w:p w14:paraId="66E0F402" w14:textId="77777777" w:rsidR="00EC17E2" w:rsidRPr="007E00A6" w:rsidRDefault="00EC17E2" w:rsidP="009447F4">
      <w:pPr>
        <w:pStyle w:val="Text"/>
        <w:ind w:left="0"/>
        <w:jc w:val="left"/>
        <w:rPr>
          <w:rFonts w:ascii="IBM Plex Sans" w:hAnsi="IBM Plex Sans"/>
          <w:color w:val="0000FF"/>
        </w:rPr>
      </w:pPr>
    </w:p>
    <w:p w14:paraId="5EFDDCB2" w14:textId="77777777" w:rsidR="00A67B6C" w:rsidRPr="007E00A6" w:rsidRDefault="00A67B6C" w:rsidP="00A27263">
      <w:pPr>
        <w:pStyle w:val="Heading1"/>
      </w:pPr>
      <w:bookmarkStart w:id="116" w:name="_Toc144204244"/>
      <w:bookmarkStart w:id="117" w:name="_Toc497081642"/>
      <w:bookmarkStart w:id="118" w:name="_Toc101359839"/>
      <w:r w:rsidRPr="007E00A6">
        <w:t>Issues</w:t>
      </w:r>
      <w:bookmarkEnd w:id="116"/>
      <w:bookmarkEnd w:id="117"/>
      <w:bookmarkEnd w:id="118"/>
    </w:p>
    <w:p w14:paraId="4C088F0D" w14:textId="77777777" w:rsidR="00A67B6C" w:rsidRPr="007E00A6" w:rsidRDefault="00A67B6C" w:rsidP="00A67B6C">
      <w:pPr>
        <w:jc w:val="both"/>
        <w:rPr>
          <w:sz w:val="20"/>
          <w:szCs w:val="20"/>
        </w:rPr>
      </w:pPr>
      <w:bookmarkStart w:id="119" w:name="_Toc144183388"/>
      <w:bookmarkStart w:id="120" w:name="_Toc144188057"/>
      <w:bookmarkStart w:id="121" w:name="_Toc144189315"/>
      <w:bookmarkStart w:id="122" w:name="_Toc144203743"/>
      <w:bookmarkStart w:id="123" w:name="_Toc144204210"/>
      <w:bookmarkStart w:id="124" w:name="_Toc144204245"/>
      <w:bookmarkStart w:id="125" w:name="_Toc144537771"/>
      <w:bookmarkStart w:id="126" w:name="_Toc144537844"/>
      <w:bookmarkStart w:id="127" w:name="_Toc144537965"/>
      <w:bookmarkStart w:id="128" w:name="_Toc144538488"/>
      <w:bookmarkStart w:id="129" w:name="_Toc144539132"/>
      <w:bookmarkStart w:id="130" w:name="_Toc144539455"/>
      <w:bookmarkStart w:id="131" w:name="_Toc144539632"/>
      <w:bookmarkStart w:id="132" w:name="_Toc144539757"/>
      <w:bookmarkStart w:id="133" w:name="_Toc144539889"/>
      <w:bookmarkStart w:id="134" w:name="_Toc145393058"/>
      <w:bookmarkStart w:id="135" w:name="_Toc145393650"/>
      <w:r w:rsidRPr="007E00A6">
        <w:rPr>
          <w:b/>
          <w:color w:val="0000FF"/>
          <w:sz w:val="20"/>
          <w:szCs w:val="20"/>
        </w:rPr>
        <w:t>TEXT TO BE REMOVED, GUIDANCE ONLY</w:t>
      </w:r>
      <w:bookmarkStart w:id="136" w:name="_Toc144203744"/>
      <w:bookmarkStart w:id="137" w:name="_Toc144204211"/>
      <w:bookmarkStart w:id="138" w:name="_Toc144204246"/>
      <w:bookmarkStart w:id="139" w:name="_Toc144537772"/>
      <w:bookmarkStart w:id="140" w:name="_Toc144537845"/>
      <w:bookmarkStart w:id="141" w:name="_Toc144537966"/>
      <w:bookmarkStart w:id="142" w:name="_Toc144538489"/>
      <w:bookmarkStart w:id="143" w:name="_Toc144539133"/>
      <w:bookmarkStart w:id="144" w:name="_Toc144539456"/>
      <w:bookmarkStart w:id="145" w:name="_Toc144539633"/>
      <w:bookmarkStart w:id="146" w:name="_Toc144539758"/>
      <w:bookmarkStart w:id="147" w:name="_Toc144539890"/>
      <w:bookmarkStart w:id="148" w:name="_Toc145393059"/>
      <w:bookmarkStart w:id="149" w:name="_Toc145393651"/>
      <w:bookmarkStart w:id="150" w:name="_Toc144188058"/>
      <w:bookmarkStart w:id="151" w:name="_Toc144189316"/>
      <w:bookmarkStart w:id="152" w:name="_Toc14418338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7E00A6">
        <w:rPr>
          <w:b/>
          <w:color w:val="0000FF"/>
          <w:sz w:val="20"/>
          <w:szCs w:val="20"/>
        </w:rPr>
        <w:t>&lt;</w:t>
      </w:r>
      <w:r w:rsidRPr="007E00A6">
        <w:rPr>
          <w:sz w:val="20"/>
          <w:szCs w:val="20"/>
        </w:rPr>
        <w:t>This section should be used like a log during the creation of this document to outline any outstanding issues that need to be resolved prior to continuing with the development work. Prior to sign-off there should be no issues remaining.</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F64BF42" w14:textId="77777777" w:rsidR="00A67B6C" w:rsidRPr="007E00A6" w:rsidRDefault="00A67B6C" w:rsidP="00A67B6C">
      <w:pPr>
        <w:jc w:val="both"/>
        <w:rPr>
          <w:b/>
          <w:color w:val="0000FF"/>
          <w:sz w:val="20"/>
          <w:szCs w:val="20"/>
        </w:rPr>
      </w:pPr>
      <w:r w:rsidRPr="007E00A6">
        <w:rPr>
          <w:b/>
          <w:color w:val="0000FF"/>
          <w:sz w:val="20"/>
          <w:szCs w:val="20"/>
        </w:rPr>
        <w:t>&gt;</w:t>
      </w:r>
      <w:bookmarkEnd w:id="150"/>
      <w:bookmarkEnd w:id="151"/>
      <w:r w:rsidRPr="007E00A6">
        <w:rPr>
          <w:b/>
          <w:color w:val="0000FF"/>
          <w:sz w:val="20"/>
          <w:szCs w:val="20"/>
        </w:rPr>
        <w:t xml:space="preserve"> </w:t>
      </w:r>
      <w:bookmarkStart w:id="153" w:name="_Toc144188059"/>
      <w:bookmarkStart w:id="154" w:name="_Toc144189317"/>
      <w:r w:rsidRPr="007E00A6">
        <w:rPr>
          <w:b/>
          <w:color w:val="0000FF"/>
          <w:sz w:val="20"/>
          <w:szCs w:val="20"/>
        </w:rPr>
        <w:t>END OF GUIDANCE TEXT</w:t>
      </w:r>
      <w:bookmarkEnd w:id="152"/>
      <w:bookmarkEnd w:id="153"/>
      <w:bookmarkEnd w:id="154"/>
    </w:p>
    <w:p w14:paraId="1F51F858" w14:textId="77777777" w:rsidR="00A67B6C" w:rsidRPr="007E00A6" w:rsidRDefault="00A67B6C" w:rsidP="00A67B6C">
      <w:pPr>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900"/>
        <w:gridCol w:w="3510"/>
        <w:gridCol w:w="4410"/>
      </w:tblGrid>
      <w:tr w:rsidR="00A67B6C" w:rsidRPr="007E00A6" w14:paraId="2BD186FA" w14:textId="77777777" w:rsidTr="005576D2">
        <w:trPr>
          <w:tblHeader/>
        </w:trPr>
        <w:tc>
          <w:tcPr>
            <w:tcW w:w="828" w:type="dxa"/>
            <w:shd w:val="pct15" w:color="auto" w:fill="FFFFFF"/>
          </w:tcPr>
          <w:p w14:paraId="26B11991" w14:textId="77777777" w:rsidR="00A67B6C" w:rsidRPr="007E00A6" w:rsidRDefault="00A67B6C" w:rsidP="005576D2">
            <w:pPr>
              <w:keepLines/>
              <w:jc w:val="center"/>
              <w:rPr>
                <w:b/>
              </w:rPr>
            </w:pPr>
            <w:r w:rsidRPr="007E00A6">
              <w:rPr>
                <w:b/>
              </w:rPr>
              <w:t>Issue #</w:t>
            </w:r>
          </w:p>
        </w:tc>
        <w:tc>
          <w:tcPr>
            <w:tcW w:w="900" w:type="dxa"/>
            <w:shd w:val="pct15" w:color="auto" w:fill="FFFFFF"/>
          </w:tcPr>
          <w:p w14:paraId="732EA218" w14:textId="77777777" w:rsidR="00A67B6C" w:rsidRPr="007E00A6" w:rsidRDefault="00A67B6C" w:rsidP="005576D2">
            <w:pPr>
              <w:keepLines/>
              <w:jc w:val="center"/>
              <w:rPr>
                <w:b/>
              </w:rPr>
            </w:pPr>
            <w:r w:rsidRPr="007E00A6">
              <w:rPr>
                <w:b/>
              </w:rPr>
              <w:t>Date Raised</w:t>
            </w:r>
          </w:p>
        </w:tc>
        <w:tc>
          <w:tcPr>
            <w:tcW w:w="3510" w:type="dxa"/>
            <w:shd w:val="pct15" w:color="auto" w:fill="FFFFFF"/>
          </w:tcPr>
          <w:p w14:paraId="5F0D6B6D" w14:textId="77777777" w:rsidR="00A67B6C" w:rsidRPr="007E00A6" w:rsidRDefault="00A67B6C" w:rsidP="005576D2">
            <w:pPr>
              <w:keepLines/>
              <w:jc w:val="center"/>
              <w:rPr>
                <w:b/>
              </w:rPr>
            </w:pPr>
            <w:r w:rsidRPr="007E00A6">
              <w:rPr>
                <w:b/>
              </w:rPr>
              <w:t>Issue Description</w:t>
            </w:r>
          </w:p>
        </w:tc>
        <w:tc>
          <w:tcPr>
            <w:tcW w:w="4410" w:type="dxa"/>
            <w:shd w:val="pct15" w:color="auto" w:fill="FFFFFF"/>
          </w:tcPr>
          <w:p w14:paraId="20DF266A" w14:textId="77777777" w:rsidR="00A67B6C" w:rsidRPr="007E00A6" w:rsidRDefault="00A67B6C" w:rsidP="005576D2">
            <w:pPr>
              <w:keepLines/>
              <w:jc w:val="center"/>
              <w:rPr>
                <w:b/>
              </w:rPr>
            </w:pPr>
            <w:r w:rsidRPr="007E00A6">
              <w:rPr>
                <w:b/>
              </w:rPr>
              <w:t>Issue Resolution</w:t>
            </w:r>
          </w:p>
        </w:tc>
      </w:tr>
      <w:tr w:rsidR="00A67B6C" w:rsidRPr="007E00A6" w14:paraId="3776A29C" w14:textId="77777777" w:rsidTr="005576D2">
        <w:trPr>
          <w:cantSplit/>
        </w:trPr>
        <w:tc>
          <w:tcPr>
            <w:tcW w:w="828" w:type="dxa"/>
          </w:tcPr>
          <w:p w14:paraId="2033EFD3" w14:textId="77777777" w:rsidR="00A67B6C" w:rsidRPr="007E00A6" w:rsidRDefault="00A67B6C" w:rsidP="005576D2">
            <w:pPr>
              <w:keepLines/>
              <w:rPr>
                <w:sz w:val="16"/>
              </w:rPr>
            </w:pPr>
          </w:p>
        </w:tc>
        <w:tc>
          <w:tcPr>
            <w:tcW w:w="900" w:type="dxa"/>
          </w:tcPr>
          <w:p w14:paraId="038444AD" w14:textId="77777777" w:rsidR="00A67B6C" w:rsidRPr="007E00A6" w:rsidRDefault="00A67B6C" w:rsidP="005576D2">
            <w:pPr>
              <w:keepLines/>
              <w:rPr>
                <w:sz w:val="16"/>
              </w:rPr>
            </w:pPr>
          </w:p>
        </w:tc>
        <w:tc>
          <w:tcPr>
            <w:tcW w:w="3510" w:type="dxa"/>
          </w:tcPr>
          <w:p w14:paraId="044B5E38" w14:textId="77777777" w:rsidR="00A67B6C" w:rsidRPr="007E00A6" w:rsidRDefault="00A67B6C" w:rsidP="005576D2">
            <w:pPr>
              <w:keepLines/>
              <w:rPr>
                <w:sz w:val="16"/>
              </w:rPr>
            </w:pPr>
          </w:p>
        </w:tc>
        <w:tc>
          <w:tcPr>
            <w:tcW w:w="4410" w:type="dxa"/>
          </w:tcPr>
          <w:p w14:paraId="5A6A34C0" w14:textId="77777777" w:rsidR="00A67B6C" w:rsidRPr="007E00A6" w:rsidRDefault="00A67B6C" w:rsidP="005576D2">
            <w:pPr>
              <w:keepLines/>
              <w:rPr>
                <w:sz w:val="16"/>
              </w:rPr>
            </w:pPr>
          </w:p>
        </w:tc>
      </w:tr>
      <w:tr w:rsidR="00A67B6C" w:rsidRPr="007E00A6" w14:paraId="1BB8DF11" w14:textId="77777777" w:rsidTr="005576D2">
        <w:trPr>
          <w:cantSplit/>
        </w:trPr>
        <w:tc>
          <w:tcPr>
            <w:tcW w:w="828" w:type="dxa"/>
          </w:tcPr>
          <w:p w14:paraId="5D4913FC" w14:textId="77777777" w:rsidR="00A67B6C" w:rsidRPr="007E00A6" w:rsidRDefault="00A67B6C" w:rsidP="005576D2">
            <w:pPr>
              <w:keepLines/>
              <w:rPr>
                <w:sz w:val="16"/>
              </w:rPr>
            </w:pPr>
          </w:p>
        </w:tc>
        <w:tc>
          <w:tcPr>
            <w:tcW w:w="900" w:type="dxa"/>
          </w:tcPr>
          <w:p w14:paraId="5790982A" w14:textId="77777777" w:rsidR="00A67B6C" w:rsidRPr="007E00A6" w:rsidRDefault="00A67B6C" w:rsidP="005576D2">
            <w:pPr>
              <w:keepLines/>
              <w:rPr>
                <w:sz w:val="16"/>
              </w:rPr>
            </w:pPr>
          </w:p>
        </w:tc>
        <w:tc>
          <w:tcPr>
            <w:tcW w:w="3510" w:type="dxa"/>
          </w:tcPr>
          <w:p w14:paraId="612A797E" w14:textId="77777777" w:rsidR="00A67B6C" w:rsidRPr="007E00A6" w:rsidRDefault="00A67B6C" w:rsidP="005576D2">
            <w:pPr>
              <w:keepLines/>
              <w:rPr>
                <w:sz w:val="16"/>
              </w:rPr>
            </w:pPr>
          </w:p>
        </w:tc>
        <w:tc>
          <w:tcPr>
            <w:tcW w:w="4410" w:type="dxa"/>
          </w:tcPr>
          <w:p w14:paraId="3583C8BE" w14:textId="77777777" w:rsidR="00A67B6C" w:rsidRPr="007E00A6" w:rsidRDefault="00A67B6C" w:rsidP="005576D2">
            <w:pPr>
              <w:keepLines/>
              <w:rPr>
                <w:sz w:val="16"/>
              </w:rPr>
            </w:pPr>
          </w:p>
        </w:tc>
      </w:tr>
    </w:tbl>
    <w:p w14:paraId="1E5251F0" w14:textId="77777777" w:rsidR="00A67B6C" w:rsidRPr="007E00A6" w:rsidRDefault="00A67B6C" w:rsidP="00A67B6C"/>
    <w:p w14:paraId="571E37F5" w14:textId="77777777" w:rsidR="008856A2" w:rsidRPr="007E00A6" w:rsidRDefault="008856A2" w:rsidP="00A67B6C"/>
    <w:p w14:paraId="3D558EB1" w14:textId="77777777" w:rsidR="008856A2" w:rsidRPr="007E00A6" w:rsidRDefault="008856A2" w:rsidP="00A67B6C"/>
    <w:p w14:paraId="600C7689" w14:textId="77777777" w:rsidR="00B3227D" w:rsidRDefault="00B3227D">
      <w:pPr>
        <w:spacing w:after="160"/>
        <w:rPr>
          <w:rFonts w:eastAsiaTheme="majorEastAsia" w:cstheme="minorHAnsi"/>
          <w:b/>
          <w:bCs/>
          <w:color w:val="C00000"/>
          <w:sz w:val="36"/>
          <w:szCs w:val="36"/>
        </w:rPr>
      </w:pPr>
      <w:bookmarkStart w:id="155" w:name="_Toc515539186"/>
      <w:bookmarkStart w:id="156" w:name="_Toc515539241"/>
      <w:bookmarkStart w:id="157" w:name="_Toc515539300"/>
      <w:bookmarkStart w:id="158" w:name="_Toc515539187"/>
      <w:bookmarkStart w:id="159" w:name="_Toc515539242"/>
      <w:bookmarkStart w:id="160" w:name="_Toc515539301"/>
      <w:bookmarkStart w:id="161" w:name="_Toc515539188"/>
      <w:bookmarkStart w:id="162" w:name="_Toc515539243"/>
      <w:bookmarkStart w:id="163" w:name="_Toc515539302"/>
      <w:bookmarkStart w:id="164" w:name="_Toc497081643"/>
      <w:bookmarkStart w:id="165" w:name="_Toc101359840"/>
      <w:bookmarkEnd w:id="155"/>
      <w:bookmarkEnd w:id="156"/>
      <w:bookmarkEnd w:id="157"/>
      <w:bookmarkEnd w:id="158"/>
      <w:bookmarkEnd w:id="159"/>
      <w:bookmarkEnd w:id="160"/>
      <w:bookmarkEnd w:id="161"/>
      <w:bookmarkEnd w:id="162"/>
      <w:bookmarkEnd w:id="163"/>
      <w:r>
        <w:br w:type="page"/>
      </w:r>
    </w:p>
    <w:p w14:paraId="164FEA3B" w14:textId="4DE8337F" w:rsidR="00A67B6C" w:rsidRPr="007E00A6" w:rsidRDefault="00A67B6C" w:rsidP="00A27263">
      <w:pPr>
        <w:pStyle w:val="Heading1"/>
      </w:pPr>
      <w:r w:rsidRPr="007E00A6">
        <w:lastRenderedPageBreak/>
        <w:t>Dependencies</w:t>
      </w:r>
      <w:bookmarkEnd w:id="164"/>
      <w:bookmarkEnd w:id="165"/>
    </w:p>
    <w:p w14:paraId="12D98951" w14:textId="77777777" w:rsidR="00A67B6C" w:rsidRPr="001F3BFE" w:rsidRDefault="00A67B6C" w:rsidP="00A67B6C">
      <w:pPr>
        <w:pStyle w:val="Text"/>
        <w:rPr>
          <w:rFonts w:ascii="IBM Plex Sans" w:hAnsi="IBM Plex Sans"/>
        </w:rPr>
      </w:pPr>
    </w:p>
    <w:p w14:paraId="5FF3D09D" w14:textId="38B0F01B" w:rsidR="00BF5580" w:rsidRDefault="00BF5580" w:rsidP="00BF5580">
      <w:pPr>
        <w:pStyle w:val="Readerscomments"/>
        <w:numPr>
          <w:ilvl w:val="0"/>
          <w:numId w:val="23"/>
        </w:numPr>
        <w:rPr>
          <w:rFonts w:ascii="IBM Plex Sans" w:hAnsi="IBM Plex Sans"/>
          <w:bCs/>
          <w:i w:val="0"/>
          <w:color w:val="auto"/>
          <w:sz w:val="20"/>
          <w:szCs w:val="20"/>
        </w:rPr>
      </w:pPr>
      <w:r w:rsidRPr="001F3BFE">
        <w:rPr>
          <w:rFonts w:ascii="IBM Plex Sans" w:hAnsi="IBM Plex Sans"/>
          <w:bCs/>
          <w:i w:val="0"/>
          <w:color w:val="auto"/>
          <w:sz w:val="20"/>
          <w:szCs w:val="20"/>
        </w:rPr>
        <w:t xml:space="preserve">SAP S/4HANA </w:t>
      </w:r>
      <w:r w:rsidR="00D13865">
        <w:rPr>
          <w:rFonts w:ascii="IBM Plex Sans" w:hAnsi="IBM Plex Sans"/>
          <w:bCs/>
          <w:i w:val="0"/>
          <w:color w:val="auto"/>
          <w:sz w:val="20"/>
          <w:szCs w:val="20"/>
        </w:rPr>
        <w:t>s</w:t>
      </w:r>
      <w:r w:rsidRPr="001F3BFE">
        <w:rPr>
          <w:rFonts w:ascii="IBM Plex Sans" w:hAnsi="IBM Plex Sans"/>
          <w:bCs/>
          <w:i w:val="0"/>
          <w:color w:val="auto"/>
          <w:sz w:val="20"/>
          <w:szCs w:val="20"/>
        </w:rPr>
        <w:t>ystem has been setup.</w:t>
      </w:r>
    </w:p>
    <w:p w14:paraId="7021BCD6" w14:textId="4E7AA58A" w:rsidR="00BF5580" w:rsidRDefault="00BF5580" w:rsidP="00BF5580">
      <w:pPr>
        <w:pStyle w:val="Readerscomments"/>
        <w:numPr>
          <w:ilvl w:val="1"/>
          <w:numId w:val="23"/>
        </w:numPr>
        <w:rPr>
          <w:rFonts w:ascii="IBM Plex Sans" w:hAnsi="IBM Plex Sans"/>
          <w:bCs/>
          <w:i w:val="0"/>
          <w:color w:val="auto"/>
          <w:sz w:val="20"/>
          <w:szCs w:val="20"/>
        </w:rPr>
      </w:pPr>
      <w:r>
        <w:rPr>
          <w:rFonts w:ascii="IBM Plex Sans" w:hAnsi="IBM Plex Sans"/>
          <w:bCs/>
          <w:i w:val="0"/>
          <w:color w:val="auto"/>
          <w:sz w:val="20"/>
          <w:szCs w:val="20"/>
        </w:rPr>
        <w:t>SAP S/4 HANA on premise</w:t>
      </w:r>
      <w:r w:rsidR="00AF731A">
        <w:rPr>
          <w:rFonts w:ascii="IBM Plex Sans" w:hAnsi="IBM Plex Sans"/>
          <w:bCs/>
          <w:i w:val="0"/>
          <w:color w:val="auto"/>
          <w:sz w:val="20"/>
          <w:szCs w:val="20"/>
        </w:rPr>
        <w:t xml:space="preserve"> is installed.</w:t>
      </w:r>
    </w:p>
    <w:p w14:paraId="7F42EBDC" w14:textId="2464305B" w:rsidR="00A07800" w:rsidRDefault="00366FA7" w:rsidP="00A07800">
      <w:pPr>
        <w:pStyle w:val="Readerscomments"/>
        <w:numPr>
          <w:ilvl w:val="2"/>
          <w:numId w:val="23"/>
        </w:numPr>
        <w:rPr>
          <w:rFonts w:ascii="IBM Plex Sans" w:hAnsi="IBM Plex Sans"/>
          <w:bCs/>
          <w:i w:val="0"/>
          <w:color w:val="auto"/>
          <w:sz w:val="20"/>
          <w:szCs w:val="20"/>
        </w:rPr>
      </w:pPr>
      <w:r w:rsidRPr="00366FA7">
        <w:rPr>
          <w:rFonts w:ascii="IBM Plex Sans" w:hAnsi="IBM Plex Sans"/>
          <w:bCs/>
          <w:i w:val="0"/>
          <w:color w:val="auto"/>
          <w:sz w:val="20"/>
          <w:szCs w:val="20"/>
        </w:rPr>
        <w:t>S4CORE 100 (SAP S/4HANA 1511 or a higher version/feature pack)</w:t>
      </w:r>
    </w:p>
    <w:p w14:paraId="329FCF27" w14:textId="6892AA8A" w:rsidR="00366FA7" w:rsidRPr="001F3BFE" w:rsidRDefault="00366FA7" w:rsidP="00A07800">
      <w:pPr>
        <w:pStyle w:val="Readerscomments"/>
        <w:numPr>
          <w:ilvl w:val="2"/>
          <w:numId w:val="23"/>
        </w:numPr>
        <w:rPr>
          <w:rFonts w:ascii="IBM Plex Sans" w:hAnsi="IBM Plex Sans"/>
          <w:bCs/>
          <w:i w:val="0"/>
          <w:color w:val="auto"/>
          <w:sz w:val="20"/>
          <w:szCs w:val="20"/>
        </w:rPr>
      </w:pPr>
      <w:r w:rsidRPr="00366FA7">
        <w:rPr>
          <w:rFonts w:ascii="IBM Plex Sans" w:hAnsi="IBM Plex Sans"/>
          <w:bCs/>
          <w:i w:val="0"/>
          <w:color w:val="auto"/>
          <w:sz w:val="20"/>
          <w:szCs w:val="20"/>
        </w:rPr>
        <w:t>EA-HR 608 (</w:t>
      </w:r>
      <w:r>
        <w:rPr>
          <w:rFonts w:ascii="IBM Plex Sans" w:hAnsi="IBM Plex Sans"/>
          <w:bCs/>
          <w:i w:val="0"/>
          <w:color w:val="auto"/>
          <w:sz w:val="20"/>
          <w:szCs w:val="20"/>
        </w:rPr>
        <w:t xml:space="preserve">minimum, </w:t>
      </w:r>
      <w:r w:rsidRPr="00366FA7">
        <w:rPr>
          <w:rFonts w:ascii="IBM Plex Sans" w:hAnsi="IBM Plex Sans"/>
          <w:bCs/>
          <w:i w:val="0"/>
          <w:color w:val="auto"/>
          <w:sz w:val="20"/>
          <w:szCs w:val="20"/>
        </w:rPr>
        <w:t>initial delivery version, no SP required)</w:t>
      </w:r>
    </w:p>
    <w:p w14:paraId="4C2BBA0B" w14:textId="5FA9E13D" w:rsidR="00B33FBC" w:rsidRDefault="00B33FBC" w:rsidP="00BF5580">
      <w:pPr>
        <w:pStyle w:val="Readerscomments"/>
        <w:numPr>
          <w:ilvl w:val="1"/>
          <w:numId w:val="23"/>
        </w:numPr>
        <w:rPr>
          <w:rFonts w:ascii="IBM Plex Sans" w:hAnsi="IBM Plex Sans"/>
          <w:bCs/>
          <w:i w:val="0"/>
          <w:color w:val="auto"/>
          <w:sz w:val="20"/>
          <w:szCs w:val="20"/>
        </w:rPr>
      </w:pPr>
      <w:r w:rsidRPr="00B33FBC">
        <w:rPr>
          <w:rFonts w:ascii="IBM Plex Sans" w:hAnsi="IBM Plex Sans"/>
          <w:bCs/>
          <w:i w:val="0"/>
          <w:color w:val="auto"/>
          <w:sz w:val="20"/>
          <w:szCs w:val="20"/>
        </w:rPr>
        <w:t>Integration add-on for SAP S</w:t>
      </w:r>
      <w:r w:rsidRPr="00B33FBC">
        <w:rPr>
          <w:bCs/>
          <w:i w:val="0"/>
          <w:color w:val="auto"/>
          <w:sz w:val="20"/>
          <w:szCs w:val="20"/>
        </w:rPr>
        <w:t>∕</w:t>
      </w:r>
      <w:r w:rsidRPr="00B33FBC">
        <w:rPr>
          <w:rFonts w:ascii="IBM Plex Sans" w:hAnsi="IBM Plex Sans"/>
          <w:bCs/>
          <w:i w:val="0"/>
          <w:color w:val="auto"/>
          <w:sz w:val="20"/>
          <w:szCs w:val="20"/>
        </w:rPr>
        <w:t>4HANA and SAP SuccessFactors Employee Central</w:t>
      </w:r>
      <w:r>
        <w:rPr>
          <w:rFonts w:ascii="IBM Plex Sans" w:hAnsi="IBM Plex Sans"/>
          <w:bCs/>
          <w:i w:val="0"/>
          <w:color w:val="auto"/>
          <w:sz w:val="20"/>
          <w:szCs w:val="20"/>
        </w:rPr>
        <w:t xml:space="preserve"> is installed.</w:t>
      </w:r>
    </w:p>
    <w:p w14:paraId="279701F6" w14:textId="61A94C7F" w:rsidR="00BF5580" w:rsidRPr="001F3BFE" w:rsidRDefault="00BF5580" w:rsidP="00B33FBC">
      <w:pPr>
        <w:pStyle w:val="Readerscomments"/>
        <w:numPr>
          <w:ilvl w:val="2"/>
          <w:numId w:val="23"/>
        </w:numPr>
        <w:rPr>
          <w:rFonts w:ascii="IBM Plex Sans" w:hAnsi="IBM Plex Sans"/>
          <w:bCs/>
          <w:i w:val="0"/>
          <w:color w:val="auto"/>
          <w:sz w:val="20"/>
          <w:szCs w:val="20"/>
        </w:rPr>
      </w:pPr>
      <w:r w:rsidRPr="001F3BFE">
        <w:rPr>
          <w:rFonts w:ascii="IBM Plex Sans" w:hAnsi="IBM Plex Sans"/>
          <w:bCs/>
          <w:i w:val="0"/>
          <w:color w:val="auto"/>
          <w:sz w:val="20"/>
          <w:szCs w:val="20"/>
        </w:rPr>
        <w:t>PA_SE_IN 100</w:t>
      </w:r>
      <w:r w:rsidR="00E12E47">
        <w:rPr>
          <w:rFonts w:ascii="IBM Plex Sans" w:hAnsi="IBM Plex Sans"/>
          <w:bCs/>
          <w:i w:val="0"/>
          <w:color w:val="auto"/>
          <w:sz w:val="20"/>
          <w:szCs w:val="20"/>
        </w:rPr>
        <w:t xml:space="preserve"> SP33</w:t>
      </w:r>
    </w:p>
    <w:p w14:paraId="6732F58F" w14:textId="511A27C8" w:rsidR="00BF5580" w:rsidRPr="001F3BFE" w:rsidRDefault="006D51B1" w:rsidP="00BF5580">
      <w:pPr>
        <w:pStyle w:val="Readerscomments"/>
        <w:numPr>
          <w:ilvl w:val="1"/>
          <w:numId w:val="23"/>
        </w:numPr>
        <w:rPr>
          <w:rFonts w:ascii="IBM Plex Sans" w:hAnsi="IBM Plex Sans"/>
          <w:bCs/>
          <w:i w:val="0"/>
          <w:color w:val="auto"/>
          <w:sz w:val="20"/>
          <w:szCs w:val="20"/>
        </w:rPr>
      </w:pPr>
      <w:r>
        <w:rPr>
          <w:rFonts w:ascii="IBM Plex Sans" w:hAnsi="IBM Plex Sans"/>
          <w:bCs/>
          <w:i w:val="0"/>
          <w:color w:val="auto"/>
          <w:sz w:val="20"/>
          <w:szCs w:val="20"/>
        </w:rPr>
        <w:t>T</w:t>
      </w:r>
      <w:r w:rsidR="00E12E47">
        <w:rPr>
          <w:rFonts w:ascii="IBM Plex Sans" w:hAnsi="IBM Plex Sans"/>
          <w:bCs/>
          <w:i w:val="0"/>
          <w:color w:val="auto"/>
          <w:sz w:val="20"/>
          <w:szCs w:val="20"/>
        </w:rPr>
        <w:t xml:space="preserve">he </w:t>
      </w:r>
      <w:r w:rsidR="00BF5580" w:rsidRPr="001F3BFE">
        <w:rPr>
          <w:rFonts w:ascii="IBM Plex Sans" w:hAnsi="IBM Plex Sans"/>
          <w:bCs/>
          <w:i w:val="0"/>
          <w:color w:val="auto"/>
          <w:sz w:val="20"/>
          <w:szCs w:val="20"/>
        </w:rPr>
        <w:t>Basic Settings</w:t>
      </w:r>
      <w:r w:rsidR="00E12E47">
        <w:rPr>
          <w:rFonts w:ascii="IBM Plex Sans" w:hAnsi="IBM Plex Sans"/>
          <w:bCs/>
          <w:i w:val="0"/>
          <w:color w:val="auto"/>
          <w:sz w:val="20"/>
          <w:szCs w:val="20"/>
        </w:rPr>
        <w:t xml:space="preserve"> in the B</w:t>
      </w:r>
      <w:r>
        <w:rPr>
          <w:rFonts w:ascii="IBM Plex Sans" w:hAnsi="IBM Plex Sans"/>
          <w:bCs/>
          <w:i w:val="0"/>
          <w:color w:val="auto"/>
          <w:sz w:val="20"/>
          <w:szCs w:val="20"/>
        </w:rPr>
        <w:t xml:space="preserve">usiness Integration Builder </w:t>
      </w:r>
      <w:r w:rsidR="00BF5580" w:rsidRPr="001F3BFE">
        <w:rPr>
          <w:rFonts w:ascii="IBM Plex Sans" w:hAnsi="IBM Plex Sans"/>
          <w:bCs/>
          <w:i w:val="0"/>
          <w:color w:val="auto"/>
          <w:sz w:val="20"/>
          <w:szCs w:val="20"/>
        </w:rPr>
        <w:t xml:space="preserve">is </w:t>
      </w:r>
      <w:r>
        <w:rPr>
          <w:rFonts w:ascii="IBM Plex Sans" w:hAnsi="IBM Plex Sans"/>
          <w:bCs/>
          <w:i w:val="0"/>
          <w:color w:val="auto"/>
          <w:sz w:val="20"/>
          <w:szCs w:val="20"/>
        </w:rPr>
        <w:t>configured.</w:t>
      </w:r>
    </w:p>
    <w:p w14:paraId="29035BD2" w14:textId="05076038" w:rsidR="00BF5580" w:rsidRPr="001F3BFE" w:rsidRDefault="006D51B1" w:rsidP="00BF5580">
      <w:pPr>
        <w:pStyle w:val="Readerscomments"/>
        <w:numPr>
          <w:ilvl w:val="1"/>
          <w:numId w:val="23"/>
        </w:numPr>
        <w:rPr>
          <w:rFonts w:ascii="IBM Plex Sans" w:hAnsi="IBM Plex Sans"/>
          <w:bCs/>
          <w:i w:val="0"/>
          <w:color w:val="auto"/>
          <w:sz w:val="20"/>
          <w:szCs w:val="20"/>
        </w:rPr>
      </w:pPr>
      <w:r>
        <w:rPr>
          <w:rFonts w:ascii="IBM Plex Sans" w:hAnsi="IBM Plex Sans"/>
          <w:bCs/>
          <w:i w:val="0"/>
          <w:color w:val="auto"/>
          <w:sz w:val="20"/>
          <w:szCs w:val="20"/>
        </w:rPr>
        <w:t>Inbound and outbound w</w:t>
      </w:r>
      <w:r w:rsidR="00BF5580" w:rsidRPr="001F3BFE">
        <w:rPr>
          <w:rFonts w:ascii="IBM Plex Sans" w:hAnsi="IBM Plex Sans"/>
          <w:bCs/>
          <w:i w:val="0"/>
          <w:color w:val="auto"/>
          <w:sz w:val="20"/>
          <w:szCs w:val="20"/>
        </w:rPr>
        <w:t>eb services are activated.</w:t>
      </w:r>
    </w:p>
    <w:p w14:paraId="00E65E36" w14:textId="77777777" w:rsidR="00BF5580" w:rsidRPr="001F3BFE" w:rsidRDefault="00BF5580" w:rsidP="00BF5580">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Technical users are created.</w:t>
      </w:r>
    </w:p>
    <w:p w14:paraId="20B8E5B5" w14:textId="31E7C559" w:rsidR="00BF5580" w:rsidRDefault="00BF5580" w:rsidP="00BF5580">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 xml:space="preserve">HCM Mini Master </w:t>
      </w:r>
      <w:r w:rsidR="00B733EB">
        <w:rPr>
          <w:rFonts w:ascii="IBM Plex Sans" w:hAnsi="IBM Plex Sans"/>
          <w:bCs/>
          <w:i w:val="0"/>
          <w:color w:val="auto"/>
          <w:sz w:val="20"/>
          <w:szCs w:val="20"/>
        </w:rPr>
        <w:t>is configured</w:t>
      </w:r>
      <w:r w:rsidRPr="001F3BFE">
        <w:rPr>
          <w:rFonts w:ascii="IBM Plex Sans" w:hAnsi="IBM Plex Sans"/>
          <w:bCs/>
          <w:i w:val="0"/>
          <w:color w:val="auto"/>
          <w:sz w:val="20"/>
          <w:szCs w:val="20"/>
        </w:rPr>
        <w:t>.</w:t>
      </w:r>
    </w:p>
    <w:p w14:paraId="363C9A20" w14:textId="7945CAFA" w:rsidR="00D13865" w:rsidRPr="001F3BFE" w:rsidRDefault="00D13865" w:rsidP="00D13865">
      <w:pPr>
        <w:pStyle w:val="Readerscomments"/>
        <w:numPr>
          <w:ilvl w:val="0"/>
          <w:numId w:val="23"/>
        </w:numPr>
        <w:rPr>
          <w:rFonts w:ascii="IBM Plex Sans" w:hAnsi="IBM Plex Sans"/>
          <w:bCs/>
          <w:i w:val="0"/>
          <w:color w:val="auto"/>
          <w:sz w:val="20"/>
          <w:szCs w:val="20"/>
        </w:rPr>
      </w:pPr>
      <w:r w:rsidRPr="001F3BFE">
        <w:rPr>
          <w:rFonts w:ascii="IBM Plex Sans" w:hAnsi="IBM Plex Sans"/>
          <w:bCs/>
          <w:i w:val="0"/>
          <w:color w:val="auto"/>
          <w:sz w:val="20"/>
          <w:szCs w:val="20"/>
        </w:rPr>
        <w:t xml:space="preserve">Employee Central </w:t>
      </w:r>
      <w:r>
        <w:rPr>
          <w:rFonts w:ascii="IBM Plex Sans" w:hAnsi="IBM Plex Sans"/>
          <w:bCs/>
          <w:i w:val="0"/>
          <w:color w:val="auto"/>
          <w:sz w:val="20"/>
          <w:szCs w:val="20"/>
        </w:rPr>
        <w:t>system has been setup</w:t>
      </w:r>
      <w:r w:rsidRPr="001F3BFE">
        <w:rPr>
          <w:rFonts w:ascii="IBM Plex Sans" w:hAnsi="IBM Plex Sans"/>
          <w:bCs/>
          <w:i w:val="0"/>
          <w:color w:val="auto"/>
          <w:sz w:val="20"/>
          <w:szCs w:val="20"/>
        </w:rPr>
        <w:t>.</w:t>
      </w:r>
    </w:p>
    <w:p w14:paraId="4DF18209" w14:textId="2424C46E" w:rsidR="00D13865" w:rsidRPr="001F3BFE" w:rsidRDefault="00D13865" w:rsidP="00D13865">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Data models and metadata</w:t>
      </w:r>
      <w:r w:rsidR="00FC444D">
        <w:rPr>
          <w:rFonts w:ascii="IBM Plex Sans" w:hAnsi="IBM Plex Sans"/>
          <w:bCs/>
          <w:i w:val="0"/>
          <w:color w:val="auto"/>
          <w:sz w:val="20"/>
          <w:szCs w:val="20"/>
        </w:rPr>
        <w:t xml:space="preserve"> are configured.</w:t>
      </w:r>
    </w:p>
    <w:p w14:paraId="451666E4" w14:textId="7B21BBCA" w:rsidR="00D13865" w:rsidRPr="001F3BFE" w:rsidRDefault="00D13865" w:rsidP="00D13865">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Organization</w:t>
      </w:r>
      <w:r w:rsidR="00FC444D">
        <w:rPr>
          <w:rFonts w:ascii="IBM Plex Sans" w:hAnsi="IBM Plex Sans"/>
          <w:bCs/>
          <w:i w:val="0"/>
          <w:color w:val="auto"/>
          <w:sz w:val="20"/>
          <w:szCs w:val="20"/>
        </w:rPr>
        <w:t xml:space="preserve"> is setup.</w:t>
      </w:r>
    </w:p>
    <w:p w14:paraId="07760795" w14:textId="7FC101BD" w:rsidR="00D13865" w:rsidRPr="001F3BFE" w:rsidRDefault="00D13865" w:rsidP="00D13865">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Number ranges are defined</w:t>
      </w:r>
      <w:r w:rsidR="00FC444D">
        <w:rPr>
          <w:rFonts w:ascii="IBM Plex Sans" w:hAnsi="IBM Plex Sans"/>
          <w:bCs/>
          <w:i w:val="0"/>
          <w:color w:val="auto"/>
          <w:sz w:val="20"/>
          <w:szCs w:val="20"/>
        </w:rPr>
        <w:t>.</w:t>
      </w:r>
    </w:p>
    <w:p w14:paraId="560D8EEF" w14:textId="77777777" w:rsidR="00D13865" w:rsidRPr="001F3BFE" w:rsidRDefault="00D13865" w:rsidP="00D13865">
      <w:pPr>
        <w:pStyle w:val="Readerscomments"/>
        <w:numPr>
          <w:ilvl w:val="0"/>
          <w:numId w:val="23"/>
        </w:numPr>
        <w:rPr>
          <w:rFonts w:ascii="IBM Plex Sans" w:hAnsi="IBM Plex Sans"/>
          <w:bCs/>
          <w:i w:val="0"/>
          <w:color w:val="auto"/>
          <w:sz w:val="20"/>
          <w:szCs w:val="20"/>
        </w:rPr>
      </w:pPr>
      <w:r w:rsidRPr="001F3BFE">
        <w:rPr>
          <w:rFonts w:ascii="IBM Plex Sans" w:hAnsi="IBM Plex Sans"/>
          <w:bCs/>
          <w:i w:val="0"/>
          <w:color w:val="auto"/>
          <w:sz w:val="20"/>
          <w:szCs w:val="20"/>
        </w:rPr>
        <w:t>SAP Cloud Integration has been setup.</w:t>
      </w:r>
    </w:p>
    <w:p w14:paraId="61313C51" w14:textId="44C3E91E" w:rsidR="00D13865" w:rsidRPr="001F3BFE" w:rsidRDefault="00D13865" w:rsidP="00D13865">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I</w:t>
      </w:r>
      <w:r w:rsidR="00FC444D">
        <w:rPr>
          <w:rFonts w:ascii="IBM Plex Sans" w:hAnsi="IBM Plex Sans"/>
          <w:bCs/>
          <w:i w:val="0"/>
          <w:color w:val="auto"/>
          <w:sz w:val="20"/>
          <w:szCs w:val="20"/>
        </w:rPr>
        <w:t>ntegration packages and flows are installed and deployed.</w:t>
      </w:r>
    </w:p>
    <w:p w14:paraId="38E3D2EE" w14:textId="7393DCAD" w:rsidR="00D13865" w:rsidRPr="001F3BFE" w:rsidRDefault="00D13865" w:rsidP="00D13865">
      <w:pPr>
        <w:pStyle w:val="Readerscomments"/>
        <w:numPr>
          <w:ilvl w:val="1"/>
          <w:numId w:val="23"/>
        </w:numPr>
        <w:rPr>
          <w:rFonts w:ascii="IBM Plex Sans" w:hAnsi="IBM Plex Sans"/>
          <w:bCs/>
          <w:i w:val="0"/>
          <w:color w:val="auto"/>
          <w:sz w:val="20"/>
          <w:szCs w:val="20"/>
        </w:rPr>
      </w:pPr>
      <w:r w:rsidRPr="001F3BFE">
        <w:rPr>
          <w:rFonts w:ascii="IBM Plex Sans" w:hAnsi="IBM Plex Sans"/>
          <w:bCs/>
          <w:i w:val="0"/>
          <w:color w:val="auto"/>
          <w:sz w:val="20"/>
          <w:szCs w:val="20"/>
        </w:rPr>
        <w:t>S</w:t>
      </w:r>
      <w:r w:rsidR="00FC444D">
        <w:rPr>
          <w:rFonts w:ascii="IBM Plex Sans" w:hAnsi="IBM Plex Sans"/>
          <w:bCs/>
          <w:i w:val="0"/>
          <w:color w:val="auto"/>
          <w:sz w:val="20"/>
          <w:szCs w:val="20"/>
        </w:rPr>
        <w:t>AP Cloud Connector</w:t>
      </w:r>
      <w:r w:rsidR="00EB6EED">
        <w:rPr>
          <w:rFonts w:ascii="IBM Plex Sans" w:hAnsi="IBM Plex Sans"/>
          <w:bCs/>
          <w:i w:val="0"/>
          <w:color w:val="auto"/>
          <w:sz w:val="20"/>
          <w:szCs w:val="20"/>
        </w:rPr>
        <w:t xml:space="preserve"> </w:t>
      </w:r>
      <w:r w:rsidR="00FC444D">
        <w:rPr>
          <w:rFonts w:ascii="IBM Plex Sans" w:hAnsi="IBM Plex Sans"/>
          <w:bCs/>
          <w:i w:val="0"/>
          <w:color w:val="auto"/>
          <w:sz w:val="20"/>
          <w:szCs w:val="20"/>
        </w:rPr>
        <w:t>is se</w:t>
      </w:r>
      <w:r w:rsidR="00EB6EED">
        <w:rPr>
          <w:rFonts w:ascii="IBM Plex Sans" w:hAnsi="IBM Plex Sans"/>
          <w:bCs/>
          <w:i w:val="0"/>
          <w:color w:val="auto"/>
          <w:sz w:val="20"/>
          <w:szCs w:val="20"/>
        </w:rPr>
        <w:t>tup.</w:t>
      </w:r>
    </w:p>
    <w:p w14:paraId="238AB2A3" w14:textId="651C2683" w:rsidR="00D13865" w:rsidRPr="00D13865" w:rsidRDefault="00EB6EED" w:rsidP="00D13865">
      <w:pPr>
        <w:pStyle w:val="Readerscomments"/>
        <w:numPr>
          <w:ilvl w:val="1"/>
          <w:numId w:val="23"/>
        </w:numPr>
        <w:rPr>
          <w:rFonts w:ascii="IBM Plex Sans" w:hAnsi="IBM Plex Sans"/>
          <w:bCs/>
          <w:i w:val="0"/>
          <w:color w:val="auto"/>
          <w:sz w:val="20"/>
          <w:szCs w:val="20"/>
        </w:rPr>
      </w:pPr>
      <w:r>
        <w:rPr>
          <w:rFonts w:ascii="IBM Plex Sans" w:hAnsi="IBM Plex Sans"/>
          <w:bCs/>
          <w:i w:val="0"/>
          <w:color w:val="auto"/>
          <w:sz w:val="20"/>
          <w:szCs w:val="20"/>
        </w:rPr>
        <w:t>The c</w:t>
      </w:r>
      <w:r w:rsidR="00D13865" w:rsidRPr="001F3BFE">
        <w:rPr>
          <w:rFonts w:ascii="IBM Plex Sans" w:hAnsi="IBM Plex Sans"/>
          <w:bCs/>
          <w:i w:val="0"/>
          <w:color w:val="auto"/>
          <w:sz w:val="20"/>
          <w:szCs w:val="20"/>
        </w:rPr>
        <w:t xml:space="preserve">onnection between </w:t>
      </w:r>
      <w:r w:rsidR="00395FC4">
        <w:rPr>
          <w:rFonts w:ascii="IBM Plex Sans" w:hAnsi="IBM Plex Sans"/>
          <w:bCs/>
          <w:i w:val="0"/>
          <w:color w:val="auto"/>
          <w:sz w:val="20"/>
          <w:szCs w:val="20"/>
        </w:rPr>
        <w:t>SAP Cloud Connector</w:t>
      </w:r>
      <w:r w:rsidR="00D13865" w:rsidRPr="001F3BFE">
        <w:rPr>
          <w:rFonts w:ascii="IBM Plex Sans" w:hAnsi="IBM Plex Sans"/>
          <w:bCs/>
          <w:i w:val="0"/>
          <w:color w:val="auto"/>
          <w:sz w:val="20"/>
          <w:szCs w:val="20"/>
        </w:rPr>
        <w:t xml:space="preserve"> and </w:t>
      </w:r>
      <w:r w:rsidR="00395FC4">
        <w:rPr>
          <w:rFonts w:ascii="IBM Plex Sans" w:hAnsi="IBM Plex Sans"/>
          <w:bCs/>
          <w:i w:val="0"/>
          <w:color w:val="auto"/>
          <w:sz w:val="20"/>
          <w:szCs w:val="20"/>
        </w:rPr>
        <w:t>SAP Business Technology Platform</w:t>
      </w:r>
      <w:r w:rsidR="00D13865" w:rsidRPr="001F3BFE">
        <w:rPr>
          <w:rFonts w:ascii="IBM Plex Sans" w:hAnsi="IBM Plex Sans"/>
          <w:bCs/>
          <w:i w:val="0"/>
          <w:color w:val="auto"/>
          <w:sz w:val="20"/>
          <w:szCs w:val="20"/>
        </w:rPr>
        <w:t xml:space="preserve"> </w:t>
      </w:r>
      <w:r w:rsidR="00395FC4">
        <w:rPr>
          <w:rFonts w:ascii="IBM Plex Sans" w:hAnsi="IBM Plex Sans"/>
          <w:bCs/>
          <w:i w:val="0"/>
          <w:color w:val="auto"/>
          <w:sz w:val="20"/>
          <w:szCs w:val="20"/>
        </w:rPr>
        <w:t>has been established</w:t>
      </w:r>
      <w:r w:rsidR="00D13865" w:rsidRPr="001F3BFE">
        <w:rPr>
          <w:rFonts w:ascii="IBM Plex Sans" w:hAnsi="IBM Plex Sans"/>
          <w:bCs/>
          <w:i w:val="0"/>
          <w:color w:val="auto"/>
          <w:sz w:val="20"/>
          <w:szCs w:val="20"/>
        </w:rPr>
        <w:t>.</w:t>
      </w:r>
    </w:p>
    <w:p w14:paraId="747051EE" w14:textId="6C50FE5D" w:rsidR="00A4425E" w:rsidRPr="001F3BFE" w:rsidRDefault="007F4A3F" w:rsidP="006D5B57">
      <w:pPr>
        <w:pStyle w:val="Readerscomments"/>
        <w:numPr>
          <w:ilvl w:val="0"/>
          <w:numId w:val="23"/>
        </w:numPr>
        <w:rPr>
          <w:rFonts w:ascii="IBM Plex Sans" w:hAnsi="IBM Plex Sans"/>
          <w:bCs/>
          <w:i w:val="0"/>
          <w:color w:val="auto"/>
          <w:sz w:val="20"/>
          <w:szCs w:val="20"/>
        </w:rPr>
      </w:pPr>
      <w:r w:rsidRPr="001F3BFE">
        <w:rPr>
          <w:rFonts w:ascii="IBM Plex Sans" w:hAnsi="IBM Plex Sans"/>
          <w:bCs/>
          <w:i w:val="0"/>
          <w:color w:val="auto"/>
          <w:sz w:val="20"/>
          <w:szCs w:val="20"/>
        </w:rPr>
        <w:t>The required SAP Notes are implemented and have the up-to-date versions.</w:t>
      </w:r>
    </w:p>
    <w:p w14:paraId="0B9E8819" w14:textId="37D161E4" w:rsidR="002E63A5" w:rsidRPr="00BA1C71" w:rsidRDefault="002E63A5" w:rsidP="002E63A5">
      <w:pPr>
        <w:pStyle w:val="Readerscomments"/>
        <w:numPr>
          <w:ilvl w:val="0"/>
          <w:numId w:val="23"/>
        </w:numPr>
        <w:rPr>
          <w:rFonts w:ascii="IBM Plex Sans" w:hAnsi="IBM Plex Sans"/>
          <w:bCs/>
          <w:i w:val="0"/>
          <w:color w:val="auto"/>
          <w:sz w:val="20"/>
          <w:szCs w:val="20"/>
        </w:rPr>
      </w:pPr>
      <w:r w:rsidRPr="001F3BFE">
        <w:rPr>
          <w:rFonts w:ascii="IBM Plex Sans" w:hAnsi="IBM Plex Sans"/>
          <w:bCs/>
          <w:i w:val="0"/>
          <w:color w:val="auto"/>
          <w:sz w:val="20"/>
          <w:szCs w:val="20"/>
        </w:rPr>
        <w:t>The required authorizations and permissions are granted to technical and business users.</w:t>
      </w:r>
    </w:p>
    <w:p w14:paraId="1CD9224E" w14:textId="27822D93" w:rsidR="001B189B" w:rsidRPr="001F3BFE" w:rsidRDefault="001B189B" w:rsidP="00572115">
      <w:pPr>
        <w:pStyle w:val="Readerscomments"/>
        <w:ind w:left="720"/>
        <w:rPr>
          <w:rFonts w:ascii="IBM Plex Sans" w:hAnsi="IBM Plex Sans"/>
          <w:b/>
          <w:i w:val="0"/>
          <w:color w:val="auto"/>
          <w:sz w:val="20"/>
          <w:szCs w:val="20"/>
        </w:rPr>
      </w:pPr>
    </w:p>
    <w:p w14:paraId="07EF77C2" w14:textId="77777777" w:rsidR="001B189B" w:rsidRPr="001F3BFE" w:rsidRDefault="001B189B" w:rsidP="00A67B6C">
      <w:pPr>
        <w:pStyle w:val="Readerscomments"/>
        <w:rPr>
          <w:rFonts w:ascii="IBM Plex Sans" w:hAnsi="IBM Plex Sans"/>
          <w:b/>
          <w:i w:val="0"/>
          <w:color w:val="auto"/>
          <w:sz w:val="20"/>
          <w:szCs w:val="20"/>
        </w:rPr>
      </w:pPr>
    </w:p>
    <w:p w14:paraId="1C3EFA6C" w14:textId="77777777" w:rsidR="008856A2" w:rsidRPr="007E00A6" w:rsidRDefault="008856A2" w:rsidP="00A67B6C">
      <w:pPr>
        <w:pStyle w:val="Readerscomments"/>
        <w:rPr>
          <w:rFonts w:ascii="IBM Plex Sans" w:hAnsi="IBM Plex Sans"/>
          <w:b/>
          <w:i w:val="0"/>
          <w:color w:val="auto"/>
        </w:rPr>
      </w:pPr>
    </w:p>
    <w:p w14:paraId="464F83F7" w14:textId="6EC9D21D" w:rsidR="006E3084" w:rsidRPr="007E00A6" w:rsidRDefault="006E3084" w:rsidP="001B189B">
      <w:pPr>
        <w:pStyle w:val="Heading1"/>
        <w:numPr>
          <w:ilvl w:val="0"/>
          <w:numId w:val="0"/>
        </w:numPr>
        <w:pBdr>
          <w:top w:val="single" w:sz="12" w:space="1" w:color="auto"/>
          <w:bottom w:val="single" w:sz="12" w:space="1" w:color="auto"/>
        </w:pBdr>
        <w:ind w:left="360" w:hanging="360"/>
        <w:jc w:val="both"/>
        <w:rPr>
          <w:rFonts w:cs="Arial"/>
        </w:rPr>
        <w:sectPr w:rsidR="006E3084" w:rsidRPr="007E00A6" w:rsidSect="00CD3F07">
          <w:headerReference w:type="even" r:id="rId18"/>
          <w:headerReference w:type="default" r:id="rId19"/>
          <w:footerReference w:type="even" r:id="rId20"/>
          <w:footerReference w:type="default" r:id="rId21"/>
          <w:headerReference w:type="first" r:id="rId22"/>
          <w:footerReference w:type="first" r:id="rId23"/>
          <w:pgSz w:w="11907" w:h="16840" w:code="9"/>
          <w:pgMar w:top="1170" w:right="720" w:bottom="1134" w:left="1418" w:header="283" w:footer="459" w:gutter="0"/>
          <w:cols w:space="720"/>
          <w:titlePg/>
          <w:docGrid w:linePitch="299"/>
        </w:sectPr>
      </w:pPr>
      <w:bookmarkStart w:id="166" w:name="_Toc497081653"/>
    </w:p>
    <w:p w14:paraId="73866C06" w14:textId="77777777" w:rsidR="003379C3" w:rsidRPr="007E00A6" w:rsidRDefault="006E3084" w:rsidP="00A27263">
      <w:pPr>
        <w:pStyle w:val="Heading1"/>
      </w:pPr>
      <w:bookmarkStart w:id="167" w:name="_Toc101359841"/>
      <w:r w:rsidRPr="007E00A6">
        <w:lastRenderedPageBreak/>
        <w:t>U</w:t>
      </w:r>
      <w:r w:rsidR="003379C3" w:rsidRPr="007E00A6">
        <w:t>nit Test Plan</w:t>
      </w:r>
      <w:bookmarkEnd w:id="166"/>
      <w:bookmarkEnd w:id="167"/>
    </w:p>
    <w:p w14:paraId="06EB2575" w14:textId="77777777" w:rsidR="003379C3" w:rsidRPr="007E00A6" w:rsidRDefault="003379C3" w:rsidP="003379C3">
      <w:bookmarkStart w:id="168" w:name="_Toc145571421"/>
      <w:bookmarkStart w:id="169" w:name="_Toc145571669"/>
      <w:bookmarkStart w:id="170" w:name="_Hlk511897944"/>
      <w:r w:rsidRPr="007E00A6">
        <w:rPr>
          <w:b/>
          <w:color w:val="0000FF"/>
        </w:rPr>
        <w:t>TEXT TO BE REMOVED, GUIDANCE ONLY &lt;</w:t>
      </w:r>
      <w:bookmarkEnd w:id="168"/>
      <w:bookmarkEnd w:id="169"/>
      <w:r w:rsidRPr="007E00A6">
        <w:rPr>
          <w:b/>
          <w:bCs/>
        </w:rPr>
        <w:t>Test Condition</w:t>
      </w:r>
      <w:r w:rsidRPr="007E00A6">
        <w:t xml:space="preserve"> – Unit Test Process to be </w:t>
      </w:r>
      <w:proofErr w:type="gramStart"/>
      <w:r w:rsidRPr="007E00A6">
        <w:t xml:space="preserve">defined  </w:t>
      </w:r>
      <w:r w:rsidRPr="007E00A6">
        <w:rPr>
          <w:b/>
          <w:color w:val="0000FF"/>
        </w:rPr>
        <w:t>&gt;</w:t>
      </w:r>
      <w:proofErr w:type="gramEnd"/>
      <w:r w:rsidRPr="007E00A6">
        <w:rPr>
          <w:b/>
          <w:color w:val="0000FF"/>
        </w:rPr>
        <w:t xml:space="preserve"> END OF GUIDANCE TEXT</w:t>
      </w:r>
    </w:p>
    <w:bookmarkEnd w:id="170"/>
    <w:p w14:paraId="0608B5FA" w14:textId="77777777" w:rsidR="003379C3" w:rsidRPr="007E00A6" w:rsidRDefault="003379C3" w:rsidP="003379C3">
      <w:pPr>
        <w:rPr>
          <w:b/>
          <w:color w:val="0000FF"/>
        </w:rPr>
      </w:pPr>
    </w:p>
    <w:p w14:paraId="1739DB57" w14:textId="77777777" w:rsidR="00E64868" w:rsidRPr="007E00A6" w:rsidRDefault="00E64868" w:rsidP="005F1B9B">
      <w:pPr>
        <w:pStyle w:val="ListParagraph"/>
        <w:keepNext/>
        <w:numPr>
          <w:ilvl w:val="0"/>
          <w:numId w:val="4"/>
        </w:numPr>
        <w:spacing w:before="240" w:after="240"/>
        <w:ind w:right="567"/>
        <w:contextualSpacing w:val="0"/>
        <w:outlineLvl w:val="1"/>
        <w:rPr>
          <w:rFonts w:eastAsia="Times New Roman" w:cs="Times New Roman"/>
          <w:b/>
          <w:vanish/>
          <w:sz w:val="32"/>
          <w:szCs w:val="20"/>
        </w:rPr>
      </w:pPr>
      <w:bookmarkStart w:id="171" w:name="_Toc515539191"/>
      <w:bookmarkStart w:id="172" w:name="_Toc515539246"/>
      <w:bookmarkStart w:id="173" w:name="_Toc515539305"/>
      <w:bookmarkStart w:id="174" w:name="_Toc515637945"/>
      <w:bookmarkStart w:id="175" w:name="_Toc515638544"/>
      <w:bookmarkStart w:id="176" w:name="_Toc515639013"/>
      <w:bookmarkStart w:id="177" w:name="_Toc101173616"/>
      <w:bookmarkStart w:id="178" w:name="_Toc101359140"/>
      <w:bookmarkStart w:id="179" w:name="_Toc101359842"/>
      <w:bookmarkEnd w:id="171"/>
      <w:bookmarkEnd w:id="172"/>
      <w:bookmarkEnd w:id="173"/>
      <w:bookmarkEnd w:id="174"/>
      <w:bookmarkEnd w:id="175"/>
      <w:bookmarkEnd w:id="176"/>
      <w:bookmarkEnd w:id="177"/>
      <w:bookmarkEnd w:id="178"/>
      <w:bookmarkEnd w:id="179"/>
    </w:p>
    <w:p w14:paraId="21A04FD4" w14:textId="77777777" w:rsidR="00EC17E2" w:rsidRPr="007E00A6" w:rsidRDefault="00EC17E2" w:rsidP="00A27263">
      <w:pPr>
        <w:pStyle w:val="Heading2"/>
      </w:pPr>
      <w:bookmarkStart w:id="180" w:name="_Toc515639681"/>
      <w:bookmarkStart w:id="181" w:name="_Toc515952421"/>
      <w:bookmarkStart w:id="182" w:name="_Toc101359843"/>
      <w:bookmarkStart w:id="183" w:name="_Hlk516033045"/>
      <w:r w:rsidRPr="007E00A6">
        <w:t>Key Test Conditions</w:t>
      </w:r>
      <w:bookmarkEnd w:id="180"/>
      <w:bookmarkEnd w:id="181"/>
      <w:bookmarkEnd w:id="182"/>
    </w:p>
    <w:p w14:paraId="1E234CD6"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Identify methods to verify that the object worked properly such as reports, other transactions, etc.</w:t>
      </w:r>
    </w:p>
    <w:p w14:paraId="4B4778E5" w14:textId="77777777" w:rsidR="00EC17E2" w:rsidRPr="007E00A6" w:rsidRDefault="00EC17E2" w:rsidP="00EC17E2">
      <w:pPr>
        <w:pStyle w:val="ListParagraph"/>
        <w:ind w:left="360"/>
        <w:rPr>
          <w:sz w:val="20"/>
          <w:szCs w:val="20"/>
        </w:rPr>
      </w:pPr>
      <w:r w:rsidRPr="007E00A6">
        <w:rPr>
          <w:sz w:val="20"/>
          <w:szCs w:val="20"/>
        </w:rPr>
        <w:t>Identify key business testing conditions.  Specifically identify test conditions related to the business requirements, key logic branches, key data variations, etc.  Full Assembly test conditions will be captured in HPQC/</w:t>
      </w:r>
      <w:proofErr w:type="spellStart"/>
      <w:r w:rsidRPr="007E00A6">
        <w:rPr>
          <w:sz w:val="20"/>
          <w:szCs w:val="20"/>
        </w:rPr>
        <w:t>Worksoft</w:t>
      </w:r>
      <w:proofErr w:type="spellEnd"/>
      <w:r w:rsidRPr="007E00A6">
        <w:rPr>
          <w:sz w:val="20"/>
          <w:szCs w:val="20"/>
        </w:rPr>
        <w:t xml:space="preserve">.  </w:t>
      </w:r>
      <w:r w:rsidRPr="007E00A6">
        <w:rPr>
          <w:b/>
          <w:color w:val="0000FF"/>
          <w:sz w:val="20"/>
          <w:szCs w:val="20"/>
        </w:rPr>
        <w:t>&gt; END OF GUIDANCE 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8"/>
        <w:gridCol w:w="675"/>
        <w:gridCol w:w="2227"/>
        <w:gridCol w:w="1774"/>
        <w:gridCol w:w="2317"/>
        <w:gridCol w:w="2407"/>
        <w:gridCol w:w="1711"/>
        <w:gridCol w:w="1677"/>
      </w:tblGrid>
      <w:tr w:rsidR="00EC17E2" w:rsidRPr="007E00A6" w14:paraId="2B0313A8" w14:textId="77777777" w:rsidTr="00C96508">
        <w:trPr>
          <w:cantSplit/>
          <w:tblHeader/>
        </w:trPr>
        <w:tc>
          <w:tcPr>
            <w:tcW w:w="1718" w:type="dxa"/>
            <w:shd w:val="pct15" w:color="auto" w:fill="FFFFFF"/>
          </w:tcPr>
          <w:p w14:paraId="0FF5CA27"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675" w:type="dxa"/>
            <w:shd w:val="pct15" w:color="auto" w:fill="FFFFFF"/>
          </w:tcPr>
          <w:p w14:paraId="6358EF4A"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27" w:type="dxa"/>
            <w:shd w:val="pct15" w:color="auto" w:fill="FFFFFF"/>
          </w:tcPr>
          <w:p w14:paraId="65E0E1C4"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74" w:type="dxa"/>
            <w:shd w:val="pct15" w:color="auto" w:fill="FFFFFF"/>
          </w:tcPr>
          <w:p w14:paraId="7F420E04"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17" w:type="dxa"/>
            <w:shd w:val="pct15" w:color="auto" w:fill="FFFFFF"/>
          </w:tcPr>
          <w:p w14:paraId="2420AC49"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07" w:type="dxa"/>
            <w:shd w:val="pct15" w:color="auto" w:fill="FFFFFF"/>
          </w:tcPr>
          <w:p w14:paraId="147E37AD" w14:textId="77777777" w:rsidR="00EC17E2" w:rsidRPr="007E00A6" w:rsidRDefault="00EC17E2" w:rsidP="007529AC">
            <w:pPr>
              <w:tabs>
                <w:tab w:val="left" w:pos="10080"/>
              </w:tabs>
              <w:jc w:val="both"/>
              <w:rPr>
                <w:b/>
                <w:sz w:val="18"/>
              </w:rPr>
            </w:pPr>
            <w:r w:rsidRPr="007E00A6">
              <w:rPr>
                <w:b/>
                <w:sz w:val="18"/>
              </w:rPr>
              <w:t>Actual Result</w:t>
            </w:r>
          </w:p>
        </w:tc>
        <w:tc>
          <w:tcPr>
            <w:tcW w:w="1711" w:type="dxa"/>
            <w:shd w:val="pct15" w:color="auto" w:fill="FFFFFF"/>
          </w:tcPr>
          <w:p w14:paraId="492AA271" w14:textId="77777777" w:rsidR="00EC17E2" w:rsidRPr="007E00A6" w:rsidRDefault="00EC17E2" w:rsidP="007529AC">
            <w:pPr>
              <w:tabs>
                <w:tab w:val="left" w:pos="10080"/>
              </w:tabs>
              <w:jc w:val="both"/>
              <w:rPr>
                <w:b/>
                <w:sz w:val="18"/>
              </w:rPr>
            </w:pPr>
            <w:r w:rsidRPr="007E00A6">
              <w:rPr>
                <w:b/>
                <w:sz w:val="18"/>
              </w:rPr>
              <w:t>Executed By/Date</w:t>
            </w:r>
          </w:p>
        </w:tc>
        <w:tc>
          <w:tcPr>
            <w:tcW w:w="1677" w:type="dxa"/>
            <w:shd w:val="pct15" w:color="auto" w:fill="FFFFFF"/>
          </w:tcPr>
          <w:p w14:paraId="03A6A48B"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B63C6F" w14:textId="77777777" w:rsidTr="00C96508">
        <w:trPr>
          <w:cantSplit/>
        </w:trPr>
        <w:tc>
          <w:tcPr>
            <w:tcW w:w="1718" w:type="dxa"/>
            <w:shd w:val="clear" w:color="auto" w:fill="FFFFFF"/>
          </w:tcPr>
          <w:p w14:paraId="3015DF7C" w14:textId="649335E8" w:rsidR="00EC17E2" w:rsidRPr="00992F8F" w:rsidRDefault="00992F8F" w:rsidP="00992F8F">
            <w:pPr>
              <w:pStyle w:val="ListParagraph"/>
              <w:numPr>
                <w:ilvl w:val="0"/>
                <w:numId w:val="4"/>
              </w:numPr>
              <w:tabs>
                <w:tab w:val="left" w:pos="10080"/>
              </w:tabs>
              <w:rPr>
                <w:sz w:val="18"/>
              </w:rPr>
            </w:pPr>
            <w:r w:rsidRPr="00992F8F">
              <w:rPr>
                <w:sz w:val="18"/>
              </w:rPr>
              <w:t xml:space="preserve">Hire an </w:t>
            </w:r>
            <w:r w:rsidR="00E979DD">
              <w:rPr>
                <w:sz w:val="18"/>
              </w:rPr>
              <w:t>e</w:t>
            </w:r>
            <w:r w:rsidRPr="00992F8F">
              <w:rPr>
                <w:sz w:val="18"/>
              </w:rPr>
              <w:t>mployee</w:t>
            </w:r>
          </w:p>
        </w:tc>
        <w:tc>
          <w:tcPr>
            <w:tcW w:w="675" w:type="dxa"/>
            <w:shd w:val="clear" w:color="auto" w:fill="FFFFFF"/>
          </w:tcPr>
          <w:p w14:paraId="522B6E83" w14:textId="77777777" w:rsidR="00EC17E2" w:rsidRPr="007E00A6" w:rsidRDefault="00EC17E2" w:rsidP="007529AC">
            <w:pPr>
              <w:tabs>
                <w:tab w:val="left" w:pos="10080"/>
              </w:tabs>
              <w:jc w:val="both"/>
              <w:rPr>
                <w:sz w:val="18"/>
              </w:rPr>
            </w:pPr>
          </w:p>
        </w:tc>
        <w:tc>
          <w:tcPr>
            <w:tcW w:w="2227" w:type="dxa"/>
            <w:shd w:val="clear" w:color="auto" w:fill="FFFFFF"/>
          </w:tcPr>
          <w:p w14:paraId="673B88F4" w14:textId="7B10D82C" w:rsidR="00EC17E2" w:rsidRPr="007E00A6" w:rsidRDefault="00EC17E2" w:rsidP="00843767">
            <w:pPr>
              <w:tabs>
                <w:tab w:val="left" w:pos="10080"/>
              </w:tabs>
              <w:rPr>
                <w:sz w:val="18"/>
              </w:rPr>
            </w:pPr>
          </w:p>
        </w:tc>
        <w:tc>
          <w:tcPr>
            <w:tcW w:w="1774" w:type="dxa"/>
            <w:shd w:val="clear" w:color="auto" w:fill="FFFFFF"/>
          </w:tcPr>
          <w:p w14:paraId="7201F206" w14:textId="77777777" w:rsidR="00EC17E2" w:rsidRPr="007E00A6" w:rsidRDefault="00EC17E2" w:rsidP="007529AC">
            <w:pPr>
              <w:tabs>
                <w:tab w:val="left" w:pos="10080"/>
              </w:tabs>
              <w:jc w:val="both"/>
              <w:rPr>
                <w:sz w:val="18"/>
              </w:rPr>
            </w:pPr>
          </w:p>
        </w:tc>
        <w:tc>
          <w:tcPr>
            <w:tcW w:w="2317" w:type="dxa"/>
            <w:shd w:val="clear" w:color="auto" w:fill="FFFFFF"/>
          </w:tcPr>
          <w:p w14:paraId="4FAEB3E9" w14:textId="74E5C4EE" w:rsidR="00EC17E2" w:rsidRPr="007E00A6" w:rsidRDefault="004E064A" w:rsidP="004E064A">
            <w:pPr>
              <w:tabs>
                <w:tab w:val="left" w:pos="10080"/>
              </w:tabs>
              <w:rPr>
                <w:sz w:val="18"/>
              </w:rPr>
            </w:pPr>
            <w:r>
              <w:rPr>
                <w:sz w:val="18"/>
              </w:rPr>
              <w:t>An employee has been hired.</w:t>
            </w:r>
          </w:p>
        </w:tc>
        <w:tc>
          <w:tcPr>
            <w:tcW w:w="2407" w:type="dxa"/>
            <w:shd w:val="clear" w:color="auto" w:fill="FFFFFF"/>
          </w:tcPr>
          <w:p w14:paraId="7C38C27D" w14:textId="77777777" w:rsidR="00EC17E2" w:rsidRPr="007E00A6" w:rsidRDefault="00EC17E2" w:rsidP="007529AC">
            <w:pPr>
              <w:tabs>
                <w:tab w:val="left" w:pos="10080"/>
              </w:tabs>
              <w:jc w:val="both"/>
              <w:rPr>
                <w:sz w:val="18"/>
              </w:rPr>
            </w:pPr>
          </w:p>
        </w:tc>
        <w:tc>
          <w:tcPr>
            <w:tcW w:w="1711" w:type="dxa"/>
            <w:shd w:val="clear" w:color="auto" w:fill="FFFFFF"/>
          </w:tcPr>
          <w:p w14:paraId="288A353D" w14:textId="77777777" w:rsidR="00EC17E2" w:rsidRPr="007E00A6" w:rsidRDefault="00EC17E2" w:rsidP="007529AC">
            <w:pPr>
              <w:tabs>
                <w:tab w:val="left" w:pos="10080"/>
              </w:tabs>
              <w:jc w:val="both"/>
              <w:rPr>
                <w:sz w:val="18"/>
              </w:rPr>
            </w:pPr>
          </w:p>
        </w:tc>
        <w:tc>
          <w:tcPr>
            <w:tcW w:w="1677" w:type="dxa"/>
            <w:shd w:val="clear" w:color="auto" w:fill="FFFFFF"/>
          </w:tcPr>
          <w:p w14:paraId="59293A81" w14:textId="77777777" w:rsidR="00EC17E2" w:rsidRPr="007E00A6" w:rsidRDefault="00EC17E2" w:rsidP="007529AC">
            <w:pPr>
              <w:tabs>
                <w:tab w:val="left" w:pos="10080"/>
              </w:tabs>
              <w:jc w:val="both"/>
              <w:rPr>
                <w:sz w:val="18"/>
              </w:rPr>
            </w:pPr>
          </w:p>
        </w:tc>
      </w:tr>
      <w:tr w:rsidR="00772954" w:rsidRPr="007E00A6" w14:paraId="143E4E07" w14:textId="77777777" w:rsidTr="00C96508">
        <w:trPr>
          <w:cantSplit/>
        </w:trPr>
        <w:tc>
          <w:tcPr>
            <w:tcW w:w="1718" w:type="dxa"/>
            <w:shd w:val="clear" w:color="auto" w:fill="FFFFFF"/>
          </w:tcPr>
          <w:p w14:paraId="2CC46991" w14:textId="194CE30F" w:rsidR="00772954" w:rsidRPr="00992F8F" w:rsidRDefault="00772954" w:rsidP="00992F8F">
            <w:pPr>
              <w:pStyle w:val="ListParagraph"/>
              <w:numPr>
                <w:ilvl w:val="0"/>
                <w:numId w:val="4"/>
              </w:numPr>
              <w:tabs>
                <w:tab w:val="left" w:pos="10080"/>
              </w:tabs>
              <w:rPr>
                <w:sz w:val="18"/>
              </w:rPr>
            </w:pPr>
            <w:r>
              <w:rPr>
                <w:sz w:val="18"/>
              </w:rPr>
              <w:t>Rehire an employee</w:t>
            </w:r>
          </w:p>
        </w:tc>
        <w:tc>
          <w:tcPr>
            <w:tcW w:w="675" w:type="dxa"/>
            <w:shd w:val="clear" w:color="auto" w:fill="FFFFFF"/>
          </w:tcPr>
          <w:p w14:paraId="0612ADE8" w14:textId="77777777" w:rsidR="00772954" w:rsidRPr="007E00A6" w:rsidRDefault="00772954" w:rsidP="007529AC">
            <w:pPr>
              <w:tabs>
                <w:tab w:val="left" w:pos="10080"/>
              </w:tabs>
              <w:jc w:val="both"/>
              <w:rPr>
                <w:sz w:val="18"/>
              </w:rPr>
            </w:pPr>
          </w:p>
        </w:tc>
        <w:tc>
          <w:tcPr>
            <w:tcW w:w="2227" w:type="dxa"/>
            <w:shd w:val="clear" w:color="auto" w:fill="FFFFFF"/>
          </w:tcPr>
          <w:p w14:paraId="15A642AC" w14:textId="77777777" w:rsidR="00772954" w:rsidRDefault="00772954" w:rsidP="00843767">
            <w:pPr>
              <w:tabs>
                <w:tab w:val="left" w:pos="10080"/>
              </w:tabs>
              <w:rPr>
                <w:sz w:val="18"/>
              </w:rPr>
            </w:pPr>
          </w:p>
        </w:tc>
        <w:tc>
          <w:tcPr>
            <w:tcW w:w="1774" w:type="dxa"/>
            <w:shd w:val="clear" w:color="auto" w:fill="FFFFFF"/>
          </w:tcPr>
          <w:p w14:paraId="26588C77" w14:textId="77777777" w:rsidR="00772954" w:rsidRPr="007E00A6" w:rsidRDefault="00772954" w:rsidP="007529AC">
            <w:pPr>
              <w:tabs>
                <w:tab w:val="left" w:pos="10080"/>
              </w:tabs>
              <w:jc w:val="both"/>
              <w:rPr>
                <w:sz w:val="18"/>
              </w:rPr>
            </w:pPr>
          </w:p>
        </w:tc>
        <w:tc>
          <w:tcPr>
            <w:tcW w:w="2317" w:type="dxa"/>
            <w:shd w:val="clear" w:color="auto" w:fill="FFFFFF"/>
          </w:tcPr>
          <w:p w14:paraId="2E116BC0" w14:textId="7521B6A1" w:rsidR="00772954" w:rsidRDefault="00AA4ED6" w:rsidP="004E064A">
            <w:pPr>
              <w:tabs>
                <w:tab w:val="left" w:pos="10080"/>
              </w:tabs>
              <w:rPr>
                <w:sz w:val="18"/>
              </w:rPr>
            </w:pPr>
            <w:r>
              <w:rPr>
                <w:sz w:val="18"/>
              </w:rPr>
              <w:t xml:space="preserve">An employee has been rehired. </w:t>
            </w:r>
          </w:p>
        </w:tc>
        <w:tc>
          <w:tcPr>
            <w:tcW w:w="2407" w:type="dxa"/>
            <w:shd w:val="clear" w:color="auto" w:fill="FFFFFF"/>
          </w:tcPr>
          <w:p w14:paraId="6D5F7944" w14:textId="77777777" w:rsidR="00772954" w:rsidRPr="007E00A6" w:rsidRDefault="00772954" w:rsidP="007529AC">
            <w:pPr>
              <w:tabs>
                <w:tab w:val="left" w:pos="10080"/>
              </w:tabs>
              <w:jc w:val="both"/>
              <w:rPr>
                <w:sz w:val="18"/>
              </w:rPr>
            </w:pPr>
          </w:p>
        </w:tc>
        <w:tc>
          <w:tcPr>
            <w:tcW w:w="1711" w:type="dxa"/>
            <w:shd w:val="clear" w:color="auto" w:fill="FFFFFF"/>
          </w:tcPr>
          <w:p w14:paraId="02BC21B7" w14:textId="77777777" w:rsidR="00772954" w:rsidRPr="007E00A6" w:rsidRDefault="00772954" w:rsidP="007529AC">
            <w:pPr>
              <w:tabs>
                <w:tab w:val="left" w:pos="10080"/>
              </w:tabs>
              <w:jc w:val="both"/>
              <w:rPr>
                <w:sz w:val="18"/>
              </w:rPr>
            </w:pPr>
          </w:p>
        </w:tc>
        <w:tc>
          <w:tcPr>
            <w:tcW w:w="1677" w:type="dxa"/>
            <w:shd w:val="clear" w:color="auto" w:fill="FFFFFF"/>
          </w:tcPr>
          <w:p w14:paraId="06660E46" w14:textId="77777777" w:rsidR="00772954" w:rsidRPr="007E00A6" w:rsidRDefault="00772954" w:rsidP="007529AC">
            <w:pPr>
              <w:tabs>
                <w:tab w:val="left" w:pos="10080"/>
              </w:tabs>
              <w:jc w:val="both"/>
              <w:rPr>
                <w:sz w:val="18"/>
              </w:rPr>
            </w:pPr>
          </w:p>
        </w:tc>
      </w:tr>
      <w:tr w:rsidR="00D44315" w:rsidRPr="007E00A6" w14:paraId="775F2991" w14:textId="77777777" w:rsidTr="00C96508">
        <w:trPr>
          <w:cantSplit/>
        </w:trPr>
        <w:tc>
          <w:tcPr>
            <w:tcW w:w="1718" w:type="dxa"/>
            <w:shd w:val="clear" w:color="auto" w:fill="FFFFFF"/>
          </w:tcPr>
          <w:p w14:paraId="70B7E74E" w14:textId="31652D57" w:rsidR="00D44315" w:rsidRDefault="00D44315" w:rsidP="00992F8F">
            <w:pPr>
              <w:pStyle w:val="ListParagraph"/>
              <w:numPr>
                <w:ilvl w:val="0"/>
                <w:numId w:val="4"/>
              </w:numPr>
              <w:tabs>
                <w:tab w:val="left" w:pos="10080"/>
              </w:tabs>
              <w:rPr>
                <w:sz w:val="18"/>
              </w:rPr>
            </w:pPr>
            <w:r>
              <w:rPr>
                <w:sz w:val="18"/>
              </w:rPr>
              <w:t>Terminate an employee</w:t>
            </w:r>
          </w:p>
        </w:tc>
        <w:tc>
          <w:tcPr>
            <w:tcW w:w="675" w:type="dxa"/>
            <w:shd w:val="clear" w:color="auto" w:fill="FFFFFF"/>
          </w:tcPr>
          <w:p w14:paraId="5A319219" w14:textId="77777777" w:rsidR="00D44315" w:rsidRPr="007E00A6" w:rsidRDefault="00D44315" w:rsidP="007529AC">
            <w:pPr>
              <w:tabs>
                <w:tab w:val="left" w:pos="10080"/>
              </w:tabs>
              <w:jc w:val="both"/>
              <w:rPr>
                <w:sz w:val="18"/>
              </w:rPr>
            </w:pPr>
          </w:p>
        </w:tc>
        <w:tc>
          <w:tcPr>
            <w:tcW w:w="2227" w:type="dxa"/>
            <w:shd w:val="clear" w:color="auto" w:fill="FFFFFF"/>
          </w:tcPr>
          <w:p w14:paraId="3ABE9F2D" w14:textId="77777777" w:rsidR="00D44315" w:rsidRDefault="00D44315" w:rsidP="00843767">
            <w:pPr>
              <w:tabs>
                <w:tab w:val="left" w:pos="10080"/>
              </w:tabs>
              <w:rPr>
                <w:sz w:val="18"/>
              </w:rPr>
            </w:pPr>
          </w:p>
        </w:tc>
        <w:tc>
          <w:tcPr>
            <w:tcW w:w="1774" w:type="dxa"/>
            <w:shd w:val="clear" w:color="auto" w:fill="FFFFFF"/>
          </w:tcPr>
          <w:p w14:paraId="3DED4FDF" w14:textId="77777777" w:rsidR="00D44315" w:rsidRPr="007E00A6" w:rsidRDefault="00D44315" w:rsidP="007529AC">
            <w:pPr>
              <w:tabs>
                <w:tab w:val="left" w:pos="10080"/>
              </w:tabs>
              <w:jc w:val="both"/>
              <w:rPr>
                <w:sz w:val="18"/>
              </w:rPr>
            </w:pPr>
          </w:p>
        </w:tc>
        <w:tc>
          <w:tcPr>
            <w:tcW w:w="2317" w:type="dxa"/>
            <w:shd w:val="clear" w:color="auto" w:fill="FFFFFF"/>
          </w:tcPr>
          <w:p w14:paraId="541E05A3" w14:textId="4FCA1FBD" w:rsidR="00D44315" w:rsidRDefault="00AA4ED6" w:rsidP="004E064A">
            <w:pPr>
              <w:tabs>
                <w:tab w:val="left" w:pos="10080"/>
              </w:tabs>
              <w:rPr>
                <w:sz w:val="18"/>
              </w:rPr>
            </w:pPr>
            <w:r>
              <w:rPr>
                <w:sz w:val="18"/>
              </w:rPr>
              <w:t>Employee is inactive in S4</w:t>
            </w:r>
          </w:p>
        </w:tc>
        <w:tc>
          <w:tcPr>
            <w:tcW w:w="2407" w:type="dxa"/>
            <w:shd w:val="clear" w:color="auto" w:fill="FFFFFF"/>
          </w:tcPr>
          <w:p w14:paraId="1ECB2013" w14:textId="77777777" w:rsidR="00D44315" w:rsidRPr="007E00A6" w:rsidRDefault="00D44315" w:rsidP="007529AC">
            <w:pPr>
              <w:tabs>
                <w:tab w:val="left" w:pos="10080"/>
              </w:tabs>
              <w:jc w:val="both"/>
              <w:rPr>
                <w:sz w:val="18"/>
              </w:rPr>
            </w:pPr>
          </w:p>
        </w:tc>
        <w:tc>
          <w:tcPr>
            <w:tcW w:w="1711" w:type="dxa"/>
            <w:shd w:val="clear" w:color="auto" w:fill="FFFFFF"/>
          </w:tcPr>
          <w:p w14:paraId="719A34EB" w14:textId="77777777" w:rsidR="00D44315" w:rsidRPr="007E00A6" w:rsidRDefault="00D44315" w:rsidP="007529AC">
            <w:pPr>
              <w:tabs>
                <w:tab w:val="left" w:pos="10080"/>
              </w:tabs>
              <w:jc w:val="both"/>
              <w:rPr>
                <w:sz w:val="18"/>
              </w:rPr>
            </w:pPr>
          </w:p>
        </w:tc>
        <w:tc>
          <w:tcPr>
            <w:tcW w:w="1677" w:type="dxa"/>
            <w:shd w:val="clear" w:color="auto" w:fill="FFFFFF"/>
          </w:tcPr>
          <w:p w14:paraId="43ED082B" w14:textId="77777777" w:rsidR="00D44315" w:rsidRPr="007E00A6" w:rsidRDefault="00D44315" w:rsidP="007529AC">
            <w:pPr>
              <w:tabs>
                <w:tab w:val="left" w:pos="10080"/>
              </w:tabs>
              <w:jc w:val="both"/>
              <w:rPr>
                <w:sz w:val="18"/>
              </w:rPr>
            </w:pPr>
          </w:p>
        </w:tc>
      </w:tr>
      <w:tr w:rsidR="00D44315" w:rsidRPr="007E00A6" w14:paraId="4FA328F3" w14:textId="77777777" w:rsidTr="00C96508">
        <w:trPr>
          <w:cantSplit/>
        </w:trPr>
        <w:tc>
          <w:tcPr>
            <w:tcW w:w="1718" w:type="dxa"/>
            <w:shd w:val="clear" w:color="auto" w:fill="FFFFFF"/>
          </w:tcPr>
          <w:p w14:paraId="1F002BA1" w14:textId="1A04EEDA" w:rsidR="00D44315" w:rsidRDefault="00D44315" w:rsidP="00992F8F">
            <w:pPr>
              <w:pStyle w:val="ListParagraph"/>
              <w:numPr>
                <w:ilvl w:val="0"/>
                <w:numId w:val="4"/>
              </w:numPr>
              <w:tabs>
                <w:tab w:val="left" w:pos="10080"/>
              </w:tabs>
              <w:rPr>
                <w:sz w:val="18"/>
              </w:rPr>
            </w:pPr>
            <w:r>
              <w:rPr>
                <w:sz w:val="18"/>
              </w:rPr>
              <w:t>Perform Leave of Absence</w:t>
            </w:r>
          </w:p>
        </w:tc>
        <w:tc>
          <w:tcPr>
            <w:tcW w:w="675" w:type="dxa"/>
            <w:shd w:val="clear" w:color="auto" w:fill="FFFFFF"/>
          </w:tcPr>
          <w:p w14:paraId="64967E20" w14:textId="77777777" w:rsidR="00D44315" w:rsidRPr="007E00A6" w:rsidRDefault="00D44315" w:rsidP="007529AC">
            <w:pPr>
              <w:tabs>
                <w:tab w:val="left" w:pos="10080"/>
              </w:tabs>
              <w:jc w:val="both"/>
              <w:rPr>
                <w:sz w:val="18"/>
              </w:rPr>
            </w:pPr>
          </w:p>
        </w:tc>
        <w:tc>
          <w:tcPr>
            <w:tcW w:w="2227" w:type="dxa"/>
            <w:shd w:val="clear" w:color="auto" w:fill="FFFFFF"/>
          </w:tcPr>
          <w:p w14:paraId="7C718C21" w14:textId="77777777" w:rsidR="00D44315" w:rsidRDefault="00D44315" w:rsidP="00843767">
            <w:pPr>
              <w:tabs>
                <w:tab w:val="left" w:pos="10080"/>
              </w:tabs>
              <w:rPr>
                <w:sz w:val="18"/>
              </w:rPr>
            </w:pPr>
          </w:p>
        </w:tc>
        <w:tc>
          <w:tcPr>
            <w:tcW w:w="1774" w:type="dxa"/>
            <w:shd w:val="clear" w:color="auto" w:fill="FFFFFF"/>
          </w:tcPr>
          <w:p w14:paraId="2B19CD85" w14:textId="77777777" w:rsidR="00D44315" w:rsidRPr="007E00A6" w:rsidRDefault="00D44315" w:rsidP="007529AC">
            <w:pPr>
              <w:tabs>
                <w:tab w:val="left" w:pos="10080"/>
              </w:tabs>
              <w:jc w:val="both"/>
              <w:rPr>
                <w:sz w:val="18"/>
              </w:rPr>
            </w:pPr>
          </w:p>
        </w:tc>
        <w:tc>
          <w:tcPr>
            <w:tcW w:w="2317" w:type="dxa"/>
            <w:shd w:val="clear" w:color="auto" w:fill="FFFFFF"/>
          </w:tcPr>
          <w:p w14:paraId="17EE20CA" w14:textId="6D2D7392" w:rsidR="00D44315" w:rsidRDefault="006E2AF7" w:rsidP="004E064A">
            <w:pPr>
              <w:tabs>
                <w:tab w:val="left" w:pos="10080"/>
              </w:tabs>
              <w:rPr>
                <w:sz w:val="18"/>
              </w:rPr>
            </w:pPr>
            <w:r>
              <w:rPr>
                <w:sz w:val="18"/>
              </w:rPr>
              <w:t>Employee is inactive in S4</w:t>
            </w:r>
          </w:p>
        </w:tc>
        <w:tc>
          <w:tcPr>
            <w:tcW w:w="2407" w:type="dxa"/>
            <w:shd w:val="clear" w:color="auto" w:fill="FFFFFF"/>
          </w:tcPr>
          <w:p w14:paraId="256CA513" w14:textId="77777777" w:rsidR="00D44315" w:rsidRPr="007E00A6" w:rsidRDefault="00D44315" w:rsidP="007529AC">
            <w:pPr>
              <w:tabs>
                <w:tab w:val="left" w:pos="10080"/>
              </w:tabs>
              <w:jc w:val="both"/>
              <w:rPr>
                <w:sz w:val="18"/>
              </w:rPr>
            </w:pPr>
          </w:p>
        </w:tc>
        <w:tc>
          <w:tcPr>
            <w:tcW w:w="1711" w:type="dxa"/>
            <w:shd w:val="clear" w:color="auto" w:fill="FFFFFF"/>
          </w:tcPr>
          <w:p w14:paraId="54058C83" w14:textId="77777777" w:rsidR="00D44315" w:rsidRPr="007E00A6" w:rsidRDefault="00D44315" w:rsidP="007529AC">
            <w:pPr>
              <w:tabs>
                <w:tab w:val="left" w:pos="10080"/>
              </w:tabs>
              <w:jc w:val="both"/>
              <w:rPr>
                <w:sz w:val="18"/>
              </w:rPr>
            </w:pPr>
          </w:p>
        </w:tc>
        <w:tc>
          <w:tcPr>
            <w:tcW w:w="1677" w:type="dxa"/>
            <w:shd w:val="clear" w:color="auto" w:fill="FFFFFF"/>
          </w:tcPr>
          <w:p w14:paraId="73EC69C9" w14:textId="77777777" w:rsidR="00D44315" w:rsidRPr="007E00A6" w:rsidRDefault="00D44315" w:rsidP="007529AC">
            <w:pPr>
              <w:tabs>
                <w:tab w:val="left" w:pos="10080"/>
              </w:tabs>
              <w:jc w:val="both"/>
              <w:rPr>
                <w:sz w:val="18"/>
              </w:rPr>
            </w:pPr>
          </w:p>
        </w:tc>
      </w:tr>
      <w:tr w:rsidR="00D44315" w:rsidRPr="007E00A6" w14:paraId="38CF851F" w14:textId="77777777" w:rsidTr="00C96508">
        <w:trPr>
          <w:cantSplit/>
        </w:trPr>
        <w:tc>
          <w:tcPr>
            <w:tcW w:w="1718" w:type="dxa"/>
            <w:shd w:val="clear" w:color="auto" w:fill="FFFFFF"/>
          </w:tcPr>
          <w:p w14:paraId="5E823C1C" w14:textId="4239A617" w:rsidR="00D44315" w:rsidRDefault="00D44315" w:rsidP="00992F8F">
            <w:pPr>
              <w:pStyle w:val="ListParagraph"/>
              <w:numPr>
                <w:ilvl w:val="0"/>
                <w:numId w:val="4"/>
              </w:numPr>
              <w:tabs>
                <w:tab w:val="left" w:pos="10080"/>
              </w:tabs>
              <w:rPr>
                <w:sz w:val="18"/>
              </w:rPr>
            </w:pPr>
            <w:r>
              <w:rPr>
                <w:sz w:val="18"/>
              </w:rPr>
              <w:t>Perform Return to Work</w:t>
            </w:r>
          </w:p>
        </w:tc>
        <w:tc>
          <w:tcPr>
            <w:tcW w:w="675" w:type="dxa"/>
            <w:shd w:val="clear" w:color="auto" w:fill="FFFFFF"/>
          </w:tcPr>
          <w:p w14:paraId="4548EEF0" w14:textId="77777777" w:rsidR="00D44315" w:rsidRPr="007E00A6" w:rsidRDefault="00D44315" w:rsidP="007529AC">
            <w:pPr>
              <w:tabs>
                <w:tab w:val="left" w:pos="10080"/>
              </w:tabs>
              <w:jc w:val="both"/>
              <w:rPr>
                <w:sz w:val="18"/>
              </w:rPr>
            </w:pPr>
          </w:p>
        </w:tc>
        <w:tc>
          <w:tcPr>
            <w:tcW w:w="2227" w:type="dxa"/>
            <w:shd w:val="clear" w:color="auto" w:fill="FFFFFF"/>
          </w:tcPr>
          <w:p w14:paraId="1A035531" w14:textId="77777777" w:rsidR="00D44315" w:rsidRDefault="00D44315" w:rsidP="00843767">
            <w:pPr>
              <w:tabs>
                <w:tab w:val="left" w:pos="10080"/>
              </w:tabs>
              <w:rPr>
                <w:sz w:val="18"/>
              </w:rPr>
            </w:pPr>
          </w:p>
        </w:tc>
        <w:tc>
          <w:tcPr>
            <w:tcW w:w="1774" w:type="dxa"/>
            <w:shd w:val="clear" w:color="auto" w:fill="FFFFFF"/>
          </w:tcPr>
          <w:p w14:paraId="0CE7F0C7" w14:textId="77777777" w:rsidR="00D44315" w:rsidRPr="007E00A6" w:rsidRDefault="00D44315" w:rsidP="007529AC">
            <w:pPr>
              <w:tabs>
                <w:tab w:val="left" w:pos="10080"/>
              </w:tabs>
              <w:jc w:val="both"/>
              <w:rPr>
                <w:sz w:val="18"/>
              </w:rPr>
            </w:pPr>
          </w:p>
        </w:tc>
        <w:tc>
          <w:tcPr>
            <w:tcW w:w="2317" w:type="dxa"/>
            <w:shd w:val="clear" w:color="auto" w:fill="FFFFFF"/>
          </w:tcPr>
          <w:p w14:paraId="390CA9B5" w14:textId="62F77F48" w:rsidR="00D44315" w:rsidRDefault="006E2AF7" w:rsidP="004E064A">
            <w:pPr>
              <w:tabs>
                <w:tab w:val="left" w:pos="10080"/>
              </w:tabs>
              <w:rPr>
                <w:sz w:val="18"/>
              </w:rPr>
            </w:pPr>
            <w:r>
              <w:rPr>
                <w:sz w:val="18"/>
              </w:rPr>
              <w:t>Employee is activated in S4</w:t>
            </w:r>
          </w:p>
        </w:tc>
        <w:tc>
          <w:tcPr>
            <w:tcW w:w="2407" w:type="dxa"/>
            <w:shd w:val="clear" w:color="auto" w:fill="FFFFFF"/>
          </w:tcPr>
          <w:p w14:paraId="35D74D10" w14:textId="77777777" w:rsidR="00D44315" w:rsidRPr="007E00A6" w:rsidRDefault="00D44315" w:rsidP="007529AC">
            <w:pPr>
              <w:tabs>
                <w:tab w:val="left" w:pos="10080"/>
              </w:tabs>
              <w:jc w:val="both"/>
              <w:rPr>
                <w:sz w:val="18"/>
              </w:rPr>
            </w:pPr>
          </w:p>
        </w:tc>
        <w:tc>
          <w:tcPr>
            <w:tcW w:w="1711" w:type="dxa"/>
            <w:shd w:val="clear" w:color="auto" w:fill="FFFFFF"/>
          </w:tcPr>
          <w:p w14:paraId="1FB41D28" w14:textId="77777777" w:rsidR="00D44315" w:rsidRPr="007E00A6" w:rsidRDefault="00D44315" w:rsidP="007529AC">
            <w:pPr>
              <w:tabs>
                <w:tab w:val="left" w:pos="10080"/>
              </w:tabs>
              <w:jc w:val="both"/>
              <w:rPr>
                <w:sz w:val="18"/>
              </w:rPr>
            </w:pPr>
          </w:p>
        </w:tc>
        <w:tc>
          <w:tcPr>
            <w:tcW w:w="1677" w:type="dxa"/>
            <w:shd w:val="clear" w:color="auto" w:fill="FFFFFF"/>
          </w:tcPr>
          <w:p w14:paraId="5BCF3FCD" w14:textId="77777777" w:rsidR="00D44315" w:rsidRPr="007E00A6" w:rsidRDefault="00D44315" w:rsidP="007529AC">
            <w:pPr>
              <w:tabs>
                <w:tab w:val="left" w:pos="10080"/>
              </w:tabs>
              <w:jc w:val="both"/>
              <w:rPr>
                <w:sz w:val="18"/>
              </w:rPr>
            </w:pPr>
          </w:p>
        </w:tc>
      </w:tr>
      <w:tr w:rsidR="00791C5A" w:rsidRPr="007E00A6" w14:paraId="2DC8B87E" w14:textId="77777777" w:rsidTr="00C96508">
        <w:trPr>
          <w:cantSplit/>
        </w:trPr>
        <w:tc>
          <w:tcPr>
            <w:tcW w:w="1718" w:type="dxa"/>
            <w:shd w:val="clear" w:color="auto" w:fill="FFFFFF"/>
          </w:tcPr>
          <w:p w14:paraId="5E6D326B" w14:textId="61D34A8D" w:rsidR="00791C5A" w:rsidRDefault="00791C5A" w:rsidP="00992F8F">
            <w:pPr>
              <w:pStyle w:val="ListParagraph"/>
              <w:numPr>
                <w:ilvl w:val="0"/>
                <w:numId w:val="4"/>
              </w:numPr>
              <w:tabs>
                <w:tab w:val="left" w:pos="10080"/>
              </w:tabs>
              <w:rPr>
                <w:sz w:val="18"/>
              </w:rPr>
            </w:pPr>
            <w:r>
              <w:rPr>
                <w:sz w:val="18"/>
              </w:rPr>
              <w:t xml:space="preserve">Change in </w:t>
            </w:r>
            <w:r w:rsidR="003C544D">
              <w:rPr>
                <w:sz w:val="18"/>
              </w:rPr>
              <w:t>Org Assignment</w:t>
            </w:r>
          </w:p>
        </w:tc>
        <w:tc>
          <w:tcPr>
            <w:tcW w:w="675" w:type="dxa"/>
            <w:shd w:val="clear" w:color="auto" w:fill="FFFFFF"/>
          </w:tcPr>
          <w:p w14:paraId="1E341268" w14:textId="77777777" w:rsidR="00791C5A" w:rsidRPr="007E00A6" w:rsidRDefault="00791C5A" w:rsidP="007529AC">
            <w:pPr>
              <w:tabs>
                <w:tab w:val="left" w:pos="10080"/>
              </w:tabs>
              <w:jc w:val="both"/>
              <w:rPr>
                <w:sz w:val="18"/>
              </w:rPr>
            </w:pPr>
          </w:p>
        </w:tc>
        <w:tc>
          <w:tcPr>
            <w:tcW w:w="2227" w:type="dxa"/>
            <w:shd w:val="clear" w:color="auto" w:fill="FFFFFF"/>
          </w:tcPr>
          <w:p w14:paraId="4EB2E9F6" w14:textId="77777777" w:rsidR="00791C5A" w:rsidRDefault="00791C5A" w:rsidP="00843767">
            <w:pPr>
              <w:tabs>
                <w:tab w:val="left" w:pos="10080"/>
              </w:tabs>
              <w:rPr>
                <w:sz w:val="18"/>
              </w:rPr>
            </w:pPr>
          </w:p>
        </w:tc>
        <w:tc>
          <w:tcPr>
            <w:tcW w:w="1774" w:type="dxa"/>
            <w:shd w:val="clear" w:color="auto" w:fill="FFFFFF"/>
          </w:tcPr>
          <w:p w14:paraId="40C65577" w14:textId="77777777" w:rsidR="00791C5A" w:rsidRPr="007E00A6" w:rsidRDefault="00791C5A" w:rsidP="007529AC">
            <w:pPr>
              <w:tabs>
                <w:tab w:val="left" w:pos="10080"/>
              </w:tabs>
              <w:jc w:val="both"/>
              <w:rPr>
                <w:sz w:val="18"/>
              </w:rPr>
            </w:pPr>
          </w:p>
        </w:tc>
        <w:tc>
          <w:tcPr>
            <w:tcW w:w="2317" w:type="dxa"/>
            <w:shd w:val="clear" w:color="auto" w:fill="FFFFFF"/>
          </w:tcPr>
          <w:p w14:paraId="13C97A91" w14:textId="0459913D" w:rsidR="00791C5A" w:rsidRDefault="006E2AF7" w:rsidP="004E064A">
            <w:pPr>
              <w:tabs>
                <w:tab w:val="left" w:pos="10080"/>
              </w:tabs>
              <w:rPr>
                <w:sz w:val="18"/>
              </w:rPr>
            </w:pPr>
            <w:r>
              <w:rPr>
                <w:sz w:val="18"/>
              </w:rPr>
              <w:t>Changes are replicated in</w:t>
            </w:r>
            <w:r w:rsidR="00807F39">
              <w:rPr>
                <w:sz w:val="18"/>
              </w:rPr>
              <w:t xml:space="preserve"> the infotype framework in</w:t>
            </w:r>
            <w:r>
              <w:rPr>
                <w:sz w:val="18"/>
              </w:rPr>
              <w:t xml:space="preserve"> S4.</w:t>
            </w:r>
          </w:p>
        </w:tc>
        <w:tc>
          <w:tcPr>
            <w:tcW w:w="2407" w:type="dxa"/>
            <w:shd w:val="clear" w:color="auto" w:fill="FFFFFF"/>
          </w:tcPr>
          <w:p w14:paraId="336FD954" w14:textId="77777777" w:rsidR="00791C5A" w:rsidRPr="007E00A6" w:rsidRDefault="00791C5A" w:rsidP="007529AC">
            <w:pPr>
              <w:tabs>
                <w:tab w:val="left" w:pos="10080"/>
              </w:tabs>
              <w:jc w:val="both"/>
              <w:rPr>
                <w:sz w:val="18"/>
              </w:rPr>
            </w:pPr>
          </w:p>
        </w:tc>
        <w:tc>
          <w:tcPr>
            <w:tcW w:w="1711" w:type="dxa"/>
            <w:shd w:val="clear" w:color="auto" w:fill="FFFFFF"/>
          </w:tcPr>
          <w:p w14:paraId="64F13E62" w14:textId="77777777" w:rsidR="00791C5A" w:rsidRPr="007E00A6" w:rsidRDefault="00791C5A" w:rsidP="007529AC">
            <w:pPr>
              <w:tabs>
                <w:tab w:val="left" w:pos="10080"/>
              </w:tabs>
              <w:jc w:val="both"/>
              <w:rPr>
                <w:sz w:val="18"/>
              </w:rPr>
            </w:pPr>
          </w:p>
        </w:tc>
        <w:tc>
          <w:tcPr>
            <w:tcW w:w="1677" w:type="dxa"/>
            <w:shd w:val="clear" w:color="auto" w:fill="FFFFFF"/>
          </w:tcPr>
          <w:p w14:paraId="15F331C3" w14:textId="77777777" w:rsidR="00791C5A" w:rsidRPr="007E00A6" w:rsidRDefault="00791C5A" w:rsidP="007529AC">
            <w:pPr>
              <w:tabs>
                <w:tab w:val="left" w:pos="10080"/>
              </w:tabs>
              <w:jc w:val="both"/>
              <w:rPr>
                <w:sz w:val="18"/>
              </w:rPr>
            </w:pPr>
          </w:p>
        </w:tc>
      </w:tr>
      <w:tr w:rsidR="00791C5A" w:rsidRPr="007E00A6" w14:paraId="27024434" w14:textId="77777777" w:rsidTr="00C96508">
        <w:trPr>
          <w:cantSplit/>
        </w:trPr>
        <w:tc>
          <w:tcPr>
            <w:tcW w:w="1718" w:type="dxa"/>
            <w:shd w:val="clear" w:color="auto" w:fill="FFFFFF"/>
          </w:tcPr>
          <w:p w14:paraId="3D503C06" w14:textId="69B1E981" w:rsidR="00791C5A" w:rsidRPr="003C544D" w:rsidRDefault="003C544D" w:rsidP="003C544D">
            <w:pPr>
              <w:pStyle w:val="ListParagraph"/>
              <w:numPr>
                <w:ilvl w:val="0"/>
                <w:numId w:val="4"/>
              </w:numPr>
              <w:tabs>
                <w:tab w:val="left" w:pos="10080"/>
              </w:tabs>
              <w:rPr>
                <w:sz w:val="18"/>
              </w:rPr>
            </w:pPr>
            <w:r>
              <w:rPr>
                <w:sz w:val="18"/>
              </w:rPr>
              <w:t>Change in Personal Information</w:t>
            </w:r>
          </w:p>
        </w:tc>
        <w:tc>
          <w:tcPr>
            <w:tcW w:w="675" w:type="dxa"/>
            <w:shd w:val="clear" w:color="auto" w:fill="FFFFFF"/>
          </w:tcPr>
          <w:p w14:paraId="4A1B89B2" w14:textId="77777777" w:rsidR="00791C5A" w:rsidRPr="007E00A6" w:rsidRDefault="00791C5A" w:rsidP="007529AC">
            <w:pPr>
              <w:tabs>
                <w:tab w:val="left" w:pos="10080"/>
              </w:tabs>
              <w:jc w:val="both"/>
              <w:rPr>
                <w:sz w:val="18"/>
              </w:rPr>
            </w:pPr>
          </w:p>
        </w:tc>
        <w:tc>
          <w:tcPr>
            <w:tcW w:w="2227" w:type="dxa"/>
            <w:shd w:val="clear" w:color="auto" w:fill="FFFFFF"/>
          </w:tcPr>
          <w:p w14:paraId="1D7E5180" w14:textId="77777777" w:rsidR="00791C5A" w:rsidRDefault="00791C5A" w:rsidP="00843767">
            <w:pPr>
              <w:tabs>
                <w:tab w:val="left" w:pos="10080"/>
              </w:tabs>
              <w:rPr>
                <w:sz w:val="18"/>
              </w:rPr>
            </w:pPr>
          </w:p>
        </w:tc>
        <w:tc>
          <w:tcPr>
            <w:tcW w:w="1774" w:type="dxa"/>
            <w:shd w:val="clear" w:color="auto" w:fill="FFFFFF"/>
          </w:tcPr>
          <w:p w14:paraId="12095B31" w14:textId="77777777" w:rsidR="00791C5A" w:rsidRPr="007E00A6" w:rsidRDefault="00791C5A" w:rsidP="007529AC">
            <w:pPr>
              <w:tabs>
                <w:tab w:val="left" w:pos="10080"/>
              </w:tabs>
              <w:jc w:val="both"/>
              <w:rPr>
                <w:sz w:val="18"/>
              </w:rPr>
            </w:pPr>
          </w:p>
        </w:tc>
        <w:tc>
          <w:tcPr>
            <w:tcW w:w="2317" w:type="dxa"/>
            <w:shd w:val="clear" w:color="auto" w:fill="FFFFFF"/>
          </w:tcPr>
          <w:p w14:paraId="0BFC296A" w14:textId="578F11E7" w:rsidR="00791C5A" w:rsidRDefault="003C544D" w:rsidP="004E064A">
            <w:pPr>
              <w:tabs>
                <w:tab w:val="left" w:pos="10080"/>
              </w:tabs>
              <w:rPr>
                <w:sz w:val="18"/>
              </w:rPr>
            </w:pPr>
            <w:r>
              <w:rPr>
                <w:sz w:val="18"/>
              </w:rPr>
              <w:t>Changes are replicated in the infotype framework in S4.</w:t>
            </w:r>
          </w:p>
        </w:tc>
        <w:tc>
          <w:tcPr>
            <w:tcW w:w="2407" w:type="dxa"/>
            <w:shd w:val="clear" w:color="auto" w:fill="FFFFFF"/>
          </w:tcPr>
          <w:p w14:paraId="63CD8D57" w14:textId="77777777" w:rsidR="00791C5A" w:rsidRPr="007E00A6" w:rsidRDefault="00791C5A" w:rsidP="007529AC">
            <w:pPr>
              <w:tabs>
                <w:tab w:val="left" w:pos="10080"/>
              </w:tabs>
              <w:jc w:val="both"/>
              <w:rPr>
                <w:sz w:val="18"/>
              </w:rPr>
            </w:pPr>
          </w:p>
        </w:tc>
        <w:tc>
          <w:tcPr>
            <w:tcW w:w="1711" w:type="dxa"/>
            <w:shd w:val="clear" w:color="auto" w:fill="FFFFFF"/>
          </w:tcPr>
          <w:p w14:paraId="5FB42788" w14:textId="77777777" w:rsidR="00791C5A" w:rsidRPr="007E00A6" w:rsidRDefault="00791C5A" w:rsidP="007529AC">
            <w:pPr>
              <w:tabs>
                <w:tab w:val="left" w:pos="10080"/>
              </w:tabs>
              <w:jc w:val="both"/>
              <w:rPr>
                <w:sz w:val="18"/>
              </w:rPr>
            </w:pPr>
          </w:p>
        </w:tc>
        <w:tc>
          <w:tcPr>
            <w:tcW w:w="1677" w:type="dxa"/>
            <w:shd w:val="clear" w:color="auto" w:fill="FFFFFF"/>
          </w:tcPr>
          <w:p w14:paraId="1D5D7FF3" w14:textId="77777777" w:rsidR="00791C5A" w:rsidRPr="007E00A6" w:rsidRDefault="00791C5A" w:rsidP="007529AC">
            <w:pPr>
              <w:tabs>
                <w:tab w:val="left" w:pos="10080"/>
              </w:tabs>
              <w:jc w:val="both"/>
              <w:rPr>
                <w:sz w:val="18"/>
              </w:rPr>
            </w:pPr>
          </w:p>
        </w:tc>
      </w:tr>
      <w:tr w:rsidR="003C544D" w:rsidRPr="007E00A6" w14:paraId="47F113EB" w14:textId="77777777" w:rsidTr="00C96508">
        <w:trPr>
          <w:cantSplit/>
        </w:trPr>
        <w:tc>
          <w:tcPr>
            <w:tcW w:w="1718" w:type="dxa"/>
            <w:shd w:val="clear" w:color="auto" w:fill="FFFFFF"/>
          </w:tcPr>
          <w:p w14:paraId="22FB2E41" w14:textId="1A8568F0" w:rsidR="003C544D" w:rsidRDefault="003C544D" w:rsidP="003C544D">
            <w:pPr>
              <w:pStyle w:val="ListParagraph"/>
              <w:numPr>
                <w:ilvl w:val="0"/>
                <w:numId w:val="4"/>
              </w:numPr>
              <w:tabs>
                <w:tab w:val="left" w:pos="10080"/>
              </w:tabs>
              <w:rPr>
                <w:sz w:val="18"/>
              </w:rPr>
            </w:pPr>
            <w:r>
              <w:rPr>
                <w:sz w:val="18"/>
              </w:rPr>
              <w:t>Change in Planned Working Time</w:t>
            </w:r>
          </w:p>
        </w:tc>
        <w:tc>
          <w:tcPr>
            <w:tcW w:w="675" w:type="dxa"/>
            <w:shd w:val="clear" w:color="auto" w:fill="FFFFFF"/>
          </w:tcPr>
          <w:p w14:paraId="192A45AA" w14:textId="77777777" w:rsidR="003C544D" w:rsidRPr="007E00A6" w:rsidRDefault="003C544D" w:rsidP="007529AC">
            <w:pPr>
              <w:tabs>
                <w:tab w:val="left" w:pos="10080"/>
              </w:tabs>
              <w:jc w:val="both"/>
              <w:rPr>
                <w:sz w:val="18"/>
              </w:rPr>
            </w:pPr>
          </w:p>
        </w:tc>
        <w:tc>
          <w:tcPr>
            <w:tcW w:w="2227" w:type="dxa"/>
            <w:shd w:val="clear" w:color="auto" w:fill="FFFFFF"/>
          </w:tcPr>
          <w:p w14:paraId="05BF3A44" w14:textId="77777777" w:rsidR="003C544D" w:rsidRDefault="003C544D" w:rsidP="00843767">
            <w:pPr>
              <w:tabs>
                <w:tab w:val="left" w:pos="10080"/>
              </w:tabs>
              <w:rPr>
                <w:sz w:val="18"/>
              </w:rPr>
            </w:pPr>
          </w:p>
        </w:tc>
        <w:tc>
          <w:tcPr>
            <w:tcW w:w="1774" w:type="dxa"/>
            <w:shd w:val="clear" w:color="auto" w:fill="FFFFFF"/>
          </w:tcPr>
          <w:p w14:paraId="142AFC53" w14:textId="77777777" w:rsidR="003C544D" w:rsidRPr="007E00A6" w:rsidRDefault="003C544D" w:rsidP="007529AC">
            <w:pPr>
              <w:tabs>
                <w:tab w:val="left" w:pos="10080"/>
              </w:tabs>
              <w:jc w:val="both"/>
              <w:rPr>
                <w:sz w:val="18"/>
              </w:rPr>
            </w:pPr>
          </w:p>
        </w:tc>
        <w:tc>
          <w:tcPr>
            <w:tcW w:w="2317" w:type="dxa"/>
            <w:shd w:val="clear" w:color="auto" w:fill="FFFFFF"/>
          </w:tcPr>
          <w:p w14:paraId="501EC9C7" w14:textId="26AEA476" w:rsidR="003C544D" w:rsidRDefault="003C544D" w:rsidP="004E064A">
            <w:pPr>
              <w:tabs>
                <w:tab w:val="left" w:pos="10080"/>
              </w:tabs>
              <w:rPr>
                <w:sz w:val="18"/>
              </w:rPr>
            </w:pPr>
            <w:r>
              <w:rPr>
                <w:sz w:val="18"/>
              </w:rPr>
              <w:t>Changes are replicated in the infotype framework in S4.</w:t>
            </w:r>
          </w:p>
        </w:tc>
        <w:tc>
          <w:tcPr>
            <w:tcW w:w="2407" w:type="dxa"/>
            <w:shd w:val="clear" w:color="auto" w:fill="FFFFFF"/>
          </w:tcPr>
          <w:p w14:paraId="482FB806" w14:textId="77777777" w:rsidR="003C544D" w:rsidRPr="007E00A6" w:rsidRDefault="003C544D" w:rsidP="007529AC">
            <w:pPr>
              <w:tabs>
                <w:tab w:val="left" w:pos="10080"/>
              </w:tabs>
              <w:jc w:val="both"/>
              <w:rPr>
                <w:sz w:val="18"/>
              </w:rPr>
            </w:pPr>
          </w:p>
        </w:tc>
        <w:tc>
          <w:tcPr>
            <w:tcW w:w="1711" w:type="dxa"/>
            <w:shd w:val="clear" w:color="auto" w:fill="FFFFFF"/>
          </w:tcPr>
          <w:p w14:paraId="69B3AB20" w14:textId="77777777" w:rsidR="003C544D" w:rsidRPr="007E00A6" w:rsidRDefault="003C544D" w:rsidP="007529AC">
            <w:pPr>
              <w:tabs>
                <w:tab w:val="left" w:pos="10080"/>
              </w:tabs>
              <w:jc w:val="both"/>
              <w:rPr>
                <w:sz w:val="18"/>
              </w:rPr>
            </w:pPr>
          </w:p>
        </w:tc>
        <w:tc>
          <w:tcPr>
            <w:tcW w:w="1677" w:type="dxa"/>
            <w:shd w:val="clear" w:color="auto" w:fill="FFFFFF"/>
          </w:tcPr>
          <w:p w14:paraId="2CB8C883" w14:textId="77777777" w:rsidR="003C544D" w:rsidRPr="007E00A6" w:rsidRDefault="003C544D" w:rsidP="007529AC">
            <w:pPr>
              <w:tabs>
                <w:tab w:val="left" w:pos="10080"/>
              </w:tabs>
              <w:jc w:val="both"/>
              <w:rPr>
                <w:sz w:val="18"/>
              </w:rPr>
            </w:pPr>
          </w:p>
        </w:tc>
      </w:tr>
      <w:tr w:rsidR="003C544D" w:rsidRPr="007E00A6" w14:paraId="6DC87FBF" w14:textId="77777777" w:rsidTr="00C96508">
        <w:trPr>
          <w:cantSplit/>
        </w:trPr>
        <w:tc>
          <w:tcPr>
            <w:tcW w:w="1718" w:type="dxa"/>
            <w:shd w:val="clear" w:color="auto" w:fill="FFFFFF"/>
          </w:tcPr>
          <w:p w14:paraId="29E84CD9" w14:textId="25E9E932" w:rsidR="003C544D" w:rsidRDefault="003C544D" w:rsidP="003C544D">
            <w:pPr>
              <w:pStyle w:val="ListParagraph"/>
              <w:numPr>
                <w:ilvl w:val="0"/>
                <w:numId w:val="4"/>
              </w:numPr>
              <w:tabs>
                <w:tab w:val="left" w:pos="10080"/>
              </w:tabs>
              <w:rPr>
                <w:sz w:val="18"/>
              </w:rPr>
            </w:pPr>
            <w:r>
              <w:rPr>
                <w:sz w:val="18"/>
              </w:rPr>
              <w:t>Change in Cost Distribution</w:t>
            </w:r>
          </w:p>
        </w:tc>
        <w:tc>
          <w:tcPr>
            <w:tcW w:w="675" w:type="dxa"/>
            <w:shd w:val="clear" w:color="auto" w:fill="FFFFFF"/>
          </w:tcPr>
          <w:p w14:paraId="4FD8DFEC" w14:textId="77777777" w:rsidR="003C544D" w:rsidRPr="007E00A6" w:rsidRDefault="003C544D" w:rsidP="007529AC">
            <w:pPr>
              <w:tabs>
                <w:tab w:val="left" w:pos="10080"/>
              </w:tabs>
              <w:jc w:val="both"/>
              <w:rPr>
                <w:sz w:val="18"/>
              </w:rPr>
            </w:pPr>
          </w:p>
        </w:tc>
        <w:tc>
          <w:tcPr>
            <w:tcW w:w="2227" w:type="dxa"/>
            <w:shd w:val="clear" w:color="auto" w:fill="FFFFFF"/>
          </w:tcPr>
          <w:p w14:paraId="4E133853" w14:textId="77777777" w:rsidR="003C544D" w:rsidRDefault="003C544D" w:rsidP="00843767">
            <w:pPr>
              <w:tabs>
                <w:tab w:val="left" w:pos="10080"/>
              </w:tabs>
              <w:rPr>
                <w:sz w:val="18"/>
              </w:rPr>
            </w:pPr>
          </w:p>
        </w:tc>
        <w:tc>
          <w:tcPr>
            <w:tcW w:w="1774" w:type="dxa"/>
            <w:shd w:val="clear" w:color="auto" w:fill="FFFFFF"/>
          </w:tcPr>
          <w:p w14:paraId="5264AEF4" w14:textId="77777777" w:rsidR="003C544D" w:rsidRPr="007E00A6" w:rsidRDefault="003C544D" w:rsidP="007529AC">
            <w:pPr>
              <w:tabs>
                <w:tab w:val="left" w:pos="10080"/>
              </w:tabs>
              <w:jc w:val="both"/>
              <w:rPr>
                <w:sz w:val="18"/>
              </w:rPr>
            </w:pPr>
          </w:p>
        </w:tc>
        <w:tc>
          <w:tcPr>
            <w:tcW w:w="2317" w:type="dxa"/>
            <w:shd w:val="clear" w:color="auto" w:fill="FFFFFF"/>
          </w:tcPr>
          <w:p w14:paraId="7B98A892" w14:textId="14E7F8AB" w:rsidR="003C544D" w:rsidRDefault="003C544D" w:rsidP="004E064A">
            <w:pPr>
              <w:tabs>
                <w:tab w:val="left" w:pos="10080"/>
              </w:tabs>
              <w:rPr>
                <w:sz w:val="18"/>
              </w:rPr>
            </w:pPr>
            <w:r>
              <w:rPr>
                <w:sz w:val="18"/>
              </w:rPr>
              <w:t>Changes are replicated in the infotype framework in S4.</w:t>
            </w:r>
          </w:p>
        </w:tc>
        <w:tc>
          <w:tcPr>
            <w:tcW w:w="2407" w:type="dxa"/>
            <w:shd w:val="clear" w:color="auto" w:fill="FFFFFF"/>
          </w:tcPr>
          <w:p w14:paraId="2A87D264" w14:textId="77777777" w:rsidR="003C544D" w:rsidRPr="007E00A6" w:rsidRDefault="003C544D" w:rsidP="007529AC">
            <w:pPr>
              <w:tabs>
                <w:tab w:val="left" w:pos="10080"/>
              </w:tabs>
              <w:jc w:val="both"/>
              <w:rPr>
                <w:sz w:val="18"/>
              </w:rPr>
            </w:pPr>
          </w:p>
        </w:tc>
        <w:tc>
          <w:tcPr>
            <w:tcW w:w="1711" w:type="dxa"/>
            <w:shd w:val="clear" w:color="auto" w:fill="FFFFFF"/>
          </w:tcPr>
          <w:p w14:paraId="379F08CA" w14:textId="77777777" w:rsidR="003C544D" w:rsidRPr="007E00A6" w:rsidRDefault="003C544D" w:rsidP="007529AC">
            <w:pPr>
              <w:tabs>
                <w:tab w:val="left" w:pos="10080"/>
              </w:tabs>
              <w:jc w:val="both"/>
              <w:rPr>
                <w:sz w:val="18"/>
              </w:rPr>
            </w:pPr>
          </w:p>
        </w:tc>
        <w:tc>
          <w:tcPr>
            <w:tcW w:w="1677" w:type="dxa"/>
            <w:shd w:val="clear" w:color="auto" w:fill="FFFFFF"/>
          </w:tcPr>
          <w:p w14:paraId="6B210BA4" w14:textId="77777777" w:rsidR="003C544D" w:rsidRPr="007E00A6" w:rsidRDefault="003C544D" w:rsidP="007529AC">
            <w:pPr>
              <w:tabs>
                <w:tab w:val="left" w:pos="10080"/>
              </w:tabs>
              <w:jc w:val="both"/>
              <w:rPr>
                <w:sz w:val="18"/>
              </w:rPr>
            </w:pPr>
          </w:p>
        </w:tc>
      </w:tr>
      <w:tr w:rsidR="003C544D" w:rsidRPr="007E00A6" w14:paraId="54ADC407" w14:textId="77777777" w:rsidTr="00C96508">
        <w:trPr>
          <w:cantSplit/>
        </w:trPr>
        <w:tc>
          <w:tcPr>
            <w:tcW w:w="1718" w:type="dxa"/>
            <w:shd w:val="clear" w:color="auto" w:fill="FFFFFF"/>
          </w:tcPr>
          <w:p w14:paraId="1C247260" w14:textId="6D15EC60" w:rsidR="003C544D" w:rsidRDefault="003C544D" w:rsidP="003C544D">
            <w:pPr>
              <w:pStyle w:val="ListParagraph"/>
              <w:numPr>
                <w:ilvl w:val="0"/>
                <w:numId w:val="4"/>
              </w:numPr>
              <w:tabs>
                <w:tab w:val="left" w:pos="10080"/>
              </w:tabs>
              <w:rPr>
                <w:sz w:val="18"/>
              </w:rPr>
            </w:pPr>
            <w:r>
              <w:rPr>
                <w:sz w:val="18"/>
              </w:rPr>
              <w:lastRenderedPageBreak/>
              <w:t>Change in Communication</w:t>
            </w:r>
          </w:p>
        </w:tc>
        <w:tc>
          <w:tcPr>
            <w:tcW w:w="675" w:type="dxa"/>
            <w:shd w:val="clear" w:color="auto" w:fill="FFFFFF"/>
          </w:tcPr>
          <w:p w14:paraId="3D449974" w14:textId="77777777" w:rsidR="003C544D" w:rsidRPr="007E00A6" w:rsidRDefault="003C544D" w:rsidP="007529AC">
            <w:pPr>
              <w:tabs>
                <w:tab w:val="left" w:pos="10080"/>
              </w:tabs>
              <w:jc w:val="both"/>
              <w:rPr>
                <w:sz w:val="18"/>
              </w:rPr>
            </w:pPr>
          </w:p>
        </w:tc>
        <w:tc>
          <w:tcPr>
            <w:tcW w:w="2227" w:type="dxa"/>
            <w:shd w:val="clear" w:color="auto" w:fill="FFFFFF"/>
          </w:tcPr>
          <w:p w14:paraId="0BBFC30C" w14:textId="77777777" w:rsidR="003C544D" w:rsidRDefault="003C544D" w:rsidP="00843767">
            <w:pPr>
              <w:tabs>
                <w:tab w:val="left" w:pos="10080"/>
              </w:tabs>
              <w:rPr>
                <w:sz w:val="18"/>
              </w:rPr>
            </w:pPr>
          </w:p>
        </w:tc>
        <w:tc>
          <w:tcPr>
            <w:tcW w:w="1774" w:type="dxa"/>
            <w:shd w:val="clear" w:color="auto" w:fill="FFFFFF"/>
          </w:tcPr>
          <w:p w14:paraId="56AA56E9" w14:textId="77777777" w:rsidR="003C544D" w:rsidRPr="007E00A6" w:rsidRDefault="003C544D" w:rsidP="007529AC">
            <w:pPr>
              <w:tabs>
                <w:tab w:val="left" w:pos="10080"/>
              </w:tabs>
              <w:jc w:val="both"/>
              <w:rPr>
                <w:sz w:val="18"/>
              </w:rPr>
            </w:pPr>
          </w:p>
        </w:tc>
        <w:tc>
          <w:tcPr>
            <w:tcW w:w="2317" w:type="dxa"/>
            <w:shd w:val="clear" w:color="auto" w:fill="FFFFFF"/>
          </w:tcPr>
          <w:p w14:paraId="5FD50148" w14:textId="223B7BA2" w:rsidR="003C544D" w:rsidRDefault="003C544D" w:rsidP="004E064A">
            <w:pPr>
              <w:tabs>
                <w:tab w:val="left" w:pos="10080"/>
              </w:tabs>
              <w:rPr>
                <w:sz w:val="18"/>
              </w:rPr>
            </w:pPr>
            <w:r>
              <w:rPr>
                <w:sz w:val="18"/>
              </w:rPr>
              <w:t>Changes are replicated in the infotype framework in S4.</w:t>
            </w:r>
          </w:p>
        </w:tc>
        <w:tc>
          <w:tcPr>
            <w:tcW w:w="2407" w:type="dxa"/>
            <w:shd w:val="clear" w:color="auto" w:fill="FFFFFF"/>
          </w:tcPr>
          <w:p w14:paraId="099F22CB" w14:textId="77777777" w:rsidR="003C544D" w:rsidRPr="007E00A6" w:rsidRDefault="003C544D" w:rsidP="007529AC">
            <w:pPr>
              <w:tabs>
                <w:tab w:val="left" w:pos="10080"/>
              </w:tabs>
              <w:jc w:val="both"/>
              <w:rPr>
                <w:sz w:val="18"/>
              </w:rPr>
            </w:pPr>
          </w:p>
        </w:tc>
        <w:tc>
          <w:tcPr>
            <w:tcW w:w="1711" w:type="dxa"/>
            <w:shd w:val="clear" w:color="auto" w:fill="FFFFFF"/>
          </w:tcPr>
          <w:p w14:paraId="39066DFC" w14:textId="77777777" w:rsidR="003C544D" w:rsidRPr="007E00A6" w:rsidRDefault="003C544D" w:rsidP="007529AC">
            <w:pPr>
              <w:tabs>
                <w:tab w:val="left" w:pos="10080"/>
              </w:tabs>
              <w:jc w:val="both"/>
              <w:rPr>
                <w:sz w:val="18"/>
              </w:rPr>
            </w:pPr>
          </w:p>
        </w:tc>
        <w:tc>
          <w:tcPr>
            <w:tcW w:w="1677" w:type="dxa"/>
            <w:shd w:val="clear" w:color="auto" w:fill="FFFFFF"/>
          </w:tcPr>
          <w:p w14:paraId="46B624C7" w14:textId="77777777" w:rsidR="003C544D" w:rsidRPr="007E00A6" w:rsidRDefault="003C544D" w:rsidP="007529AC">
            <w:pPr>
              <w:tabs>
                <w:tab w:val="left" w:pos="10080"/>
              </w:tabs>
              <w:jc w:val="both"/>
              <w:rPr>
                <w:sz w:val="18"/>
              </w:rPr>
            </w:pPr>
          </w:p>
        </w:tc>
      </w:tr>
    </w:tbl>
    <w:p w14:paraId="6354B678" w14:textId="77777777" w:rsidR="00EC17E2" w:rsidRPr="007E00A6" w:rsidRDefault="00EC17E2" w:rsidP="00EC17E2">
      <w:pPr>
        <w:pStyle w:val="ListParagraph"/>
        <w:ind w:left="360"/>
        <w:jc w:val="both"/>
      </w:pPr>
    </w:p>
    <w:p w14:paraId="43E91381" w14:textId="77777777" w:rsidR="00EC17E2" w:rsidRPr="007E00A6" w:rsidRDefault="00EC17E2" w:rsidP="00A27263">
      <w:pPr>
        <w:pStyle w:val="Heading2"/>
      </w:pPr>
      <w:bookmarkStart w:id="184" w:name="_Toc515639682"/>
      <w:bookmarkStart w:id="185" w:name="_Toc515952422"/>
      <w:bookmarkStart w:id="186" w:name="_Toc101359844"/>
      <w:r w:rsidRPr="007E00A6">
        <w:t>Technical Test Conditions</w:t>
      </w:r>
      <w:bookmarkEnd w:id="184"/>
      <w:bookmarkEnd w:id="185"/>
      <w:bookmarkEnd w:id="186"/>
    </w:p>
    <w:p w14:paraId="5F9E03A5"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special technical test conditions.  </w:t>
      </w:r>
      <w:r w:rsidRPr="007E00A6">
        <w:rPr>
          <w:b/>
          <w:color w:val="0000FF"/>
          <w:sz w:val="20"/>
          <w:szCs w:val="20"/>
        </w:rPr>
        <w:t>&gt; END OF GUIDANCE 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8"/>
        <w:gridCol w:w="675"/>
        <w:gridCol w:w="2228"/>
        <w:gridCol w:w="1773"/>
        <w:gridCol w:w="2318"/>
        <w:gridCol w:w="2408"/>
        <w:gridCol w:w="1712"/>
        <w:gridCol w:w="1674"/>
      </w:tblGrid>
      <w:tr w:rsidR="00E979DD" w:rsidRPr="007E00A6" w14:paraId="53904DEF" w14:textId="77777777" w:rsidTr="0008254D">
        <w:trPr>
          <w:cantSplit/>
          <w:tblHeader/>
        </w:trPr>
        <w:tc>
          <w:tcPr>
            <w:tcW w:w="1718" w:type="dxa"/>
            <w:shd w:val="pct15" w:color="auto" w:fill="FFFFFF"/>
          </w:tcPr>
          <w:p w14:paraId="4BFEAB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675" w:type="dxa"/>
            <w:shd w:val="pct15" w:color="auto" w:fill="FFFFFF"/>
          </w:tcPr>
          <w:p w14:paraId="03FBCB8E"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28" w:type="dxa"/>
            <w:shd w:val="pct15" w:color="auto" w:fill="FFFFFF"/>
          </w:tcPr>
          <w:p w14:paraId="6DBCC73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73" w:type="dxa"/>
            <w:shd w:val="pct15" w:color="auto" w:fill="FFFFFF"/>
          </w:tcPr>
          <w:p w14:paraId="7E34B2B8"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18" w:type="dxa"/>
            <w:shd w:val="pct15" w:color="auto" w:fill="FFFFFF"/>
          </w:tcPr>
          <w:p w14:paraId="46B9405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08" w:type="dxa"/>
            <w:shd w:val="pct15" w:color="auto" w:fill="FFFFFF"/>
          </w:tcPr>
          <w:p w14:paraId="4BE6416A" w14:textId="77777777" w:rsidR="00EC17E2" w:rsidRPr="007E00A6" w:rsidRDefault="00EC17E2" w:rsidP="007529AC">
            <w:pPr>
              <w:tabs>
                <w:tab w:val="left" w:pos="10080"/>
              </w:tabs>
              <w:jc w:val="both"/>
              <w:rPr>
                <w:b/>
                <w:sz w:val="18"/>
              </w:rPr>
            </w:pPr>
            <w:r w:rsidRPr="007E00A6">
              <w:rPr>
                <w:b/>
                <w:sz w:val="18"/>
              </w:rPr>
              <w:t>Actual Result</w:t>
            </w:r>
          </w:p>
        </w:tc>
        <w:tc>
          <w:tcPr>
            <w:tcW w:w="1712" w:type="dxa"/>
            <w:shd w:val="pct15" w:color="auto" w:fill="FFFFFF"/>
          </w:tcPr>
          <w:p w14:paraId="5B686A5B" w14:textId="77777777" w:rsidR="00EC17E2" w:rsidRPr="007E00A6" w:rsidRDefault="00EC17E2" w:rsidP="007529AC">
            <w:pPr>
              <w:tabs>
                <w:tab w:val="left" w:pos="10080"/>
              </w:tabs>
              <w:jc w:val="both"/>
              <w:rPr>
                <w:b/>
                <w:sz w:val="18"/>
              </w:rPr>
            </w:pPr>
            <w:r w:rsidRPr="007E00A6">
              <w:rPr>
                <w:b/>
                <w:sz w:val="18"/>
              </w:rPr>
              <w:t>Executed By/Date</w:t>
            </w:r>
          </w:p>
        </w:tc>
        <w:tc>
          <w:tcPr>
            <w:tcW w:w="1674" w:type="dxa"/>
            <w:shd w:val="pct15" w:color="auto" w:fill="FFFFFF"/>
          </w:tcPr>
          <w:p w14:paraId="4FC4FFA5" w14:textId="77777777" w:rsidR="00EC17E2" w:rsidRPr="007E00A6" w:rsidRDefault="00EC17E2" w:rsidP="007529AC">
            <w:pPr>
              <w:tabs>
                <w:tab w:val="left" w:pos="10080"/>
              </w:tabs>
              <w:jc w:val="both"/>
              <w:rPr>
                <w:b/>
                <w:sz w:val="18"/>
              </w:rPr>
            </w:pPr>
            <w:r w:rsidRPr="007E00A6">
              <w:rPr>
                <w:b/>
                <w:sz w:val="18"/>
              </w:rPr>
              <w:t>Remarks</w:t>
            </w:r>
          </w:p>
        </w:tc>
      </w:tr>
      <w:tr w:rsidR="00E979DD" w:rsidRPr="007E00A6" w14:paraId="5CF5A33C" w14:textId="77777777" w:rsidTr="0008254D">
        <w:trPr>
          <w:cantSplit/>
        </w:trPr>
        <w:tc>
          <w:tcPr>
            <w:tcW w:w="1718" w:type="dxa"/>
            <w:shd w:val="clear" w:color="auto" w:fill="FFFFFF"/>
          </w:tcPr>
          <w:p w14:paraId="620AA05D" w14:textId="3D14219A" w:rsidR="00EC17E2" w:rsidRPr="0026542C" w:rsidRDefault="00E979DD" w:rsidP="0026542C">
            <w:pPr>
              <w:pStyle w:val="ListParagraph"/>
              <w:numPr>
                <w:ilvl w:val="0"/>
                <w:numId w:val="18"/>
              </w:numPr>
              <w:tabs>
                <w:tab w:val="left" w:pos="10080"/>
              </w:tabs>
              <w:jc w:val="both"/>
              <w:rPr>
                <w:sz w:val="18"/>
              </w:rPr>
            </w:pPr>
            <w:r>
              <w:rPr>
                <w:sz w:val="18"/>
              </w:rPr>
              <w:t>Replicated organizational data</w:t>
            </w:r>
          </w:p>
        </w:tc>
        <w:tc>
          <w:tcPr>
            <w:tcW w:w="675" w:type="dxa"/>
            <w:shd w:val="clear" w:color="auto" w:fill="FFFFFF"/>
          </w:tcPr>
          <w:p w14:paraId="4CB7081F" w14:textId="77777777" w:rsidR="00EC17E2" w:rsidRPr="007E00A6" w:rsidRDefault="00EC17E2" w:rsidP="007529AC">
            <w:pPr>
              <w:tabs>
                <w:tab w:val="left" w:pos="10080"/>
              </w:tabs>
              <w:jc w:val="both"/>
              <w:rPr>
                <w:sz w:val="18"/>
              </w:rPr>
            </w:pPr>
          </w:p>
        </w:tc>
        <w:tc>
          <w:tcPr>
            <w:tcW w:w="2228" w:type="dxa"/>
            <w:shd w:val="clear" w:color="auto" w:fill="FFFFFF"/>
          </w:tcPr>
          <w:p w14:paraId="24BF5C2A" w14:textId="2AB92BF2" w:rsidR="00EC17E2" w:rsidRPr="007E00A6" w:rsidRDefault="00823B96" w:rsidP="00823B96">
            <w:pPr>
              <w:tabs>
                <w:tab w:val="left" w:pos="10080"/>
              </w:tabs>
              <w:rPr>
                <w:sz w:val="18"/>
              </w:rPr>
            </w:pPr>
            <w:r>
              <w:rPr>
                <w:sz w:val="18"/>
              </w:rPr>
              <w:t xml:space="preserve">Execute report </w:t>
            </w:r>
            <w:r w:rsidRPr="00823B96">
              <w:rPr>
                <w:sz w:val="18"/>
              </w:rPr>
              <w:t>RH_SFIOM_ORG_OBJ_REPL_QUERY</w:t>
            </w:r>
            <w:r>
              <w:rPr>
                <w:sz w:val="18"/>
              </w:rPr>
              <w:t>.</w:t>
            </w:r>
          </w:p>
        </w:tc>
        <w:tc>
          <w:tcPr>
            <w:tcW w:w="1773" w:type="dxa"/>
            <w:shd w:val="clear" w:color="auto" w:fill="FFFFFF"/>
          </w:tcPr>
          <w:p w14:paraId="5C3F74FF" w14:textId="77777777" w:rsidR="00EC17E2" w:rsidRPr="007E00A6" w:rsidRDefault="00EC17E2" w:rsidP="007529AC">
            <w:pPr>
              <w:tabs>
                <w:tab w:val="left" w:pos="10080"/>
              </w:tabs>
              <w:jc w:val="both"/>
              <w:rPr>
                <w:sz w:val="18"/>
              </w:rPr>
            </w:pPr>
          </w:p>
        </w:tc>
        <w:tc>
          <w:tcPr>
            <w:tcW w:w="2318" w:type="dxa"/>
            <w:shd w:val="clear" w:color="auto" w:fill="FFFFFF"/>
          </w:tcPr>
          <w:p w14:paraId="09784E41" w14:textId="618566F1" w:rsidR="00EC17E2" w:rsidRPr="007E00A6" w:rsidRDefault="00912A4C" w:rsidP="0008254D">
            <w:pPr>
              <w:tabs>
                <w:tab w:val="left" w:pos="10080"/>
              </w:tabs>
              <w:rPr>
                <w:sz w:val="18"/>
              </w:rPr>
            </w:pPr>
            <w:r w:rsidRPr="00912A4C">
              <w:rPr>
                <w:sz w:val="18"/>
              </w:rPr>
              <w:t>The staging area tables are updated.</w:t>
            </w:r>
          </w:p>
        </w:tc>
        <w:tc>
          <w:tcPr>
            <w:tcW w:w="2408" w:type="dxa"/>
            <w:shd w:val="clear" w:color="auto" w:fill="FFFFFF"/>
          </w:tcPr>
          <w:p w14:paraId="675ED181" w14:textId="77777777" w:rsidR="00EC17E2" w:rsidRPr="007E00A6" w:rsidRDefault="00EC17E2" w:rsidP="007529AC">
            <w:pPr>
              <w:tabs>
                <w:tab w:val="left" w:pos="10080"/>
              </w:tabs>
              <w:jc w:val="both"/>
              <w:rPr>
                <w:sz w:val="18"/>
              </w:rPr>
            </w:pPr>
          </w:p>
        </w:tc>
        <w:tc>
          <w:tcPr>
            <w:tcW w:w="1712" w:type="dxa"/>
            <w:shd w:val="clear" w:color="auto" w:fill="FFFFFF"/>
          </w:tcPr>
          <w:p w14:paraId="3B981D0D" w14:textId="77777777" w:rsidR="00EC17E2" w:rsidRPr="007E00A6" w:rsidRDefault="00EC17E2" w:rsidP="007529AC">
            <w:pPr>
              <w:tabs>
                <w:tab w:val="left" w:pos="10080"/>
              </w:tabs>
              <w:jc w:val="both"/>
              <w:rPr>
                <w:sz w:val="18"/>
              </w:rPr>
            </w:pPr>
          </w:p>
        </w:tc>
        <w:tc>
          <w:tcPr>
            <w:tcW w:w="1674" w:type="dxa"/>
            <w:shd w:val="clear" w:color="auto" w:fill="FFFFFF"/>
          </w:tcPr>
          <w:p w14:paraId="559F57BC" w14:textId="77777777" w:rsidR="00EC17E2" w:rsidRPr="007E00A6" w:rsidRDefault="00EC17E2" w:rsidP="007529AC">
            <w:pPr>
              <w:tabs>
                <w:tab w:val="left" w:pos="10080"/>
              </w:tabs>
              <w:jc w:val="both"/>
              <w:rPr>
                <w:sz w:val="18"/>
              </w:rPr>
            </w:pPr>
          </w:p>
        </w:tc>
      </w:tr>
      <w:tr w:rsidR="00E979DD" w:rsidRPr="007E00A6" w14:paraId="67862813" w14:textId="77777777" w:rsidTr="0008254D">
        <w:trPr>
          <w:cantSplit/>
        </w:trPr>
        <w:tc>
          <w:tcPr>
            <w:tcW w:w="1718" w:type="dxa"/>
            <w:shd w:val="clear" w:color="auto" w:fill="FFFFFF"/>
          </w:tcPr>
          <w:p w14:paraId="568409C4" w14:textId="77947432" w:rsidR="00EC17E2" w:rsidRPr="0008254D" w:rsidRDefault="0008254D" w:rsidP="0008254D">
            <w:pPr>
              <w:pStyle w:val="ListParagraph"/>
              <w:numPr>
                <w:ilvl w:val="0"/>
                <w:numId w:val="18"/>
              </w:numPr>
              <w:tabs>
                <w:tab w:val="left" w:pos="10080"/>
              </w:tabs>
              <w:jc w:val="both"/>
              <w:rPr>
                <w:sz w:val="18"/>
              </w:rPr>
            </w:pPr>
            <w:r>
              <w:rPr>
                <w:sz w:val="18"/>
              </w:rPr>
              <w:t>Replicate employee master data</w:t>
            </w:r>
          </w:p>
        </w:tc>
        <w:tc>
          <w:tcPr>
            <w:tcW w:w="675" w:type="dxa"/>
            <w:shd w:val="clear" w:color="auto" w:fill="FFFFFF"/>
          </w:tcPr>
          <w:p w14:paraId="22777D4C" w14:textId="77777777" w:rsidR="00EC17E2" w:rsidRPr="007E00A6" w:rsidRDefault="00EC17E2" w:rsidP="007529AC">
            <w:pPr>
              <w:tabs>
                <w:tab w:val="left" w:pos="10080"/>
              </w:tabs>
              <w:jc w:val="both"/>
              <w:rPr>
                <w:sz w:val="18"/>
              </w:rPr>
            </w:pPr>
          </w:p>
        </w:tc>
        <w:tc>
          <w:tcPr>
            <w:tcW w:w="2228" w:type="dxa"/>
            <w:shd w:val="clear" w:color="auto" w:fill="FFFFFF"/>
          </w:tcPr>
          <w:p w14:paraId="5D0E7EF6" w14:textId="22286D21" w:rsidR="00EC17E2" w:rsidRPr="007E00A6" w:rsidRDefault="0008254D" w:rsidP="0008254D">
            <w:pPr>
              <w:tabs>
                <w:tab w:val="left" w:pos="10080"/>
              </w:tabs>
              <w:rPr>
                <w:sz w:val="18"/>
              </w:rPr>
            </w:pPr>
            <w:r>
              <w:rPr>
                <w:sz w:val="18"/>
              </w:rPr>
              <w:t xml:space="preserve">Execute report </w:t>
            </w:r>
            <w:r w:rsidRPr="0008254D">
              <w:rPr>
                <w:sz w:val="18"/>
              </w:rPr>
              <w:t>ECPAO_EE_ORG_REPL_QUERY</w:t>
            </w:r>
            <w:r>
              <w:rPr>
                <w:sz w:val="18"/>
              </w:rPr>
              <w:t>.</w:t>
            </w:r>
          </w:p>
        </w:tc>
        <w:tc>
          <w:tcPr>
            <w:tcW w:w="1773" w:type="dxa"/>
            <w:shd w:val="clear" w:color="auto" w:fill="FFFFFF"/>
          </w:tcPr>
          <w:p w14:paraId="10297F9B" w14:textId="77777777" w:rsidR="00EC17E2" w:rsidRPr="007E00A6" w:rsidRDefault="00EC17E2" w:rsidP="007529AC">
            <w:pPr>
              <w:tabs>
                <w:tab w:val="left" w:pos="10080"/>
              </w:tabs>
              <w:jc w:val="both"/>
              <w:rPr>
                <w:sz w:val="18"/>
              </w:rPr>
            </w:pPr>
          </w:p>
        </w:tc>
        <w:tc>
          <w:tcPr>
            <w:tcW w:w="2318" w:type="dxa"/>
            <w:shd w:val="clear" w:color="auto" w:fill="FFFFFF"/>
          </w:tcPr>
          <w:p w14:paraId="231127CA" w14:textId="38922FC6" w:rsidR="00EC17E2" w:rsidRPr="007E00A6" w:rsidRDefault="00A859F8" w:rsidP="00A859F8">
            <w:pPr>
              <w:tabs>
                <w:tab w:val="left" w:pos="10080"/>
              </w:tabs>
              <w:rPr>
                <w:sz w:val="18"/>
              </w:rPr>
            </w:pPr>
            <w:r w:rsidRPr="00A859F8">
              <w:rPr>
                <w:sz w:val="18"/>
              </w:rPr>
              <w:t>The Replication for Employee Master Data has been processed.</w:t>
            </w:r>
          </w:p>
        </w:tc>
        <w:tc>
          <w:tcPr>
            <w:tcW w:w="2408" w:type="dxa"/>
            <w:shd w:val="clear" w:color="auto" w:fill="FFFFFF"/>
          </w:tcPr>
          <w:p w14:paraId="643038FD" w14:textId="77777777" w:rsidR="00EC17E2" w:rsidRPr="007E00A6" w:rsidRDefault="00EC17E2" w:rsidP="007529AC">
            <w:pPr>
              <w:tabs>
                <w:tab w:val="left" w:pos="10080"/>
              </w:tabs>
              <w:jc w:val="both"/>
              <w:rPr>
                <w:sz w:val="18"/>
              </w:rPr>
            </w:pPr>
          </w:p>
        </w:tc>
        <w:tc>
          <w:tcPr>
            <w:tcW w:w="1712" w:type="dxa"/>
            <w:shd w:val="clear" w:color="auto" w:fill="FFFFFF"/>
          </w:tcPr>
          <w:p w14:paraId="29071C20" w14:textId="77777777" w:rsidR="00EC17E2" w:rsidRPr="007E00A6" w:rsidRDefault="00EC17E2" w:rsidP="007529AC">
            <w:pPr>
              <w:tabs>
                <w:tab w:val="left" w:pos="10080"/>
              </w:tabs>
              <w:jc w:val="both"/>
              <w:rPr>
                <w:sz w:val="18"/>
              </w:rPr>
            </w:pPr>
          </w:p>
        </w:tc>
        <w:tc>
          <w:tcPr>
            <w:tcW w:w="1674" w:type="dxa"/>
            <w:shd w:val="clear" w:color="auto" w:fill="FFFFFF"/>
          </w:tcPr>
          <w:p w14:paraId="10CEC5C7" w14:textId="77777777" w:rsidR="00EC17E2" w:rsidRPr="007E00A6" w:rsidRDefault="00EC17E2" w:rsidP="007529AC">
            <w:pPr>
              <w:tabs>
                <w:tab w:val="left" w:pos="10080"/>
              </w:tabs>
              <w:jc w:val="both"/>
              <w:rPr>
                <w:sz w:val="18"/>
              </w:rPr>
            </w:pPr>
          </w:p>
        </w:tc>
      </w:tr>
      <w:tr w:rsidR="00A859F8" w:rsidRPr="007E00A6" w14:paraId="63CB2E10" w14:textId="77777777" w:rsidTr="0008254D">
        <w:trPr>
          <w:cantSplit/>
        </w:trPr>
        <w:tc>
          <w:tcPr>
            <w:tcW w:w="1718" w:type="dxa"/>
            <w:shd w:val="clear" w:color="auto" w:fill="FFFFFF"/>
          </w:tcPr>
          <w:p w14:paraId="0236365A" w14:textId="773D93EB" w:rsidR="00A859F8" w:rsidRDefault="00A859F8" w:rsidP="0008254D">
            <w:pPr>
              <w:pStyle w:val="ListParagraph"/>
              <w:numPr>
                <w:ilvl w:val="0"/>
                <w:numId w:val="18"/>
              </w:numPr>
              <w:tabs>
                <w:tab w:val="left" w:pos="10080"/>
              </w:tabs>
              <w:jc w:val="both"/>
              <w:rPr>
                <w:sz w:val="18"/>
              </w:rPr>
            </w:pPr>
            <w:r w:rsidRPr="00A859F8">
              <w:rPr>
                <w:sz w:val="18"/>
              </w:rPr>
              <w:t>Replicate Organizational Assignments</w:t>
            </w:r>
          </w:p>
        </w:tc>
        <w:tc>
          <w:tcPr>
            <w:tcW w:w="675" w:type="dxa"/>
            <w:shd w:val="clear" w:color="auto" w:fill="FFFFFF"/>
          </w:tcPr>
          <w:p w14:paraId="74CFD62F" w14:textId="77777777" w:rsidR="00A859F8" w:rsidRPr="007E00A6" w:rsidRDefault="00A859F8" w:rsidP="007529AC">
            <w:pPr>
              <w:tabs>
                <w:tab w:val="left" w:pos="10080"/>
              </w:tabs>
              <w:jc w:val="both"/>
              <w:rPr>
                <w:sz w:val="18"/>
              </w:rPr>
            </w:pPr>
          </w:p>
        </w:tc>
        <w:tc>
          <w:tcPr>
            <w:tcW w:w="2228" w:type="dxa"/>
            <w:shd w:val="clear" w:color="auto" w:fill="FFFFFF"/>
          </w:tcPr>
          <w:p w14:paraId="6458D1D2" w14:textId="650AA867" w:rsidR="00A859F8" w:rsidRDefault="00A859F8" w:rsidP="0008254D">
            <w:pPr>
              <w:tabs>
                <w:tab w:val="left" w:pos="10080"/>
              </w:tabs>
              <w:rPr>
                <w:sz w:val="18"/>
              </w:rPr>
            </w:pPr>
            <w:r w:rsidRPr="00A859F8">
              <w:rPr>
                <w:sz w:val="18"/>
              </w:rPr>
              <w:t>RH_SFIOM_PROC_EE_ORG_ASS_RPRQ</w:t>
            </w:r>
          </w:p>
        </w:tc>
        <w:tc>
          <w:tcPr>
            <w:tcW w:w="1773" w:type="dxa"/>
            <w:shd w:val="clear" w:color="auto" w:fill="FFFFFF"/>
          </w:tcPr>
          <w:p w14:paraId="3E7642BA" w14:textId="77777777" w:rsidR="00A859F8" w:rsidRPr="007E00A6" w:rsidRDefault="00A859F8" w:rsidP="007529AC">
            <w:pPr>
              <w:tabs>
                <w:tab w:val="left" w:pos="10080"/>
              </w:tabs>
              <w:jc w:val="both"/>
              <w:rPr>
                <w:sz w:val="18"/>
              </w:rPr>
            </w:pPr>
          </w:p>
        </w:tc>
        <w:tc>
          <w:tcPr>
            <w:tcW w:w="2318" w:type="dxa"/>
            <w:shd w:val="clear" w:color="auto" w:fill="FFFFFF"/>
          </w:tcPr>
          <w:p w14:paraId="59EAA074" w14:textId="26B984B7" w:rsidR="00A859F8" w:rsidRPr="00A859F8" w:rsidRDefault="005E4F9B" w:rsidP="00A859F8">
            <w:pPr>
              <w:tabs>
                <w:tab w:val="left" w:pos="10080"/>
              </w:tabs>
              <w:rPr>
                <w:sz w:val="18"/>
              </w:rPr>
            </w:pPr>
            <w:r w:rsidRPr="005E4F9B">
              <w:rPr>
                <w:sz w:val="18"/>
              </w:rPr>
              <w:t>The Replication for Organizational Assignments has been processed.</w:t>
            </w:r>
          </w:p>
        </w:tc>
        <w:tc>
          <w:tcPr>
            <w:tcW w:w="2408" w:type="dxa"/>
            <w:shd w:val="clear" w:color="auto" w:fill="FFFFFF"/>
          </w:tcPr>
          <w:p w14:paraId="191A558A" w14:textId="77777777" w:rsidR="00A859F8" w:rsidRPr="007E00A6" w:rsidRDefault="00A859F8" w:rsidP="007529AC">
            <w:pPr>
              <w:tabs>
                <w:tab w:val="left" w:pos="10080"/>
              </w:tabs>
              <w:jc w:val="both"/>
              <w:rPr>
                <w:sz w:val="18"/>
              </w:rPr>
            </w:pPr>
          </w:p>
        </w:tc>
        <w:tc>
          <w:tcPr>
            <w:tcW w:w="1712" w:type="dxa"/>
            <w:shd w:val="clear" w:color="auto" w:fill="FFFFFF"/>
          </w:tcPr>
          <w:p w14:paraId="225048FB" w14:textId="77777777" w:rsidR="00A859F8" w:rsidRPr="007E00A6" w:rsidRDefault="00A859F8" w:rsidP="007529AC">
            <w:pPr>
              <w:tabs>
                <w:tab w:val="left" w:pos="10080"/>
              </w:tabs>
              <w:jc w:val="both"/>
              <w:rPr>
                <w:sz w:val="18"/>
              </w:rPr>
            </w:pPr>
          </w:p>
        </w:tc>
        <w:tc>
          <w:tcPr>
            <w:tcW w:w="1674" w:type="dxa"/>
            <w:shd w:val="clear" w:color="auto" w:fill="FFFFFF"/>
          </w:tcPr>
          <w:p w14:paraId="7D0C8159" w14:textId="77777777" w:rsidR="00A859F8" w:rsidRPr="007E00A6" w:rsidRDefault="00A859F8" w:rsidP="007529AC">
            <w:pPr>
              <w:tabs>
                <w:tab w:val="left" w:pos="10080"/>
              </w:tabs>
              <w:jc w:val="both"/>
              <w:rPr>
                <w:sz w:val="18"/>
              </w:rPr>
            </w:pPr>
          </w:p>
        </w:tc>
      </w:tr>
      <w:tr w:rsidR="00A859F8" w:rsidRPr="007E00A6" w14:paraId="49B10C47" w14:textId="77777777" w:rsidTr="0008254D">
        <w:trPr>
          <w:cantSplit/>
        </w:trPr>
        <w:tc>
          <w:tcPr>
            <w:tcW w:w="1718" w:type="dxa"/>
            <w:shd w:val="clear" w:color="auto" w:fill="FFFFFF"/>
          </w:tcPr>
          <w:p w14:paraId="64A23355" w14:textId="62D68688" w:rsidR="00A859F8" w:rsidRDefault="005E4F9B" w:rsidP="005E4F9B">
            <w:pPr>
              <w:pStyle w:val="ListParagraph"/>
              <w:numPr>
                <w:ilvl w:val="0"/>
                <w:numId w:val="18"/>
              </w:numPr>
              <w:tabs>
                <w:tab w:val="left" w:pos="10080"/>
              </w:tabs>
              <w:rPr>
                <w:sz w:val="18"/>
              </w:rPr>
            </w:pPr>
            <w:r w:rsidRPr="005E4F9B">
              <w:rPr>
                <w:sz w:val="18"/>
              </w:rPr>
              <w:t>Status Check of Organizational Data Replication</w:t>
            </w:r>
          </w:p>
        </w:tc>
        <w:tc>
          <w:tcPr>
            <w:tcW w:w="675" w:type="dxa"/>
            <w:shd w:val="clear" w:color="auto" w:fill="FFFFFF"/>
          </w:tcPr>
          <w:p w14:paraId="3D98316D" w14:textId="77777777" w:rsidR="00A859F8" w:rsidRPr="007E00A6" w:rsidRDefault="00A859F8" w:rsidP="007529AC">
            <w:pPr>
              <w:tabs>
                <w:tab w:val="left" w:pos="10080"/>
              </w:tabs>
              <w:jc w:val="both"/>
              <w:rPr>
                <w:sz w:val="18"/>
              </w:rPr>
            </w:pPr>
          </w:p>
        </w:tc>
        <w:tc>
          <w:tcPr>
            <w:tcW w:w="2228" w:type="dxa"/>
            <w:shd w:val="clear" w:color="auto" w:fill="FFFFFF"/>
          </w:tcPr>
          <w:p w14:paraId="12ACEB82" w14:textId="3F723BB6" w:rsidR="00A859F8" w:rsidRDefault="00AC5D57" w:rsidP="0008254D">
            <w:pPr>
              <w:tabs>
                <w:tab w:val="left" w:pos="10080"/>
              </w:tabs>
              <w:rPr>
                <w:sz w:val="18"/>
              </w:rPr>
            </w:pPr>
            <w:r>
              <w:rPr>
                <w:sz w:val="18"/>
              </w:rPr>
              <w:t xml:space="preserve">Execute report </w:t>
            </w:r>
            <w:r w:rsidRPr="00AC5D57">
              <w:rPr>
                <w:sz w:val="18"/>
              </w:rPr>
              <w:t>RH_SFIOM_RESET_QRY_ADM</w:t>
            </w:r>
            <w:r>
              <w:rPr>
                <w:sz w:val="18"/>
              </w:rPr>
              <w:t>.</w:t>
            </w:r>
          </w:p>
        </w:tc>
        <w:tc>
          <w:tcPr>
            <w:tcW w:w="1773" w:type="dxa"/>
            <w:shd w:val="clear" w:color="auto" w:fill="FFFFFF"/>
          </w:tcPr>
          <w:p w14:paraId="0ED38397" w14:textId="77777777" w:rsidR="00A859F8" w:rsidRPr="007E00A6" w:rsidRDefault="00A859F8" w:rsidP="007529AC">
            <w:pPr>
              <w:tabs>
                <w:tab w:val="left" w:pos="10080"/>
              </w:tabs>
              <w:jc w:val="both"/>
              <w:rPr>
                <w:sz w:val="18"/>
              </w:rPr>
            </w:pPr>
          </w:p>
        </w:tc>
        <w:tc>
          <w:tcPr>
            <w:tcW w:w="2318" w:type="dxa"/>
            <w:shd w:val="clear" w:color="auto" w:fill="FFFFFF"/>
          </w:tcPr>
          <w:p w14:paraId="636BF585" w14:textId="1A5492DD" w:rsidR="00A859F8" w:rsidRPr="00A859F8" w:rsidRDefault="008648A3" w:rsidP="00A859F8">
            <w:pPr>
              <w:tabs>
                <w:tab w:val="left" w:pos="10080"/>
              </w:tabs>
              <w:rPr>
                <w:sz w:val="18"/>
              </w:rPr>
            </w:pPr>
            <w:r w:rsidRPr="008648A3">
              <w:rPr>
                <w:sz w:val="18"/>
              </w:rPr>
              <w:t>The Status of the Queries for the Organizational Objects has been checked.</w:t>
            </w:r>
          </w:p>
        </w:tc>
        <w:tc>
          <w:tcPr>
            <w:tcW w:w="2408" w:type="dxa"/>
            <w:shd w:val="clear" w:color="auto" w:fill="FFFFFF"/>
          </w:tcPr>
          <w:p w14:paraId="3FB6DBF6" w14:textId="77777777" w:rsidR="00A859F8" w:rsidRPr="007E00A6" w:rsidRDefault="00A859F8" w:rsidP="007529AC">
            <w:pPr>
              <w:tabs>
                <w:tab w:val="left" w:pos="10080"/>
              </w:tabs>
              <w:jc w:val="both"/>
              <w:rPr>
                <w:sz w:val="18"/>
              </w:rPr>
            </w:pPr>
          </w:p>
        </w:tc>
        <w:tc>
          <w:tcPr>
            <w:tcW w:w="1712" w:type="dxa"/>
            <w:shd w:val="clear" w:color="auto" w:fill="FFFFFF"/>
          </w:tcPr>
          <w:p w14:paraId="652154BE" w14:textId="77777777" w:rsidR="00A859F8" w:rsidRPr="007E00A6" w:rsidRDefault="00A859F8" w:rsidP="007529AC">
            <w:pPr>
              <w:tabs>
                <w:tab w:val="left" w:pos="10080"/>
              </w:tabs>
              <w:jc w:val="both"/>
              <w:rPr>
                <w:sz w:val="18"/>
              </w:rPr>
            </w:pPr>
          </w:p>
        </w:tc>
        <w:tc>
          <w:tcPr>
            <w:tcW w:w="1674" w:type="dxa"/>
            <w:shd w:val="clear" w:color="auto" w:fill="FFFFFF"/>
          </w:tcPr>
          <w:p w14:paraId="4ABCD7D6" w14:textId="77777777" w:rsidR="00A859F8" w:rsidRPr="007E00A6" w:rsidRDefault="00A859F8" w:rsidP="007529AC">
            <w:pPr>
              <w:tabs>
                <w:tab w:val="left" w:pos="10080"/>
              </w:tabs>
              <w:jc w:val="both"/>
              <w:rPr>
                <w:sz w:val="18"/>
              </w:rPr>
            </w:pPr>
          </w:p>
        </w:tc>
      </w:tr>
      <w:tr w:rsidR="007D56DC" w:rsidRPr="007E00A6" w14:paraId="3EBED234" w14:textId="77777777" w:rsidTr="0008254D">
        <w:trPr>
          <w:cantSplit/>
        </w:trPr>
        <w:tc>
          <w:tcPr>
            <w:tcW w:w="1718" w:type="dxa"/>
            <w:shd w:val="clear" w:color="auto" w:fill="FFFFFF"/>
          </w:tcPr>
          <w:p w14:paraId="3C0A136D" w14:textId="723E0236" w:rsidR="007D56DC" w:rsidRPr="005E4F9B" w:rsidRDefault="007D56DC" w:rsidP="005E4F9B">
            <w:pPr>
              <w:pStyle w:val="ListParagraph"/>
              <w:numPr>
                <w:ilvl w:val="0"/>
                <w:numId w:val="18"/>
              </w:numPr>
              <w:tabs>
                <w:tab w:val="left" w:pos="10080"/>
              </w:tabs>
              <w:rPr>
                <w:sz w:val="18"/>
              </w:rPr>
            </w:pPr>
            <w:r w:rsidRPr="007D56DC">
              <w:rPr>
                <w:sz w:val="18"/>
              </w:rPr>
              <w:t>Status Check of Employee Replication</w:t>
            </w:r>
          </w:p>
        </w:tc>
        <w:tc>
          <w:tcPr>
            <w:tcW w:w="675" w:type="dxa"/>
            <w:shd w:val="clear" w:color="auto" w:fill="FFFFFF"/>
          </w:tcPr>
          <w:p w14:paraId="69980D25" w14:textId="77777777" w:rsidR="007D56DC" w:rsidRPr="007E00A6" w:rsidRDefault="007D56DC" w:rsidP="007529AC">
            <w:pPr>
              <w:tabs>
                <w:tab w:val="left" w:pos="10080"/>
              </w:tabs>
              <w:jc w:val="both"/>
              <w:rPr>
                <w:sz w:val="18"/>
              </w:rPr>
            </w:pPr>
          </w:p>
        </w:tc>
        <w:tc>
          <w:tcPr>
            <w:tcW w:w="2228" w:type="dxa"/>
            <w:shd w:val="clear" w:color="auto" w:fill="FFFFFF"/>
          </w:tcPr>
          <w:p w14:paraId="093D2866" w14:textId="3CBC4795" w:rsidR="007D56DC" w:rsidRDefault="008648A3" w:rsidP="0008254D">
            <w:pPr>
              <w:tabs>
                <w:tab w:val="left" w:pos="10080"/>
              </w:tabs>
              <w:rPr>
                <w:sz w:val="18"/>
              </w:rPr>
            </w:pPr>
            <w:r>
              <w:rPr>
                <w:sz w:val="18"/>
              </w:rPr>
              <w:t xml:space="preserve">Execute report </w:t>
            </w:r>
            <w:r w:rsidRPr="008648A3">
              <w:rPr>
                <w:sz w:val="18"/>
              </w:rPr>
              <w:t>ECPAO_EE_ORG_RESET_QRY_ADM</w:t>
            </w:r>
          </w:p>
        </w:tc>
        <w:tc>
          <w:tcPr>
            <w:tcW w:w="1773" w:type="dxa"/>
            <w:shd w:val="clear" w:color="auto" w:fill="FFFFFF"/>
          </w:tcPr>
          <w:p w14:paraId="0A43905F" w14:textId="77777777" w:rsidR="007D56DC" w:rsidRPr="007E00A6" w:rsidRDefault="007D56DC" w:rsidP="007529AC">
            <w:pPr>
              <w:tabs>
                <w:tab w:val="left" w:pos="10080"/>
              </w:tabs>
              <w:jc w:val="both"/>
              <w:rPr>
                <w:sz w:val="18"/>
              </w:rPr>
            </w:pPr>
          </w:p>
        </w:tc>
        <w:tc>
          <w:tcPr>
            <w:tcW w:w="2318" w:type="dxa"/>
            <w:shd w:val="clear" w:color="auto" w:fill="FFFFFF"/>
          </w:tcPr>
          <w:p w14:paraId="5D0652A5" w14:textId="629E3755" w:rsidR="007D56DC" w:rsidRPr="00A859F8" w:rsidRDefault="00E452EC" w:rsidP="00A859F8">
            <w:pPr>
              <w:tabs>
                <w:tab w:val="left" w:pos="10080"/>
              </w:tabs>
              <w:rPr>
                <w:sz w:val="18"/>
              </w:rPr>
            </w:pPr>
            <w:r w:rsidRPr="00E452EC">
              <w:rPr>
                <w:sz w:val="18"/>
              </w:rPr>
              <w:t>The Status of the Queries for the Employee Master Data and Org. Assignment has been checked.</w:t>
            </w:r>
          </w:p>
        </w:tc>
        <w:tc>
          <w:tcPr>
            <w:tcW w:w="2408" w:type="dxa"/>
            <w:shd w:val="clear" w:color="auto" w:fill="FFFFFF"/>
          </w:tcPr>
          <w:p w14:paraId="569D5E61" w14:textId="77777777" w:rsidR="007D56DC" w:rsidRPr="007E00A6" w:rsidRDefault="007D56DC" w:rsidP="007529AC">
            <w:pPr>
              <w:tabs>
                <w:tab w:val="left" w:pos="10080"/>
              </w:tabs>
              <w:jc w:val="both"/>
              <w:rPr>
                <w:sz w:val="18"/>
              </w:rPr>
            </w:pPr>
          </w:p>
        </w:tc>
        <w:tc>
          <w:tcPr>
            <w:tcW w:w="1712" w:type="dxa"/>
            <w:shd w:val="clear" w:color="auto" w:fill="FFFFFF"/>
          </w:tcPr>
          <w:p w14:paraId="6E3A924A" w14:textId="77777777" w:rsidR="007D56DC" w:rsidRPr="007E00A6" w:rsidRDefault="007D56DC" w:rsidP="007529AC">
            <w:pPr>
              <w:tabs>
                <w:tab w:val="left" w:pos="10080"/>
              </w:tabs>
              <w:jc w:val="both"/>
              <w:rPr>
                <w:sz w:val="18"/>
              </w:rPr>
            </w:pPr>
          </w:p>
        </w:tc>
        <w:tc>
          <w:tcPr>
            <w:tcW w:w="1674" w:type="dxa"/>
            <w:shd w:val="clear" w:color="auto" w:fill="FFFFFF"/>
          </w:tcPr>
          <w:p w14:paraId="580B2607" w14:textId="77777777" w:rsidR="007D56DC" w:rsidRPr="007E00A6" w:rsidRDefault="007D56DC" w:rsidP="007529AC">
            <w:pPr>
              <w:tabs>
                <w:tab w:val="left" w:pos="10080"/>
              </w:tabs>
              <w:jc w:val="both"/>
              <w:rPr>
                <w:sz w:val="18"/>
              </w:rPr>
            </w:pPr>
          </w:p>
        </w:tc>
      </w:tr>
      <w:tr w:rsidR="00A30E93" w:rsidRPr="007E00A6" w14:paraId="385BB6AA" w14:textId="77777777" w:rsidTr="0008254D">
        <w:trPr>
          <w:cantSplit/>
        </w:trPr>
        <w:tc>
          <w:tcPr>
            <w:tcW w:w="1718" w:type="dxa"/>
            <w:shd w:val="clear" w:color="auto" w:fill="FFFFFF"/>
          </w:tcPr>
          <w:p w14:paraId="5890C8C0" w14:textId="7D0FD4FE" w:rsidR="00A30E93" w:rsidRPr="007D56DC" w:rsidRDefault="00A30E93" w:rsidP="005E4F9B">
            <w:pPr>
              <w:pStyle w:val="ListParagraph"/>
              <w:numPr>
                <w:ilvl w:val="0"/>
                <w:numId w:val="18"/>
              </w:numPr>
              <w:tabs>
                <w:tab w:val="left" w:pos="10080"/>
              </w:tabs>
              <w:rPr>
                <w:sz w:val="18"/>
              </w:rPr>
            </w:pPr>
            <w:r w:rsidRPr="00A30E93">
              <w:rPr>
                <w:sz w:val="18"/>
              </w:rPr>
              <w:t>Status Check of Staging Area for Organizational Objects</w:t>
            </w:r>
          </w:p>
        </w:tc>
        <w:tc>
          <w:tcPr>
            <w:tcW w:w="675" w:type="dxa"/>
            <w:shd w:val="clear" w:color="auto" w:fill="FFFFFF"/>
          </w:tcPr>
          <w:p w14:paraId="45726124" w14:textId="77777777" w:rsidR="00A30E93" w:rsidRPr="007E00A6" w:rsidRDefault="00A30E93" w:rsidP="007529AC">
            <w:pPr>
              <w:tabs>
                <w:tab w:val="left" w:pos="10080"/>
              </w:tabs>
              <w:jc w:val="both"/>
              <w:rPr>
                <w:sz w:val="18"/>
              </w:rPr>
            </w:pPr>
          </w:p>
        </w:tc>
        <w:tc>
          <w:tcPr>
            <w:tcW w:w="2228" w:type="dxa"/>
            <w:shd w:val="clear" w:color="auto" w:fill="FFFFFF"/>
          </w:tcPr>
          <w:p w14:paraId="5005716D" w14:textId="2CB090A0" w:rsidR="00A30E93" w:rsidRDefault="00255D08" w:rsidP="0008254D">
            <w:pPr>
              <w:tabs>
                <w:tab w:val="left" w:pos="10080"/>
              </w:tabs>
              <w:rPr>
                <w:sz w:val="18"/>
              </w:rPr>
            </w:pPr>
            <w:r>
              <w:rPr>
                <w:sz w:val="18"/>
              </w:rPr>
              <w:t xml:space="preserve">Execute report </w:t>
            </w:r>
            <w:r w:rsidRPr="00255D08">
              <w:rPr>
                <w:sz w:val="18"/>
              </w:rPr>
              <w:t>RH_SFIOM_VIEW_ORG_STRUC_RPRQ</w:t>
            </w:r>
          </w:p>
        </w:tc>
        <w:tc>
          <w:tcPr>
            <w:tcW w:w="1773" w:type="dxa"/>
            <w:shd w:val="clear" w:color="auto" w:fill="FFFFFF"/>
          </w:tcPr>
          <w:p w14:paraId="7BDD4A25" w14:textId="77777777" w:rsidR="00A30E93" w:rsidRPr="007E00A6" w:rsidRDefault="00A30E93" w:rsidP="007529AC">
            <w:pPr>
              <w:tabs>
                <w:tab w:val="left" w:pos="10080"/>
              </w:tabs>
              <w:jc w:val="both"/>
              <w:rPr>
                <w:sz w:val="18"/>
              </w:rPr>
            </w:pPr>
          </w:p>
        </w:tc>
        <w:tc>
          <w:tcPr>
            <w:tcW w:w="2318" w:type="dxa"/>
            <w:shd w:val="clear" w:color="auto" w:fill="FFFFFF"/>
          </w:tcPr>
          <w:p w14:paraId="73726EB1" w14:textId="7E8BCC7A" w:rsidR="00A30E93" w:rsidRPr="00E452EC" w:rsidRDefault="00255D08" w:rsidP="00A859F8">
            <w:pPr>
              <w:tabs>
                <w:tab w:val="left" w:pos="10080"/>
              </w:tabs>
              <w:rPr>
                <w:sz w:val="18"/>
              </w:rPr>
            </w:pPr>
            <w:r w:rsidRPr="00255D08">
              <w:rPr>
                <w:sz w:val="18"/>
              </w:rPr>
              <w:t>The Replication Requests for Organizational Objects have been displayed.</w:t>
            </w:r>
          </w:p>
        </w:tc>
        <w:tc>
          <w:tcPr>
            <w:tcW w:w="2408" w:type="dxa"/>
            <w:shd w:val="clear" w:color="auto" w:fill="FFFFFF"/>
          </w:tcPr>
          <w:p w14:paraId="080D62E2" w14:textId="77777777" w:rsidR="00A30E93" w:rsidRPr="007E00A6" w:rsidRDefault="00A30E93" w:rsidP="007529AC">
            <w:pPr>
              <w:tabs>
                <w:tab w:val="left" w:pos="10080"/>
              </w:tabs>
              <w:jc w:val="both"/>
              <w:rPr>
                <w:sz w:val="18"/>
              </w:rPr>
            </w:pPr>
          </w:p>
        </w:tc>
        <w:tc>
          <w:tcPr>
            <w:tcW w:w="1712" w:type="dxa"/>
            <w:shd w:val="clear" w:color="auto" w:fill="FFFFFF"/>
          </w:tcPr>
          <w:p w14:paraId="04971ED8" w14:textId="77777777" w:rsidR="00A30E93" w:rsidRPr="007E00A6" w:rsidRDefault="00A30E93" w:rsidP="007529AC">
            <w:pPr>
              <w:tabs>
                <w:tab w:val="left" w:pos="10080"/>
              </w:tabs>
              <w:jc w:val="both"/>
              <w:rPr>
                <w:sz w:val="18"/>
              </w:rPr>
            </w:pPr>
          </w:p>
        </w:tc>
        <w:tc>
          <w:tcPr>
            <w:tcW w:w="1674" w:type="dxa"/>
            <w:shd w:val="clear" w:color="auto" w:fill="FFFFFF"/>
          </w:tcPr>
          <w:p w14:paraId="3486F46D" w14:textId="77777777" w:rsidR="00A30E93" w:rsidRPr="007E00A6" w:rsidRDefault="00A30E93" w:rsidP="007529AC">
            <w:pPr>
              <w:tabs>
                <w:tab w:val="left" w:pos="10080"/>
              </w:tabs>
              <w:jc w:val="both"/>
              <w:rPr>
                <w:sz w:val="18"/>
              </w:rPr>
            </w:pPr>
          </w:p>
        </w:tc>
      </w:tr>
      <w:tr w:rsidR="00A30E93" w:rsidRPr="007E00A6" w14:paraId="3CAF6215" w14:textId="77777777" w:rsidTr="0008254D">
        <w:trPr>
          <w:cantSplit/>
        </w:trPr>
        <w:tc>
          <w:tcPr>
            <w:tcW w:w="1718" w:type="dxa"/>
            <w:shd w:val="clear" w:color="auto" w:fill="FFFFFF"/>
          </w:tcPr>
          <w:p w14:paraId="089C5BCF" w14:textId="1CF33F3E" w:rsidR="00A30E93" w:rsidRPr="007D56DC" w:rsidRDefault="006E5240" w:rsidP="005E4F9B">
            <w:pPr>
              <w:pStyle w:val="ListParagraph"/>
              <w:numPr>
                <w:ilvl w:val="0"/>
                <w:numId w:val="18"/>
              </w:numPr>
              <w:tabs>
                <w:tab w:val="left" w:pos="10080"/>
              </w:tabs>
              <w:rPr>
                <w:sz w:val="18"/>
              </w:rPr>
            </w:pPr>
            <w:r w:rsidRPr="006E5240">
              <w:rPr>
                <w:sz w:val="18"/>
              </w:rPr>
              <w:lastRenderedPageBreak/>
              <w:t>Status Check of Staging Area for Employee Organizational Assignments</w:t>
            </w:r>
          </w:p>
        </w:tc>
        <w:tc>
          <w:tcPr>
            <w:tcW w:w="675" w:type="dxa"/>
            <w:shd w:val="clear" w:color="auto" w:fill="FFFFFF"/>
          </w:tcPr>
          <w:p w14:paraId="717AD16A" w14:textId="77777777" w:rsidR="00A30E93" w:rsidRPr="007E00A6" w:rsidRDefault="00A30E93" w:rsidP="007529AC">
            <w:pPr>
              <w:tabs>
                <w:tab w:val="left" w:pos="10080"/>
              </w:tabs>
              <w:jc w:val="both"/>
              <w:rPr>
                <w:sz w:val="18"/>
              </w:rPr>
            </w:pPr>
          </w:p>
        </w:tc>
        <w:tc>
          <w:tcPr>
            <w:tcW w:w="2228" w:type="dxa"/>
            <w:shd w:val="clear" w:color="auto" w:fill="FFFFFF"/>
          </w:tcPr>
          <w:p w14:paraId="15F6ECCE" w14:textId="52DA0FD8" w:rsidR="006E5240" w:rsidRDefault="006E5240" w:rsidP="006E5240">
            <w:pPr>
              <w:rPr>
                <w:sz w:val="18"/>
              </w:rPr>
            </w:pPr>
            <w:r>
              <w:rPr>
                <w:sz w:val="18"/>
              </w:rPr>
              <w:t xml:space="preserve">Execute report </w:t>
            </w:r>
            <w:r w:rsidRPr="006E5240">
              <w:rPr>
                <w:sz w:val="18"/>
              </w:rPr>
              <w:t>RH_SFIOM_VIEW_EE_ORG_ASS_RPRQ</w:t>
            </w:r>
          </w:p>
          <w:p w14:paraId="0FC0B8B6" w14:textId="478D620A" w:rsidR="006E5240" w:rsidRPr="006E5240" w:rsidRDefault="006E5240" w:rsidP="006E5240">
            <w:pPr>
              <w:jc w:val="center"/>
              <w:rPr>
                <w:sz w:val="18"/>
              </w:rPr>
            </w:pPr>
          </w:p>
        </w:tc>
        <w:tc>
          <w:tcPr>
            <w:tcW w:w="1773" w:type="dxa"/>
            <w:shd w:val="clear" w:color="auto" w:fill="FFFFFF"/>
          </w:tcPr>
          <w:p w14:paraId="6F7AD27D" w14:textId="77777777" w:rsidR="00A30E93" w:rsidRPr="007E00A6" w:rsidRDefault="00A30E93" w:rsidP="007529AC">
            <w:pPr>
              <w:tabs>
                <w:tab w:val="left" w:pos="10080"/>
              </w:tabs>
              <w:jc w:val="both"/>
              <w:rPr>
                <w:sz w:val="18"/>
              </w:rPr>
            </w:pPr>
          </w:p>
        </w:tc>
        <w:tc>
          <w:tcPr>
            <w:tcW w:w="2318" w:type="dxa"/>
            <w:shd w:val="clear" w:color="auto" w:fill="FFFFFF"/>
          </w:tcPr>
          <w:p w14:paraId="55EA0456" w14:textId="3F64109C" w:rsidR="00A30E93" w:rsidRPr="00E452EC" w:rsidRDefault="0016312D" w:rsidP="00A859F8">
            <w:pPr>
              <w:tabs>
                <w:tab w:val="left" w:pos="10080"/>
              </w:tabs>
              <w:rPr>
                <w:sz w:val="18"/>
              </w:rPr>
            </w:pPr>
            <w:r w:rsidRPr="0016312D">
              <w:rPr>
                <w:sz w:val="18"/>
              </w:rPr>
              <w:t>The Replication Requests for Employee Organizational Assignments have been displayed.</w:t>
            </w:r>
          </w:p>
        </w:tc>
        <w:tc>
          <w:tcPr>
            <w:tcW w:w="2408" w:type="dxa"/>
            <w:shd w:val="clear" w:color="auto" w:fill="FFFFFF"/>
          </w:tcPr>
          <w:p w14:paraId="0DB54C0F" w14:textId="77777777" w:rsidR="00A30E93" w:rsidRPr="007E00A6" w:rsidRDefault="00A30E93" w:rsidP="007529AC">
            <w:pPr>
              <w:tabs>
                <w:tab w:val="left" w:pos="10080"/>
              </w:tabs>
              <w:jc w:val="both"/>
              <w:rPr>
                <w:sz w:val="18"/>
              </w:rPr>
            </w:pPr>
          </w:p>
        </w:tc>
        <w:tc>
          <w:tcPr>
            <w:tcW w:w="1712" w:type="dxa"/>
            <w:shd w:val="clear" w:color="auto" w:fill="FFFFFF"/>
          </w:tcPr>
          <w:p w14:paraId="7F3395BD" w14:textId="77777777" w:rsidR="00A30E93" w:rsidRPr="007E00A6" w:rsidRDefault="00A30E93" w:rsidP="007529AC">
            <w:pPr>
              <w:tabs>
                <w:tab w:val="left" w:pos="10080"/>
              </w:tabs>
              <w:jc w:val="both"/>
              <w:rPr>
                <w:sz w:val="18"/>
              </w:rPr>
            </w:pPr>
          </w:p>
        </w:tc>
        <w:tc>
          <w:tcPr>
            <w:tcW w:w="1674" w:type="dxa"/>
            <w:shd w:val="clear" w:color="auto" w:fill="FFFFFF"/>
          </w:tcPr>
          <w:p w14:paraId="79047FFF" w14:textId="77777777" w:rsidR="00A30E93" w:rsidRPr="007E00A6" w:rsidRDefault="00A30E93" w:rsidP="007529AC">
            <w:pPr>
              <w:tabs>
                <w:tab w:val="left" w:pos="10080"/>
              </w:tabs>
              <w:jc w:val="both"/>
              <w:rPr>
                <w:sz w:val="18"/>
              </w:rPr>
            </w:pPr>
          </w:p>
        </w:tc>
      </w:tr>
      <w:tr w:rsidR="0016312D" w:rsidRPr="007E00A6" w14:paraId="5E1F5F23" w14:textId="77777777" w:rsidTr="0008254D">
        <w:trPr>
          <w:cantSplit/>
        </w:trPr>
        <w:tc>
          <w:tcPr>
            <w:tcW w:w="1718" w:type="dxa"/>
            <w:shd w:val="clear" w:color="auto" w:fill="FFFFFF"/>
          </w:tcPr>
          <w:p w14:paraId="327848F6" w14:textId="1F5A4BE8" w:rsidR="0016312D" w:rsidRPr="006E5240" w:rsidRDefault="0016312D" w:rsidP="005E4F9B">
            <w:pPr>
              <w:pStyle w:val="ListParagraph"/>
              <w:numPr>
                <w:ilvl w:val="0"/>
                <w:numId w:val="18"/>
              </w:numPr>
              <w:tabs>
                <w:tab w:val="left" w:pos="10080"/>
              </w:tabs>
              <w:rPr>
                <w:sz w:val="18"/>
              </w:rPr>
            </w:pPr>
            <w:proofErr w:type="spellStart"/>
            <w:r w:rsidRPr="0016312D">
              <w:rPr>
                <w:sz w:val="18"/>
              </w:rPr>
              <w:t>Analyze</w:t>
            </w:r>
            <w:proofErr w:type="spellEnd"/>
            <w:r w:rsidRPr="0016312D">
              <w:rPr>
                <w:sz w:val="18"/>
              </w:rPr>
              <w:t xml:space="preserve"> Application Log</w:t>
            </w:r>
          </w:p>
        </w:tc>
        <w:tc>
          <w:tcPr>
            <w:tcW w:w="675" w:type="dxa"/>
            <w:shd w:val="clear" w:color="auto" w:fill="FFFFFF"/>
          </w:tcPr>
          <w:p w14:paraId="4B93E3B4" w14:textId="77777777" w:rsidR="0016312D" w:rsidRPr="007E00A6" w:rsidRDefault="0016312D" w:rsidP="007529AC">
            <w:pPr>
              <w:tabs>
                <w:tab w:val="left" w:pos="10080"/>
              </w:tabs>
              <w:jc w:val="both"/>
              <w:rPr>
                <w:sz w:val="18"/>
              </w:rPr>
            </w:pPr>
          </w:p>
        </w:tc>
        <w:tc>
          <w:tcPr>
            <w:tcW w:w="2228" w:type="dxa"/>
            <w:shd w:val="clear" w:color="auto" w:fill="FFFFFF"/>
          </w:tcPr>
          <w:p w14:paraId="03933E2C" w14:textId="7FAF71D2" w:rsidR="0016312D" w:rsidRDefault="009748AE" w:rsidP="006E5240">
            <w:pPr>
              <w:rPr>
                <w:sz w:val="18"/>
              </w:rPr>
            </w:pPr>
            <w:r>
              <w:rPr>
                <w:sz w:val="18"/>
              </w:rPr>
              <w:t>Execute transaction SLG1</w:t>
            </w:r>
          </w:p>
        </w:tc>
        <w:tc>
          <w:tcPr>
            <w:tcW w:w="1773" w:type="dxa"/>
            <w:shd w:val="clear" w:color="auto" w:fill="FFFFFF"/>
          </w:tcPr>
          <w:p w14:paraId="42C4BFED" w14:textId="77777777" w:rsidR="0016312D" w:rsidRPr="007E00A6" w:rsidRDefault="0016312D" w:rsidP="007529AC">
            <w:pPr>
              <w:tabs>
                <w:tab w:val="left" w:pos="10080"/>
              </w:tabs>
              <w:jc w:val="both"/>
              <w:rPr>
                <w:sz w:val="18"/>
              </w:rPr>
            </w:pPr>
          </w:p>
        </w:tc>
        <w:tc>
          <w:tcPr>
            <w:tcW w:w="2318" w:type="dxa"/>
            <w:shd w:val="clear" w:color="auto" w:fill="FFFFFF"/>
          </w:tcPr>
          <w:p w14:paraId="1103CBCE" w14:textId="22119CB8" w:rsidR="0016312D" w:rsidRPr="0016312D" w:rsidRDefault="009748AE" w:rsidP="00A859F8">
            <w:pPr>
              <w:tabs>
                <w:tab w:val="left" w:pos="10080"/>
              </w:tabs>
              <w:rPr>
                <w:sz w:val="18"/>
              </w:rPr>
            </w:pPr>
            <w:r w:rsidRPr="009748AE">
              <w:rPr>
                <w:sz w:val="18"/>
              </w:rPr>
              <w:t xml:space="preserve">The Application Log to </w:t>
            </w:r>
            <w:proofErr w:type="spellStart"/>
            <w:r w:rsidRPr="009748AE">
              <w:rPr>
                <w:sz w:val="18"/>
              </w:rPr>
              <w:t>analyze</w:t>
            </w:r>
            <w:proofErr w:type="spellEnd"/>
            <w:r w:rsidRPr="009748AE">
              <w:rPr>
                <w:sz w:val="18"/>
              </w:rPr>
              <w:t xml:space="preserve"> the Replication of Organizational and Employee Data has been checked.</w:t>
            </w:r>
          </w:p>
        </w:tc>
        <w:tc>
          <w:tcPr>
            <w:tcW w:w="2408" w:type="dxa"/>
            <w:shd w:val="clear" w:color="auto" w:fill="FFFFFF"/>
          </w:tcPr>
          <w:p w14:paraId="59AE561B" w14:textId="77777777" w:rsidR="0016312D" w:rsidRPr="007E00A6" w:rsidRDefault="0016312D" w:rsidP="007529AC">
            <w:pPr>
              <w:tabs>
                <w:tab w:val="left" w:pos="10080"/>
              </w:tabs>
              <w:jc w:val="both"/>
              <w:rPr>
                <w:sz w:val="18"/>
              </w:rPr>
            </w:pPr>
          </w:p>
        </w:tc>
        <w:tc>
          <w:tcPr>
            <w:tcW w:w="1712" w:type="dxa"/>
            <w:shd w:val="clear" w:color="auto" w:fill="FFFFFF"/>
          </w:tcPr>
          <w:p w14:paraId="102A3376" w14:textId="77777777" w:rsidR="0016312D" w:rsidRPr="007E00A6" w:rsidRDefault="0016312D" w:rsidP="007529AC">
            <w:pPr>
              <w:tabs>
                <w:tab w:val="left" w:pos="10080"/>
              </w:tabs>
              <w:jc w:val="both"/>
              <w:rPr>
                <w:sz w:val="18"/>
              </w:rPr>
            </w:pPr>
          </w:p>
        </w:tc>
        <w:tc>
          <w:tcPr>
            <w:tcW w:w="1674" w:type="dxa"/>
            <w:shd w:val="clear" w:color="auto" w:fill="FFFFFF"/>
          </w:tcPr>
          <w:p w14:paraId="3E04EDB0" w14:textId="77777777" w:rsidR="0016312D" w:rsidRPr="007E00A6" w:rsidRDefault="0016312D" w:rsidP="007529AC">
            <w:pPr>
              <w:tabs>
                <w:tab w:val="left" w:pos="10080"/>
              </w:tabs>
              <w:jc w:val="both"/>
              <w:rPr>
                <w:sz w:val="18"/>
              </w:rPr>
            </w:pPr>
          </w:p>
        </w:tc>
      </w:tr>
      <w:tr w:rsidR="0016312D" w:rsidRPr="007E00A6" w14:paraId="1F9A1974" w14:textId="77777777" w:rsidTr="0008254D">
        <w:trPr>
          <w:cantSplit/>
        </w:trPr>
        <w:tc>
          <w:tcPr>
            <w:tcW w:w="1718" w:type="dxa"/>
            <w:shd w:val="clear" w:color="auto" w:fill="FFFFFF"/>
          </w:tcPr>
          <w:p w14:paraId="423132BF" w14:textId="3DD6E71E" w:rsidR="0016312D" w:rsidRPr="006E5240" w:rsidRDefault="009748AE" w:rsidP="005E4F9B">
            <w:pPr>
              <w:pStyle w:val="ListParagraph"/>
              <w:numPr>
                <w:ilvl w:val="0"/>
                <w:numId w:val="18"/>
              </w:numPr>
              <w:tabs>
                <w:tab w:val="left" w:pos="10080"/>
              </w:tabs>
              <w:rPr>
                <w:sz w:val="18"/>
              </w:rPr>
            </w:pPr>
            <w:r w:rsidRPr="009748AE">
              <w:rPr>
                <w:sz w:val="18"/>
              </w:rPr>
              <w:t>Check Replicated Infotypes</w:t>
            </w:r>
          </w:p>
        </w:tc>
        <w:tc>
          <w:tcPr>
            <w:tcW w:w="675" w:type="dxa"/>
            <w:shd w:val="clear" w:color="auto" w:fill="FFFFFF"/>
          </w:tcPr>
          <w:p w14:paraId="74749B0E" w14:textId="77777777" w:rsidR="0016312D" w:rsidRPr="007E00A6" w:rsidRDefault="0016312D" w:rsidP="007529AC">
            <w:pPr>
              <w:tabs>
                <w:tab w:val="left" w:pos="10080"/>
              </w:tabs>
              <w:jc w:val="both"/>
              <w:rPr>
                <w:sz w:val="18"/>
              </w:rPr>
            </w:pPr>
          </w:p>
        </w:tc>
        <w:tc>
          <w:tcPr>
            <w:tcW w:w="2228" w:type="dxa"/>
            <w:shd w:val="clear" w:color="auto" w:fill="FFFFFF"/>
          </w:tcPr>
          <w:p w14:paraId="386D67D7" w14:textId="17732424" w:rsidR="0016312D" w:rsidRDefault="009748AE" w:rsidP="006E5240">
            <w:pPr>
              <w:rPr>
                <w:sz w:val="18"/>
              </w:rPr>
            </w:pPr>
            <w:r>
              <w:rPr>
                <w:sz w:val="18"/>
              </w:rPr>
              <w:t>Execute transaction PA20</w:t>
            </w:r>
          </w:p>
        </w:tc>
        <w:tc>
          <w:tcPr>
            <w:tcW w:w="1773" w:type="dxa"/>
            <w:shd w:val="clear" w:color="auto" w:fill="FFFFFF"/>
          </w:tcPr>
          <w:p w14:paraId="58357168" w14:textId="77777777" w:rsidR="0016312D" w:rsidRPr="007E00A6" w:rsidRDefault="0016312D" w:rsidP="007529AC">
            <w:pPr>
              <w:tabs>
                <w:tab w:val="left" w:pos="10080"/>
              </w:tabs>
              <w:jc w:val="both"/>
              <w:rPr>
                <w:sz w:val="18"/>
              </w:rPr>
            </w:pPr>
          </w:p>
        </w:tc>
        <w:tc>
          <w:tcPr>
            <w:tcW w:w="2318" w:type="dxa"/>
            <w:shd w:val="clear" w:color="auto" w:fill="FFFFFF"/>
          </w:tcPr>
          <w:p w14:paraId="154C7581" w14:textId="39ACF096" w:rsidR="0016312D" w:rsidRPr="0016312D" w:rsidRDefault="00575154" w:rsidP="00A859F8">
            <w:pPr>
              <w:tabs>
                <w:tab w:val="left" w:pos="10080"/>
              </w:tabs>
              <w:rPr>
                <w:sz w:val="18"/>
              </w:rPr>
            </w:pPr>
            <w:r w:rsidRPr="00575154">
              <w:rPr>
                <w:sz w:val="18"/>
              </w:rPr>
              <w:t>Organizational Data, Personal Data and Address Data of the new hired Employee has been checked in the ERP HCM system.</w:t>
            </w:r>
          </w:p>
        </w:tc>
        <w:tc>
          <w:tcPr>
            <w:tcW w:w="2408" w:type="dxa"/>
            <w:shd w:val="clear" w:color="auto" w:fill="FFFFFF"/>
          </w:tcPr>
          <w:p w14:paraId="31449DB9" w14:textId="77777777" w:rsidR="0016312D" w:rsidRPr="007E00A6" w:rsidRDefault="0016312D" w:rsidP="007529AC">
            <w:pPr>
              <w:tabs>
                <w:tab w:val="left" w:pos="10080"/>
              </w:tabs>
              <w:jc w:val="both"/>
              <w:rPr>
                <w:sz w:val="18"/>
              </w:rPr>
            </w:pPr>
          </w:p>
        </w:tc>
        <w:tc>
          <w:tcPr>
            <w:tcW w:w="1712" w:type="dxa"/>
            <w:shd w:val="clear" w:color="auto" w:fill="FFFFFF"/>
          </w:tcPr>
          <w:p w14:paraId="30637D1A" w14:textId="77777777" w:rsidR="0016312D" w:rsidRPr="007E00A6" w:rsidRDefault="0016312D" w:rsidP="007529AC">
            <w:pPr>
              <w:tabs>
                <w:tab w:val="left" w:pos="10080"/>
              </w:tabs>
              <w:jc w:val="both"/>
              <w:rPr>
                <w:sz w:val="18"/>
              </w:rPr>
            </w:pPr>
          </w:p>
        </w:tc>
        <w:tc>
          <w:tcPr>
            <w:tcW w:w="1674" w:type="dxa"/>
            <w:shd w:val="clear" w:color="auto" w:fill="FFFFFF"/>
          </w:tcPr>
          <w:p w14:paraId="73C31F71" w14:textId="77777777" w:rsidR="0016312D" w:rsidRPr="007E00A6" w:rsidRDefault="0016312D" w:rsidP="007529AC">
            <w:pPr>
              <w:tabs>
                <w:tab w:val="left" w:pos="10080"/>
              </w:tabs>
              <w:jc w:val="both"/>
              <w:rPr>
                <w:sz w:val="18"/>
              </w:rPr>
            </w:pPr>
          </w:p>
        </w:tc>
      </w:tr>
    </w:tbl>
    <w:p w14:paraId="20BC575E" w14:textId="77777777" w:rsidR="00EC17E2" w:rsidRPr="007E00A6" w:rsidRDefault="00EC17E2" w:rsidP="00EC17E2">
      <w:pPr>
        <w:jc w:val="both"/>
      </w:pPr>
    </w:p>
    <w:p w14:paraId="74706B4A" w14:textId="77777777" w:rsidR="00EC17E2" w:rsidRPr="007E00A6" w:rsidRDefault="00EC17E2" w:rsidP="00EC17E2"/>
    <w:p w14:paraId="17D0F44A" w14:textId="77777777" w:rsidR="00EC17E2" w:rsidRPr="007E00A6" w:rsidRDefault="00EC17E2" w:rsidP="00A27263">
      <w:pPr>
        <w:pStyle w:val="Heading2"/>
      </w:pPr>
      <w:bookmarkStart w:id="187" w:name="_Toc515639683"/>
      <w:bookmarkStart w:id="188" w:name="_Toc515952423"/>
      <w:bookmarkStart w:id="189" w:name="_Toc101359845"/>
      <w:r w:rsidRPr="007E00A6">
        <w:t>Risk and Controls Test Conditions</w:t>
      </w:r>
      <w:bookmarkEnd w:id="187"/>
      <w:bookmarkEnd w:id="188"/>
      <w:bookmarkEnd w:id="189"/>
    </w:p>
    <w:p w14:paraId="46387ED8"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test conditions needed to test any risks or controls that were identified.  Work with PCS to identify these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0D20552" w14:textId="77777777" w:rsidTr="007529AC">
        <w:trPr>
          <w:cantSplit/>
          <w:tblHeader/>
        </w:trPr>
        <w:tc>
          <w:tcPr>
            <w:tcW w:w="1458" w:type="dxa"/>
            <w:shd w:val="pct15" w:color="auto" w:fill="FFFFFF"/>
          </w:tcPr>
          <w:p w14:paraId="0066F4A5"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8C41F0F"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6E83001"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4868F5C"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6936BAC0"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73A73B2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71962EF9"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2994E997"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0F5858C6" w14:textId="77777777" w:rsidTr="007529AC">
        <w:trPr>
          <w:cantSplit/>
        </w:trPr>
        <w:tc>
          <w:tcPr>
            <w:tcW w:w="1458" w:type="dxa"/>
            <w:shd w:val="clear" w:color="auto" w:fill="FFFFFF"/>
          </w:tcPr>
          <w:p w14:paraId="2422EED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6B32401E" w14:textId="77777777" w:rsidR="00EC17E2" w:rsidRPr="007E00A6" w:rsidRDefault="00EC17E2" w:rsidP="007529AC">
            <w:pPr>
              <w:tabs>
                <w:tab w:val="left" w:pos="10080"/>
              </w:tabs>
              <w:jc w:val="both"/>
              <w:rPr>
                <w:sz w:val="18"/>
              </w:rPr>
            </w:pPr>
          </w:p>
        </w:tc>
        <w:tc>
          <w:tcPr>
            <w:tcW w:w="2250" w:type="dxa"/>
            <w:shd w:val="clear" w:color="auto" w:fill="FFFFFF"/>
          </w:tcPr>
          <w:p w14:paraId="01D2A2B5" w14:textId="77777777" w:rsidR="00EC17E2" w:rsidRPr="007E00A6" w:rsidRDefault="00EC17E2" w:rsidP="007529AC">
            <w:pPr>
              <w:tabs>
                <w:tab w:val="left" w:pos="10080"/>
              </w:tabs>
              <w:jc w:val="both"/>
              <w:rPr>
                <w:sz w:val="18"/>
              </w:rPr>
            </w:pPr>
          </w:p>
        </w:tc>
        <w:tc>
          <w:tcPr>
            <w:tcW w:w="1800" w:type="dxa"/>
            <w:shd w:val="clear" w:color="auto" w:fill="FFFFFF"/>
          </w:tcPr>
          <w:p w14:paraId="08B8AB23" w14:textId="77777777" w:rsidR="00EC17E2" w:rsidRPr="007E00A6" w:rsidRDefault="00EC17E2" w:rsidP="007529AC">
            <w:pPr>
              <w:tabs>
                <w:tab w:val="left" w:pos="10080"/>
              </w:tabs>
              <w:jc w:val="both"/>
              <w:rPr>
                <w:sz w:val="18"/>
              </w:rPr>
            </w:pPr>
          </w:p>
        </w:tc>
        <w:tc>
          <w:tcPr>
            <w:tcW w:w="2340" w:type="dxa"/>
            <w:shd w:val="clear" w:color="auto" w:fill="FFFFFF"/>
          </w:tcPr>
          <w:p w14:paraId="2F8A05BB" w14:textId="77777777" w:rsidR="00EC17E2" w:rsidRPr="007E00A6" w:rsidRDefault="00EC17E2" w:rsidP="007529AC">
            <w:pPr>
              <w:tabs>
                <w:tab w:val="left" w:pos="10080"/>
              </w:tabs>
              <w:jc w:val="both"/>
              <w:rPr>
                <w:sz w:val="18"/>
              </w:rPr>
            </w:pPr>
          </w:p>
        </w:tc>
        <w:tc>
          <w:tcPr>
            <w:tcW w:w="2430" w:type="dxa"/>
            <w:shd w:val="clear" w:color="auto" w:fill="FFFFFF"/>
          </w:tcPr>
          <w:p w14:paraId="5D0AA140" w14:textId="77777777" w:rsidR="00EC17E2" w:rsidRPr="007E00A6" w:rsidRDefault="00EC17E2" w:rsidP="007529AC">
            <w:pPr>
              <w:tabs>
                <w:tab w:val="left" w:pos="10080"/>
              </w:tabs>
              <w:jc w:val="both"/>
              <w:rPr>
                <w:sz w:val="18"/>
              </w:rPr>
            </w:pPr>
          </w:p>
        </w:tc>
        <w:tc>
          <w:tcPr>
            <w:tcW w:w="1738" w:type="dxa"/>
            <w:shd w:val="clear" w:color="auto" w:fill="FFFFFF"/>
          </w:tcPr>
          <w:p w14:paraId="7BD90C65" w14:textId="77777777" w:rsidR="00EC17E2" w:rsidRPr="007E00A6" w:rsidRDefault="00EC17E2" w:rsidP="007529AC">
            <w:pPr>
              <w:tabs>
                <w:tab w:val="left" w:pos="10080"/>
              </w:tabs>
              <w:jc w:val="both"/>
              <w:rPr>
                <w:sz w:val="18"/>
              </w:rPr>
            </w:pPr>
          </w:p>
        </w:tc>
        <w:tc>
          <w:tcPr>
            <w:tcW w:w="1701" w:type="dxa"/>
            <w:shd w:val="clear" w:color="auto" w:fill="FFFFFF"/>
          </w:tcPr>
          <w:p w14:paraId="50BD75AD" w14:textId="77777777" w:rsidR="00EC17E2" w:rsidRPr="007E00A6" w:rsidRDefault="00EC17E2" w:rsidP="007529AC">
            <w:pPr>
              <w:tabs>
                <w:tab w:val="left" w:pos="10080"/>
              </w:tabs>
              <w:jc w:val="both"/>
              <w:rPr>
                <w:sz w:val="18"/>
              </w:rPr>
            </w:pPr>
          </w:p>
        </w:tc>
      </w:tr>
      <w:tr w:rsidR="00EC17E2" w:rsidRPr="007E00A6" w14:paraId="0F1C0903" w14:textId="77777777" w:rsidTr="007529AC">
        <w:trPr>
          <w:cantSplit/>
        </w:trPr>
        <w:tc>
          <w:tcPr>
            <w:tcW w:w="1458" w:type="dxa"/>
            <w:shd w:val="clear" w:color="auto" w:fill="FFFFFF"/>
          </w:tcPr>
          <w:p w14:paraId="4B525F1F" w14:textId="77777777" w:rsidR="00EC17E2" w:rsidRPr="007E00A6" w:rsidRDefault="00EC17E2" w:rsidP="007529AC">
            <w:pPr>
              <w:tabs>
                <w:tab w:val="left" w:pos="10080"/>
              </w:tabs>
              <w:jc w:val="both"/>
              <w:rPr>
                <w:sz w:val="18"/>
              </w:rPr>
            </w:pPr>
          </w:p>
        </w:tc>
        <w:tc>
          <w:tcPr>
            <w:tcW w:w="708" w:type="dxa"/>
            <w:shd w:val="clear" w:color="auto" w:fill="FFFFFF"/>
          </w:tcPr>
          <w:p w14:paraId="32181522" w14:textId="77777777" w:rsidR="00EC17E2" w:rsidRPr="007E00A6" w:rsidRDefault="00EC17E2" w:rsidP="007529AC">
            <w:pPr>
              <w:tabs>
                <w:tab w:val="left" w:pos="10080"/>
              </w:tabs>
              <w:jc w:val="both"/>
              <w:rPr>
                <w:sz w:val="18"/>
              </w:rPr>
            </w:pPr>
          </w:p>
        </w:tc>
        <w:tc>
          <w:tcPr>
            <w:tcW w:w="2250" w:type="dxa"/>
            <w:shd w:val="clear" w:color="auto" w:fill="FFFFFF"/>
          </w:tcPr>
          <w:p w14:paraId="60EF9044" w14:textId="77777777" w:rsidR="00EC17E2" w:rsidRPr="007E00A6" w:rsidRDefault="00EC17E2" w:rsidP="007529AC">
            <w:pPr>
              <w:tabs>
                <w:tab w:val="left" w:pos="10080"/>
              </w:tabs>
              <w:jc w:val="both"/>
              <w:rPr>
                <w:sz w:val="18"/>
              </w:rPr>
            </w:pPr>
          </w:p>
        </w:tc>
        <w:tc>
          <w:tcPr>
            <w:tcW w:w="1800" w:type="dxa"/>
            <w:shd w:val="clear" w:color="auto" w:fill="FFFFFF"/>
          </w:tcPr>
          <w:p w14:paraId="617E7584" w14:textId="77777777" w:rsidR="00EC17E2" w:rsidRPr="007E00A6" w:rsidRDefault="00EC17E2" w:rsidP="007529AC">
            <w:pPr>
              <w:tabs>
                <w:tab w:val="left" w:pos="10080"/>
              </w:tabs>
              <w:jc w:val="both"/>
              <w:rPr>
                <w:sz w:val="18"/>
              </w:rPr>
            </w:pPr>
          </w:p>
        </w:tc>
        <w:tc>
          <w:tcPr>
            <w:tcW w:w="2340" w:type="dxa"/>
            <w:shd w:val="clear" w:color="auto" w:fill="FFFFFF"/>
          </w:tcPr>
          <w:p w14:paraId="4B6F299C" w14:textId="77777777" w:rsidR="00EC17E2" w:rsidRPr="007E00A6" w:rsidRDefault="00EC17E2" w:rsidP="007529AC">
            <w:pPr>
              <w:tabs>
                <w:tab w:val="left" w:pos="10080"/>
              </w:tabs>
              <w:jc w:val="both"/>
              <w:rPr>
                <w:sz w:val="18"/>
              </w:rPr>
            </w:pPr>
          </w:p>
        </w:tc>
        <w:tc>
          <w:tcPr>
            <w:tcW w:w="2430" w:type="dxa"/>
            <w:shd w:val="clear" w:color="auto" w:fill="FFFFFF"/>
          </w:tcPr>
          <w:p w14:paraId="029C2BA7" w14:textId="77777777" w:rsidR="00EC17E2" w:rsidRPr="007E00A6" w:rsidRDefault="00EC17E2" w:rsidP="007529AC">
            <w:pPr>
              <w:tabs>
                <w:tab w:val="left" w:pos="10080"/>
              </w:tabs>
              <w:jc w:val="both"/>
              <w:rPr>
                <w:sz w:val="18"/>
              </w:rPr>
            </w:pPr>
          </w:p>
        </w:tc>
        <w:tc>
          <w:tcPr>
            <w:tcW w:w="1738" w:type="dxa"/>
            <w:shd w:val="clear" w:color="auto" w:fill="FFFFFF"/>
          </w:tcPr>
          <w:p w14:paraId="3C436150" w14:textId="77777777" w:rsidR="00EC17E2" w:rsidRPr="007E00A6" w:rsidRDefault="00EC17E2" w:rsidP="007529AC">
            <w:pPr>
              <w:tabs>
                <w:tab w:val="left" w:pos="10080"/>
              </w:tabs>
              <w:jc w:val="both"/>
              <w:rPr>
                <w:sz w:val="18"/>
              </w:rPr>
            </w:pPr>
          </w:p>
        </w:tc>
        <w:tc>
          <w:tcPr>
            <w:tcW w:w="1701" w:type="dxa"/>
            <w:shd w:val="clear" w:color="auto" w:fill="FFFFFF"/>
          </w:tcPr>
          <w:p w14:paraId="7FF90404" w14:textId="77777777" w:rsidR="00EC17E2" w:rsidRPr="007E00A6" w:rsidRDefault="00EC17E2" w:rsidP="007529AC">
            <w:pPr>
              <w:tabs>
                <w:tab w:val="left" w:pos="10080"/>
              </w:tabs>
              <w:jc w:val="both"/>
              <w:rPr>
                <w:sz w:val="18"/>
              </w:rPr>
            </w:pPr>
          </w:p>
        </w:tc>
      </w:tr>
    </w:tbl>
    <w:p w14:paraId="41927FCC" w14:textId="77777777" w:rsidR="00EC17E2" w:rsidRPr="007E00A6" w:rsidRDefault="00EC17E2" w:rsidP="00EC17E2">
      <w:pPr>
        <w:jc w:val="both"/>
      </w:pPr>
    </w:p>
    <w:p w14:paraId="2C3D886E" w14:textId="77777777" w:rsidR="00EC17E2" w:rsidRPr="007E00A6" w:rsidRDefault="00EC17E2" w:rsidP="00EC17E2"/>
    <w:p w14:paraId="4FA7BD33" w14:textId="77777777" w:rsidR="00EC17E2" w:rsidRPr="007E00A6" w:rsidRDefault="00EC17E2" w:rsidP="00A27263">
      <w:pPr>
        <w:pStyle w:val="Heading2"/>
      </w:pPr>
      <w:bookmarkStart w:id="190" w:name="_Toc515639684"/>
      <w:bookmarkStart w:id="191" w:name="_Toc515952424"/>
      <w:bookmarkStart w:id="192" w:name="_Toc101359846"/>
      <w:r w:rsidRPr="007E00A6">
        <w:lastRenderedPageBreak/>
        <w:t>Testing Considerations/Dependencies</w:t>
      </w:r>
      <w:bookmarkEnd w:id="190"/>
      <w:bookmarkEnd w:id="191"/>
      <w:bookmarkEnd w:id="192"/>
    </w:p>
    <w:p w14:paraId="7112342D"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Identify testing considerations and dependencies such as data requirements, prerequisite configuration, connectivity, etc.   </w:t>
      </w:r>
      <w:r w:rsidRPr="007E00A6">
        <w:rPr>
          <w:b/>
          <w:color w:val="0000FF"/>
          <w:sz w:val="20"/>
          <w:szCs w:val="20"/>
        </w:rPr>
        <w:t>&gt; END OF GUIDANCE TEXT</w:t>
      </w:r>
    </w:p>
    <w:p w14:paraId="62689CB4" w14:textId="77777777" w:rsidR="00EC17E2" w:rsidRPr="007E00A6" w:rsidRDefault="00EC17E2" w:rsidP="00EC17E2">
      <w:pPr>
        <w:rPr>
          <w:sz w:val="20"/>
          <w:szCs w:val="20"/>
        </w:rPr>
      </w:pPr>
    </w:p>
    <w:p w14:paraId="6250970E" w14:textId="77777777" w:rsidR="00EC17E2" w:rsidRPr="007E00A6" w:rsidRDefault="00EC17E2" w:rsidP="00A27263">
      <w:pPr>
        <w:pStyle w:val="Heading2"/>
      </w:pPr>
      <w:bookmarkStart w:id="193" w:name="_Toc515639685"/>
      <w:bookmarkStart w:id="194" w:name="_Toc515952425"/>
      <w:bookmarkStart w:id="195" w:name="_Toc101359847"/>
      <w:r w:rsidRPr="007E00A6">
        <w:t>Exception and Error Handling Test conditions</w:t>
      </w:r>
      <w:bookmarkEnd w:id="193"/>
      <w:bookmarkEnd w:id="194"/>
      <w:bookmarkEnd w:id="195"/>
    </w:p>
    <w:p w14:paraId="48BFE2FB" w14:textId="77777777" w:rsidR="00EC17E2" w:rsidRPr="007E00A6" w:rsidRDefault="00EC17E2" w:rsidP="00EC17E2">
      <w:pPr>
        <w:jc w:val="both"/>
      </w:pPr>
      <w:r w:rsidRPr="007E00A6">
        <w:t>Exception - special logic or exceptions (</w:t>
      </w:r>
      <w:proofErr w:type="gramStart"/>
      <w:r w:rsidRPr="007E00A6">
        <w:t>e.g.</w:t>
      </w:r>
      <w:proofErr w:type="gramEnd"/>
      <w:r w:rsidRPr="007E00A6">
        <w:t xml:space="preserve"> do not process Government Markets customers, only process pre-packs)</w:t>
      </w:r>
    </w:p>
    <w:p w14:paraId="04738A6F"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250"/>
        <w:gridCol w:w="1710"/>
        <w:gridCol w:w="2340"/>
        <w:gridCol w:w="2430"/>
        <w:gridCol w:w="1816"/>
        <w:gridCol w:w="1701"/>
      </w:tblGrid>
      <w:tr w:rsidR="00EC17E2" w:rsidRPr="007E00A6" w14:paraId="7ADB6AC4" w14:textId="77777777" w:rsidTr="007529AC">
        <w:trPr>
          <w:cantSplit/>
          <w:tblHeader/>
        </w:trPr>
        <w:tc>
          <w:tcPr>
            <w:tcW w:w="1458" w:type="dxa"/>
            <w:shd w:val="pct15" w:color="auto" w:fill="FFFFFF"/>
          </w:tcPr>
          <w:p w14:paraId="5F9270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0FE87236"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3722ED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10" w:type="dxa"/>
            <w:shd w:val="pct15" w:color="auto" w:fill="FFFFFF"/>
          </w:tcPr>
          <w:p w14:paraId="2E7D1620"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FC69FCC"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51ED043D"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0CC87BA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23D0AFE"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4541A66A" w14:textId="77777777" w:rsidTr="007529AC">
        <w:trPr>
          <w:cantSplit/>
        </w:trPr>
        <w:tc>
          <w:tcPr>
            <w:tcW w:w="1458" w:type="dxa"/>
            <w:shd w:val="clear" w:color="auto" w:fill="FFFFFF"/>
          </w:tcPr>
          <w:p w14:paraId="4E9BDFC2" w14:textId="77777777" w:rsidR="00EC17E2" w:rsidRPr="007E00A6" w:rsidRDefault="00EC17E2" w:rsidP="007529AC">
            <w:pPr>
              <w:tabs>
                <w:tab w:val="left" w:pos="10080"/>
              </w:tabs>
              <w:jc w:val="both"/>
              <w:rPr>
                <w:sz w:val="18"/>
              </w:rPr>
            </w:pPr>
          </w:p>
        </w:tc>
        <w:tc>
          <w:tcPr>
            <w:tcW w:w="720" w:type="dxa"/>
            <w:shd w:val="clear" w:color="auto" w:fill="FFFFFF"/>
          </w:tcPr>
          <w:p w14:paraId="4CE3FE4D" w14:textId="77777777" w:rsidR="00EC17E2" w:rsidRPr="007E00A6" w:rsidRDefault="00EC17E2" w:rsidP="007529AC">
            <w:pPr>
              <w:tabs>
                <w:tab w:val="left" w:pos="10080"/>
              </w:tabs>
              <w:jc w:val="both"/>
              <w:rPr>
                <w:sz w:val="18"/>
              </w:rPr>
            </w:pPr>
          </w:p>
        </w:tc>
        <w:tc>
          <w:tcPr>
            <w:tcW w:w="2250" w:type="dxa"/>
            <w:shd w:val="clear" w:color="auto" w:fill="FFFFFF"/>
          </w:tcPr>
          <w:p w14:paraId="619FAE3B" w14:textId="77777777" w:rsidR="00EC17E2" w:rsidRPr="007E00A6" w:rsidRDefault="00EC17E2" w:rsidP="007529AC">
            <w:pPr>
              <w:tabs>
                <w:tab w:val="left" w:pos="10080"/>
              </w:tabs>
              <w:jc w:val="both"/>
              <w:rPr>
                <w:sz w:val="18"/>
              </w:rPr>
            </w:pPr>
          </w:p>
        </w:tc>
        <w:tc>
          <w:tcPr>
            <w:tcW w:w="1710" w:type="dxa"/>
            <w:shd w:val="clear" w:color="auto" w:fill="FFFFFF"/>
          </w:tcPr>
          <w:p w14:paraId="45EBFA9B" w14:textId="77777777" w:rsidR="00EC17E2" w:rsidRPr="007E00A6" w:rsidRDefault="00EC17E2" w:rsidP="007529AC">
            <w:pPr>
              <w:tabs>
                <w:tab w:val="left" w:pos="10080"/>
              </w:tabs>
              <w:jc w:val="both"/>
              <w:rPr>
                <w:sz w:val="18"/>
              </w:rPr>
            </w:pPr>
          </w:p>
        </w:tc>
        <w:tc>
          <w:tcPr>
            <w:tcW w:w="2340" w:type="dxa"/>
            <w:shd w:val="clear" w:color="auto" w:fill="FFFFFF"/>
          </w:tcPr>
          <w:p w14:paraId="08F9D8BD" w14:textId="77777777" w:rsidR="00EC17E2" w:rsidRPr="007E00A6" w:rsidRDefault="00EC17E2" w:rsidP="007529AC">
            <w:pPr>
              <w:tabs>
                <w:tab w:val="left" w:pos="10080"/>
              </w:tabs>
              <w:jc w:val="both"/>
              <w:rPr>
                <w:sz w:val="18"/>
              </w:rPr>
            </w:pPr>
          </w:p>
        </w:tc>
        <w:tc>
          <w:tcPr>
            <w:tcW w:w="2430" w:type="dxa"/>
            <w:shd w:val="clear" w:color="auto" w:fill="FFFFFF"/>
          </w:tcPr>
          <w:p w14:paraId="73FC889F" w14:textId="77777777" w:rsidR="00EC17E2" w:rsidRPr="007E00A6" w:rsidRDefault="00EC17E2" w:rsidP="007529AC">
            <w:pPr>
              <w:tabs>
                <w:tab w:val="left" w:pos="10080"/>
              </w:tabs>
              <w:jc w:val="both"/>
              <w:rPr>
                <w:sz w:val="18"/>
              </w:rPr>
            </w:pPr>
          </w:p>
        </w:tc>
        <w:tc>
          <w:tcPr>
            <w:tcW w:w="1816" w:type="dxa"/>
            <w:shd w:val="clear" w:color="auto" w:fill="FFFFFF"/>
          </w:tcPr>
          <w:p w14:paraId="3A124448" w14:textId="77777777" w:rsidR="00EC17E2" w:rsidRPr="007E00A6" w:rsidRDefault="00EC17E2" w:rsidP="007529AC">
            <w:pPr>
              <w:tabs>
                <w:tab w:val="left" w:pos="10080"/>
              </w:tabs>
              <w:jc w:val="both"/>
              <w:rPr>
                <w:sz w:val="18"/>
              </w:rPr>
            </w:pPr>
          </w:p>
        </w:tc>
        <w:tc>
          <w:tcPr>
            <w:tcW w:w="1701" w:type="dxa"/>
            <w:shd w:val="clear" w:color="auto" w:fill="FFFFFF"/>
          </w:tcPr>
          <w:p w14:paraId="69D25632" w14:textId="77777777" w:rsidR="00EC17E2" w:rsidRPr="007E00A6" w:rsidRDefault="00EC17E2" w:rsidP="007529AC">
            <w:pPr>
              <w:tabs>
                <w:tab w:val="left" w:pos="10080"/>
              </w:tabs>
              <w:jc w:val="both"/>
              <w:rPr>
                <w:sz w:val="18"/>
              </w:rPr>
            </w:pPr>
          </w:p>
        </w:tc>
      </w:tr>
      <w:tr w:rsidR="00EC17E2" w:rsidRPr="007E00A6" w14:paraId="224E0ACC" w14:textId="77777777" w:rsidTr="007529AC">
        <w:trPr>
          <w:cantSplit/>
        </w:trPr>
        <w:tc>
          <w:tcPr>
            <w:tcW w:w="1458" w:type="dxa"/>
            <w:shd w:val="clear" w:color="auto" w:fill="FFFFFF"/>
          </w:tcPr>
          <w:p w14:paraId="0299F9B8" w14:textId="77777777" w:rsidR="00EC17E2" w:rsidRPr="007E00A6" w:rsidRDefault="00EC17E2" w:rsidP="007529AC">
            <w:pPr>
              <w:tabs>
                <w:tab w:val="left" w:pos="10080"/>
              </w:tabs>
              <w:jc w:val="both"/>
              <w:rPr>
                <w:sz w:val="18"/>
              </w:rPr>
            </w:pPr>
          </w:p>
        </w:tc>
        <w:tc>
          <w:tcPr>
            <w:tcW w:w="720" w:type="dxa"/>
            <w:shd w:val="clear" w:color="auto" w:fill="FFFFFF"/>
          </w:tcPr>
          <w:p w14:paraId="680DA6B6" w14:textId="77777777" w:rsidR="00EC17E2" w:rsidRPr="007E00A6" w:rsidRDefault="00EC17E2" w:rsidP="007529AC">
            <w:pPr>
              <w:tabs>
                <w:tab w:val="left" w:pos="10080"/>
              </w:tabs>
              <w:jc w:val="both"/>
              <w:rPr>
                <w:sz w:val="18"/>
              </w:rPr>
            </w:pPr>
          </w:p>
        </w:tc>
        <w:tc>
          <w:tcPr>
            <w:tcW w:w="2250" w:type="dxa"/>
            <w:shd w:val="clear" w:color="auto" w:fill="FFFFFF"/>
          </w:tcPr>
          <w:p w14:paraId="6EC18E06" w14:textId="77777777" w:rsidR="00EC17E2" w:rsidRPr="007E00A6" w:rsidRDefault="00EC17E2" w:rsidP="007529AC">
            <w:pPr>
              <w:tabs>
                <w:tab w:val="left" w:pos="10080"/>
              </w:tabs>
              <w:jc w:val="both"/>
              <w:rPr>
                <w:sz w:val="18"/>
              </w:rPr>
            </w:pPr>
          </w:p>
        </w:tc>
        <w:tc>
          <w:tcPr>
            <w:tcW w:w="1710" w:type="dxa"/>
            <w:shd w:val="clear" w:color="auto" w:fill="FFFFFF"/>
          </w:tcPr>
          <w:p w14:paraId="12728155" w14:textId="77777777" w:rsidR="00EC17E2" w:rsidRPr="007E00A6" w:rsidRDefault="00EC17E2" w:rsidP="007529AC">
            <w:pPr>
              <w:tabs>
                <w:tab w:val="left" w:pos="10080"/>
              </w:tabs>
              <w:jc w:val="both"/>
              <w:rPr>
                <w:sz w:val="18"/>
              </w:rPr>
            </w:pPr>
          </w:p>
        </w:tc>
        <w:tc>
          <w:tcPr>
            <w:tcW w:w="2340" w:type="dxa"/>
            <w:shd w:val="clear" w:color="auto" w:fill="FFFFFF"/>
          </w:tcPr>
          <w:p w14:paraId="4DD844D0" w14:textId="77777777" w:rsidR="00EC17E2" w:rsidRPr="007E00A6" w:rsidRDefault="00EC17E2" w:rsidP="007529AC">
            <w:pPr>
              <w:tabs>
                <w:tab w:val="left" w:pos="10080"/>
              </w:tabs>
              <w:jc w:val="both"/>
              <w:rPr>
                <w:sz w:val="18"/>
              </w:rPr>
            </w:pPr>
          </w:p>
        </w:tc>
        <w:tc>
          <w:tcPr>
            <w:tcW w:w="2430" w:type="dxa"/>
            <w:shd w:val="clear" w:color="auto" w:fill="FFFFFF"/>
          </w:tcPr>
          <w:p w14:paraId="7CD4BC78" w14:textId="77777777" w:rsidR="00EC17E2" w:rsidRPr="007E00A6" w:rsidRDefault="00EC17E2" w:rsidP="007529AC">
            <w:pPr>
              <w:tabs>
                <w:tab w:val="left" w:pos="10080"/>
              </w:tabs>
              <w:jc w:val="both"/>
              <w:rPr>
                <w:sz w:val="18"/>
              </w:rPr>
            </w:pPr>
          </w:p>
        </w:tc>
        <w:tc>
          <w:tcPr>
            <w:tcW w:w="1816" w:type="dxa"/>
            <w:shd w:val="clear" w:color="auto" w:fill="FFFFFF"/>
          </w:tcPr>
          <w:p w14:paraId="084F50CB" w14:textId="77777777" w:rsidR="00EC17E2" w:rsidRPr="007E00A6" w:rsidRDefault="00EC17E2" w:rsidP="007529AC">
            <w:pPr>
              <w:tabs>
                <w:tab w:val="left" w:pos="10080"/>
              </w:tabs>
              <w:jc w:val="both"/>
              <w:rPr>
                <w:sz w:val="18"/>
              </w:rPr>
            </w:pPr>
          </w:p>
        </w:tc>
        <w:tc>
          <w:tcPr>
            <w:tcW w:w="1701" w:type="dxa"/>
            <w:shd w:val="clear" w:color="auto" w:fill="FFFFFF"/>
          </w:tcPr>
          <w:p w14:paraId="65DB1F56" w14:textId="77777777" w:rsidR="00EC17E2" w:rsidRPr="007E00A6" w:rsidRDefault="00EC17E2" w:rsidP="007529AC">
            <w:pPr>
              <w:tabs>
                <w:tab w:val="left" w:pos="10080"/>
              </w:tabs>
              <w:jc w:val="both"/>
              <w:rPr>
                <w:sz w:val="18"/>
              </w:rPr>
            </w:pPr>
          </w:p>
        </w:tc>
      </w:tr>
    </w:tbl>
    <w:p w14:paraId="270104CF" w14:textId="77777777" w:rsidR="00EC17E2" w:rsidRPr="007E00A6" w:rsidRDefault="00EC17E2" w:rsidP="00EC17E2">
      <w:pPr>
        <w:jc w:val="both"/>
      </w:pPr>
    </w:p>
    <w:p w14:paraId="6D2244B9" w14:textId="77777777" w:rsidR="00EC17E2" w:rsidRPr="007E00A6" w:rsidRDefault="00EC17E2" w:rsidP="00EC17E2">
      <w:pPr>
        <w:jc w:val="both"/>
      </w:pPr>
      <w:r w:rsidRPr="007E00A6">
        <w:t>Error Handling - functionality in case of errors (</w:t>
      </w:r>
      <w:proofErr w:type="gramStart"/>
      <w:r w:rsidRPr="007E00A6">
        <w:t>e.g.</w:t>
      </w:r>
      <w:proofErr w:type="gramEnd"/>
      <w:r w:rsidRPr="007E00A6">
        <w:t xml:space="preserve"> Customer not found, Record already exists)</w:t>
      </w:r>
    </w:p>
    <w:p w14:paraId="56B37101"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160"/>
        <w:gridCol w:w="1800"/>
        <w:gridCol w:w="2340"/>
        <w:gridCol w:w="2430"/>
        <w:gridCol w:w="1816"/>
        <w:gridCol w:w="1701"/>
      </w:tblGrid>
      <w:tr w:rsidR="00EC17E2" w:rsidRPr="007E00A6" w14:paraId="01875591" w14:textId="77777777" w:rsidTr="007529AC">
        <w:trPr>
          <w:cantSplit/>
          <w:tblHeader/>
        </w:trPr>
        <w:tc>
          <w:tcPr>
            <w:tcW w:w="1458" w:type="dxa"/>
            <w:shd w:val="pct15" w:color="auto" w:fill="FFFFFF"/>
          </w:tcPr>
          <w:p w14:paraId="3D0320AF"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3C09B3F0"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160" w:type="dxa"/>
            <w:shd w:val="pct15" w:color="auto" w:fill="FFFFFF"/>
          </w:tcPr>
          <w:p w14:paraId="5B48DA46"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14EA9257"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5FCBE1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C1551D2"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68F0BA7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762EEEAD"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CF6222" w14:textId="77777777" w:rsidTr="007529AC">
        <w:trPr>
          <w:cantSplit/>
        </w:trPr>
        <w:tc>
          <w:tcPr>
            <w:tcW w:w="1458" w:type="dxa"/>
            <w:shd w:val="clear" w:color="auto" w:fill="FFFFFF"/>
          </w:tcPr>
          <w:p w14:paraId="3FEA52C0" w14:textId="77777777" w:rsidR="00EC17E2" w:rsidRPr="007E00A6" w:rsidRDefault="00EC17E2" w:rsidP="007529AC">
            <w:pPr>
              <w:tabs>
                <w:tab w:val="left" w:pos="10080"/>
              </w:tabs>
              <w:jc w:val="both"/>
              <w:rPr>
                <w:sz w:val="18"/>
              </w:rPr>
            </w:pPr>
          </w:p>
          <w:p w14:paraId="1B7556A3" w14:textId="77777777" w:rsidR="00EC17E2" w:rsidRPr="007E00A6" w:rsidRDefault="00EC17E2" w:rsidP="007529AC">
            <w:pPr>
              <w:tabs>
                <w:tab w:val="left" w:pos="10080"/>
              </w:tabs>
              <w:jc w:val="both"/>
              <w:rPr>
                <w:sz w:val="18"/>
              </w:rPr>
            </w:pPr>
            <w:r w:rsidRPr="007E00A6">
              <w:rPr>
                <w:sz w:val="18"/>
              </w:rPr>
              <w:tab/>
            </w:r>
          </w:p>
          <w:p w14:paraId="7F8963B5" w14:textId="77777777" w:rsidR="00EC17E2" w:rsidRPr="007E00A6" w:rsidRDefault="00EC17E2" w:rsidP="007529AC">
            <w:pPr>
              <w:tabs>
                <w:tab w:val="left" w:pos="10080"/>
              </w:tabs>
              <w:jc w:val="both"/>
              <w:rPr>
                <w:sz w:val="18"/>
              </w:rPr>
            </w:pPr>
          </w:p>
        </w:tc>
        <w:tc>
          <w:tcPr>
            <w:tcW w:w="720" w:type="dxa"/>
            <w:shd w:val="clear" w:color="auto" w:fill="FFFFFF"/>
          </w:tcPr>
          <w:p w14:paraId="54C3154F" w14:textId="77777777" w:rsidR="00EC17E2" w:rsidRPr="007E00A6" w:rsidRDefault="00EC17E2" w:rsidP="007529AC">
            <w:pPr>
              <w:tabs>
                <w:tab w:val="left" w:pos="10080"/>
              </w:tabs>
              <w:jc w:val="both"/>
              <w:rPr>
                <w:sz w:val="18"/>
              </w:rPr>
            </w:pPr>
          </w:p>
        </w:tc>
        <w:tc>
          <w:tcPr>
            <w:tcW w:w="2160" w:type="dxa"/>
            <w:shd w:val="clear" w:color="auto" w:fill="FFFFFF"/>
          </w:tcPr>
          <w:p w14:paraId="5B154998" w14:textId="77777777" w:rsidR="00EC17E2" w:rsidRPr="007E00A6" w:rsidRDefault="00EC17E2" w:rsidP="007529AC">
            <w:pPr>
              <w:tabs>
                <w:tab w:val="left" w:pos="10080"/>
              </w:tabs>
              <w:jc w:val="both"/>
              <w:rPr>
                <w:sz w:val="18"/>
              </w:rPr>
            </w:pPr>
          </w:p>
        </w:tc>
        <w:tc>
          <w:tcPr>
            <w:tcW w:w="1800" w:type="dxa"/>
            <w:shd w:val="clear" w:color="auto" w:fill="FFFFFF"/>
          </w:tcPr>
          <w:p w14:paraId="5AB53A83" w14:textId="77777777" w:rsidR="00EC17E2" w:rsidRPr="007E00A6" w:rsidRDefault="00EC17E2" w:rsidP="007529AC">
            <w:pPr>
              <w:tabs>
                <w:tab w:val="left" w:pos="10080"/>
              </w:tabs>
              <w:jc w:val="both"/>
              <w:rPr>
                <w:sz w:val="18"/>
              </w:rPr>
            </w:pPr>
          </w:p>
        </w:tc>
        <w:tc>
          <w:tcPr>
            <w:tcW w:w="2340" w:type="dxa"/>
            <w:shd w:val="clear" w:color="auto" w:fill="FFFFFF"/>
          </w:tcPr>
          <w:p w14:paraId="75929BD0" w14:textId="77777777" w:rsidR="00EC17E2" w:rsidRPr="007E00A6" w:rsidRDefault="00EC17E2" w:rsidP="007529AC">
            <w:pPr>
              <w:tabs>
                <w:tab w:val="left" w:pos="10080"/>
              </w:tabs>
              <w:jc w:val="both"/>
              <w:rPr>
                <w:sz w:val="18"/>
              </w:rPr>
            </w:pPr>
          </w:p>
        </w:tc>
        <w:tc>
          <w:tcPr>
            <w:tcW w:w="2430" w:type="dxa"/>
            <w:shd w:val="clear" w:color="auto" w:fill="FFFFFF"/>
          </w:tcPr>
          <w:p w14:paraId="14706DCE" w14:textId="77777777" w:rsidR="00EC17E2" w:rsidRPr="007E00A6" w:rsidRDefault="00EC17E2" w:rsidP="007529AC">
            <w:pPr>
              <w:tabs>
                <w:tab w:val="left" w:pos="10080"/>
              </w:tabs>
              <w:jc w:val="both"/>
              <w:rPr>
                <w:sz w:val="18"/>
              </w:rPr>
            </w:pPr>
          </w:p>
        </w:tc>
        <w:tc>
          <w:tcPr>
            <w:tcW w:w="1816" w:type="dxa"/>
            <w:shd w:val="clear" w:color="auto" w:fill="FFFFFF"/>
          </w:tcPr>
          <w:p w14:paraId="38313966" w14:textId="77777777" w:rsidR="00EC17E2" w:rsidRPr="007E00A6" w:rsidRDefault="00EC17E2" w:rsidP="007529AC">
            <w:pPr>
              <w:tabs>
                <w:tab w:val="left" w:pos="10080"/>
              </w:tabs>
              <w:jc w:val="both"/>
              <w:rPr>
                <w:sz w:val="18"/>
              </w:rPr>
            </w:pPr>
          </w:p>
        </w:tc>
        <w:tc>
          <w:tcPr>
            <w:tcW w:w="1701" w:type="dxa"/>
            <w:shd w:val="clear" w:color="auto" w:fill="FFFFFF"/>
          </w:tcPr>
          <w:p w14:paraId="5373D56C" w14:textId="77777777" w:rsidR="00EC17E2" w:rsidRPr="007E00A6" w:rsidRDefault="00EC17E2" w:rsidP="007529AC">
            <w:pPr>
              <w:tabs>
                <w:tab w:val="left" w:pos="10080"/>
              </w:tabs>
              <w:jc w:val="both"/>
              <w:rPr>
                <w:sz w:val="18"/>
              </w:rPr>
            </w:pPr>
          </w:p>
        </w:tc>
      </w:tr>
      <w:bookmarkEnd w:id="183"/>
    </w:tbl>
    <w:p w14:paraId="37F47A49" w14:textId="77777777" w:rsidR="00EC17E2" w:rsidRPr="007E00A6" w:rsidRDefault="00EC17E2" w:rsidP="00EC17E2"/>
    <w:p w14:paraId="39040462" w14:textId="77777777" w:rsidR="007D7872" w:rsidRPr="007912FF" w:rsidRDefault="007D7872" w:rsidP="00A27263">
      <w:pPr>
        <w:pStyle w:val="Heading2"/>
        <w:numPr>
          <w:ilvl w:val="0"/>
          <w:numId w:val="0"/>
        </w:numPr>
        <w:ind w:left="792" w:hanging="432"/>
        <w:rPr>
          <w:sz w:val="22"/>
          <w:szCs w:val="22"/>
        </w:rPr>
      </w:pPr>
    </w:p>
    <w:sectPr w:rsidR="007D7872" w:rsidRPr="007912FF" w:rsidSect="00512452">
      <w:pgSz w:w="16840" w:h="11907" w:orient="landscape" w:code="9"/>
      <w:pgMar w:top="1411" w:right="1166" w:bottom="720" w:left="1138" w:header="274" w:footer="4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CF37" w14:textId="77777777" w:rsidR="0032790D" w:rsidRDefault="0032790D" w:rsidP="00BD540C">
      <w:r>
        <w:separator/>
      </w:r>
    </w:p>
  </w:endnote>
  <w:endnote w:type="continuationSeparator" w:id="0">
    <w:p w14:paraId="26BD2F11" w14:textId="77777777" w:rsidR="0032790D" w:rsidRDefault="0032790D" w:rsidP="00B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hicBT-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DC4"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26285E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8B7D69F" w14:textId="77777777" w:rsidR="00A27263" w:rsidRDefault="00A27263" w:rsidP="001E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CF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A7ACE8" w14:textId="77777777" w:rsidR="00A27263" w:rsidRDefault="00A27263" w:rsidP="001E3058">
    <w:pPr>
      <w:pStyle w:val="Footer"/>
    </w:pPr>
    <w:r>
      <w:t>2021-07-28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5C14" w14:textId="77777777" w:rsidR="00BD7C38" w:rsidRDefault="00BD7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20139"/>
      <w:docPartObj>
        <w:docPartGallery w:val="Page Numbers (Bottom of Page)"/>
        <w:docPartUnique/>
      </w:docPartObj>
    </w:sdtPr>
    <w:sdtEndPr>
      <w:rPr>
        <w:color w:val="7F7F7F" w:themeColor="background1" w:themeShade="7F"/>
        <w:spacing w:val="60"/>
      </w:rPr>
    </w:sdtEndPr>
    <w:sdtContent>
      <w:p w14:paraId="10553FBE" w14:textId="77777777" w:rsidR="006265BD" w:rsidRDefault="00626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17E2">
          <w:rPr>
            <w:noProof/>
          </w:rPr>
          <w:t>14</w:t>
        </w:r>
        <w:r>
          <w:rPr>
            <w:noProof/>
          </w:rPr>
          <w:fldChar w:fldCharType="end"/>
        </w:r>
        <w:r>
          <w:t xml:space="preserve"> | </w:t>
        </w:r>
        <w:r>
          <w:rPr>
            <w:color w:val="7F7F7F" w:themeColor="background1" w:themeShade="7F"/>
            <w:spacing w:val="60"/>
          </w:rPr>
          <w:t>Page</w:t>
        </w:r>
      </w:p>
    </w:sdtContent>
  </w:sdt>
  <w:p w14:paraId="317B23D3" w14:textId="77777777" w:rsidR="006265BD" w:rsidRDefault="006265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A2AC" w14:textId="77777777" w:rsidR="00BD7C38" w:rsidRDefault="00BD7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E84C" w14:textId="77777777" w:rsidR="0032790D" w:rsidRDefault="0032790D" w:rsidP="00BD540C">
      <w:r>
        <w:separator/>
      </w:r>
    </w:p>
  </w:footnote>
  <w:footnote w:type="continuationSeparator" w:id="0">
    <w:p w14:paraId="3997F2A0" w14:textId="77777777" w:rsidR="0032790D" w:rsidRDefault="0032790D" w:rsidP="00BD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5D89" w14:textId="77777777" w:rsidR="00A27263" w:rsidRDefault="00A27263" w:rsidP="001E3058">
    <w:pPr>
      <w:pStyle w:val="Header"/>
    </w:pPr>
    <w:r>
      <w:rPr>
        <w:noProof/>
      </w:rPr>
      <w:drawing>
        <wp:anchor distT="0" distB="0" distL="114300" distR="114300" simplePos="0" relativeHeight="251662336" behindDoc="0" locked="0" layoutInCell="1" allowOverlap="1" wp14:anchorId="1F7E7AB1" wp14:editId="5235A39A">
          <wp:simplePos x="0" y="0"/>
          <wp:positionH relativeFrom="margin">
            <wp:align>right</wp:align>
          </wp:positionH>
          <wp:positionV relativeFrom="paragraph">
            <wp:posOffset>-294005</wp:posOffset>
          </wp:positionV>
          <wp:extent cx="756285" cy="377825"/>
          <wp:effectExtent l="0" t="0" r="5715" b="3175"/>
          <wp:wrapSquare wrapText="bothSides"/>
          <wp:docPr id="58" name="Picture 58"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0288" behindDoc="0" locked="0" layoutInCell="1" allowOverlap="1" wp14:anchorId="6ED239D6" wp14:editId="1201C05B">
              <wp:simplePos x="0" y="0"/>
              <wp:positionH relativeFrom="page">
                <wp:align>center</wp:align>
              </wp:positionH>
              <wp:positionV relativeFrom="paragraph">
                <wp:posOffset>187208</wp:posOffset>
              </wp:positionV>
              <wp:extent cx="6408729" cy="2643"/>
              <wp:effectExtent l="0" t="0" r="30480" b="35560"/>
              <wp:wrapNone/>
              <wp:docPr id="42" name="Straight Connector 42"/>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46B9513" id="Straight Connector 42" o:spid="_x0000_s1026" style="position:absolute;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QwQEAAOIDAAAOAAAAZHJzL2Uyb0RvYy54bWysU02P0zAQvSPxHyzfadKyKkvUdA9dLRcE&#10;K77urjNuLNkeyzZN+u8ZO2l2BQgJRA4jf8x7M+95srsbrWFnCFGja/l6VXMGTmKn3anlX788vLrl&#10;LCbhOmHQQcsvEPnd/uWL3eAb2GCPpoPAiMTFZvAt71PyTVVF2YMVcYUeHF0qDFYk2oZT1QUxELs1&#10;1aaut9WAofMBJcRIp/fTJd8XfqVApo9KRUjMtJx6SyWGEo85VvudaE5B+F7LuQ3xD11YoR0VXaju&#10;RRLse9C/UFktA0ZUaSXRVqiUllA0kJp1/ZOaz73wULSQOdEvNsX/Rys/nA/uMZANg49N9I8hqxhV&#10;sEwZ7b/RmxZd1Ckbi22XxTYYE5N0uL2pb99s3nIm6W6zvXmdXa0mlszmQ0zvAC3Li5Yb7bIo0Yjz&#10;+5im1GtKPjYux4hGdw/amLIJp+PBBHYW9IyHOn9zjWdpVDFDqychZZUuBibaT6CY7qjhSVKZMVho&#10;hZTg0nrmNY6yM0xRCwuwLn3/ETjnZyiU+fsb8IIoldGlBWy1w/C76mm8tqym/KsDk+5swRG7S3ni&#10;Yg0NUnmdeejzpD7fF/jTr7n/AQAA//8DAFBLAwQUAAYACAAAACEADg/xhNwAAAAHAQAADwAAAGRy&#10;cy9kb3ducmV2LnhtbEyPwU7DMBBE70j8g7VIXBC1GxHUhGwqhOAGB0o4cHPjJYkar0PspuHvcU70&#10;uDOjmbfFdra9mGj0nWOE9UqBIK6d6bhBqD5ebjcgfNBsdO+YEH7Jw7a8vCh0btyJ32nahUbEEva5&#10;RmhDGHIpfd2S1X7lBuLofbvR6hDPsZFm1KdYbnuZKHUvre44LrR6oKeW6sPuaBFu0rufzfq5OnxO&#10;TRKkTbPXr+oN8fpqfnwAEWgO/2FY8CM6lJFp745svOgR4iMBIclSEIurVJaA2C9KBrIs5Dl/+QcA&#10;AP//AwBQSwECLQAUAAYACAAAACEAtoM4kv4AAADhAQAAEwAAAAAAAAAAAAAAAAAAAAAAW0NvbnRl&#10;bnRfVHlwZXNdLnhtbFBLAQItABQABgAIAAAAIQA4/SH/1gAAAJQBAAALAAAAAAAAAAAAAAAAAC8B&#10;AABfcmVscy8ucmVsc1BLAQItABQABgAIAAAAIQBZPjLQwQEAAOIDAAAOAAAAAAAAAAAAAAAAAC4C&#10;AABkcnMvZTJvRG9jLnhtbFBLAQItABQABgAIAAAAIQAOD/GE3AAAAAcBAAAPAAAAAAAAAAAAAAAA&#10;ABsEAABkcnMvZG93bnJldi54bWxQSwUGAAAAAAQABADzAAAAJAUAAAAA&#10;" strokecolor="#c00000">
              <w10:wrap anchorx="page"/>
            </v:line>
          </w:pict>
        </mc:Fallback>
      </mc:AlternateContent>
    </w:r>
    <w:r>
      <w:rPr>
        <w:noProof/>
      </w:rPr>
      <w:drawing>
        <wp:anchor distT="0" distB="0" distL="114300" distR="114300" simplePos="0" relativeHeight="251661312" behindDoc="0" locked="0" layoutInCell="1" allowOverlap="1" wp14:anchorId="683D0F0A" wp14:editId="0976E461">
          <wp:simplePos x="0" y="0"/>
          <wp:positionH relativeFrom="column">
            <wp:posOffset>-282142</wp:posOffset>
          </wp:positionH>
          <wp:positionV relativeFrom="paragraph">
            <wp:posOffset>-224636</wp:posOffset>
          </wp:positionV>
          <wp:extent cx="2028364" cy="30600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24C" w14:textId="77777777" w:rsidR="00A27263" w:rsidRPr="001934CC" w:rsidRDefault="00A27263" w:rsidP="001934CC">
    <w:pPr>
      <w:spacing w:after="0"/>
      <w:rPr>
        <w:rFonts w:ascii="Times New Roman" w:eastAsia="Times New Roman" w:hAnsi="Times New Roman" w:cs="Times New Roman"/>
        <w:sz w:val="24"/>
        <w:szCs w:val="24"/>
      </w:rPr>
    </w:pPr>
    <w:r w:rsidRPr="000A15A6">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1240660" wp14:editId="4E156000">
          <wp:simplePos x="0" y="0"/>
          <wp:positionH relativeFrom="column">
            <wp:posOffset>-128777</wp:posOffset>
          </wp:positionH>
          <wp:positionV relativeFrom="paragraph">
            <wp:posOffset>-203200</wp:posOffset>
          </wp:positionV>
          <wp:extent cx="2343150" cy="379095"/>
          <wp:effectExtent l="0" t="0" r="6350" b="1905"/>
          <wp:wrapTight wrapText="bothSides">
            <wp:wrapPolygon edited="0">
              <wp:start x="0" y="0"/>
              <wp:lineTo x="0" y="20985"/>
              <wp:lineTo x="21541" y="20985"/>
              <wp:lineTo x="21541" y="0"/>
              <wp:lineTo x="0" y="0"/>
            </wp:wrapPolygon>
          </wp:wrapTight>
          <wp:docPr id="60" name="Picture 6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43150" cy="379095"/>
                  </a:xfrm>
                  <a:prstGeom prst="rect">
                    <a:avLst/>
                  </a:prstGeom>
                </pic:spPr>
              </pic:pic>
            </a:graphicData>
          </a:graphic>
          <wp14:sizeRelH relativeFrom="page">
            <wp14:pctWidth>0</wp14:pctWidth>
          </wp14:sizeRelH>
          <wp14:sizeRelV relativeFrom="page">
            <wp14:pctHeight>0</wp14:pctHeight>
          </wp14:sizeRelV>
        </wp:anchor>
      </w:drawing>
    </w:r>
    <w:r w:rsidRPr="0090377A">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510B2A6" wp14:editId="0CA24B32">
          <wp:simplePos x="0" y="0"/>
          <wp:positionH relativeFrom="column">
            <wp:posOffset>4881181</wp:posOffset>
          </wp:positionH>
          <wp:positionV relativeFrom="paragraph">
            <wp:posOffset>-287655</wp:posOffset>
          </wp:positionV>
          <wp:extent cx="1612900" cy="558800"/>
          <wp:effectExtent l="0" t="0" r="0" b="0"/>
          <wp:wrapTight wrapText="bothSides">
            <wp:wrapPolygon edited="0">
              <wp:start x="0" y="0"/>
              <wp:lineTo x="0" y="21109"/>
              <wp:lineTo x="21430" y="21109"/>
              <wp:lineTo x="21430" y="0"/>
              <wp:lineTo x="0" y="0"/>
            </wp:wrapPolygon>
          </wp:wrapTight>
          <wp:docPr id="61" name="Picture 6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12900" cy="558800"/>
                  </a:xfrm>
                  <a:prstGeom prst="rect">
                    <a:avLst/>
                  </a:prstGeom>
                </pic:spPr>
              </pic:pic>
            </a:graphicData>
          </a:graphic>
          <wp14:sizeRelH relativeFrom="page">
            <wp14:pctWidth>0</wp14:pctWidth>
          </wp14:sizeRelH>
          <wp14:sizeRelV relativeFrom="page">
            <wp14:pctHeight>0</wp14:pctHeight>
          </wp14:sizeRelV>
        </wp:anchor>
      </w:drawing>
    </w:r>
    <w:r w:rsidRPr="001934CC">
      <w:rPr>
        <w:rFonts w:ascii="Times New Roman" w:eastAsia="Times New Roman" w:hAnsi="Times New Roman" w:cs="Times New Roman"/>
        <w:sz w:val="24"/>
        <w:szCs w:val="24"/>
      </w:rPr>
      <w:fldChar w:fldCharType="begin"/>
    </w:r>
    <w:r w:rsidRPr="001934CC">
      <w:rPr>
        <w:rFonts w:ascii="Times New Roman" w:eastAsia="Times New Roman" w:hAnsi="Times New Roman" w:cs="Times New Roman"/>
        <w:sz w:val="24"/>
        <w:szCs w:val="24"/>
      </w:rPr>
      <w:instrText xml:space="preserve"> INCLUDEPICTURE "https://upload.wikimedia.org/wikipedia/commons/thumb/c/ce/Lundin_Mining_Logo.svg/2560px-Lundin_Mining_Logo.svg.png" \* MERGEFORMATINET </w:instrText>
    </w:r>
    <w:r w:rsidR="009447F4">
      <w:rPr>
        <w:rFonts w:ascii="Times New Roman" w:eastAsia="Times New Roman" w:hAnsi="Times New Roman" w:cs="Times New Roman"/>
        <w:sz w:val="24"/>
        <w:szCs w:val="24"/>
      </w:rPr>
      <w:fldChar w:fldCharType="separate"/>
    </w:r>
    <w:r w:rsidRPr="001934CC">
      <w:rPr>
        <w:rFonts w:ascii="Times New Roman" w:eastAsia="Times New Roman" w:hAnsi="Times New Roman" w:cs="Times New Roman"/>
        <w:sz w:val="24"/>
        <w:szCs w:val="24"/>
      </w:rPr>
      <w:fldChar w:fldCharType="end"/>
    </w:r>
  </w:p>
  <w:p w14:paraId="2FAC1FC4" w14:textId="77777777" w:rsidR="00A27263" w:rsidRDefault="00A27263" w:rsidP="001E3058">
    <w:pPr>
      <w:pStyle w:val="Header"/>
    </w:pPr>
    <w:r>
      <w:rPr>
        <w:noProof/>
      </w:rPr>
      <mc:AlternateContent>
        <mc:Choice Requires="wps">
          <w:drawing>
            <wp:anchor distT="0" distB="0" distL="114300" distR="114300" simplePos="0" relativeHeight="251663360" behindDoc="0" locked="0" layoutInCell="1" allowOverlap="1" wp14:anchorId="492B7C2E" wp14:editId="2447C156">
              <wp:simplePos x="0" y="0"/>
              <wp:positionH relativeFrom="page">
                <wp:align>center</wp:align>
              </wp:positionH>
              <wp:positionV relativeFrom="paragraph">
                <wp:posOffset>262890</wp:posOffset>
              </wp:positionV>
              <wp:extent cx="6538489" cy="10592"/>
              <wp:effectExtent l="0" t="0" r="34290" b="27940"/>
              <wp:wrapNone/>
              <wp:docPr id="1353527945" name="Straight Connector 1353527945"/>
              <wp:cNvGraphicFramePr/>
              <a:graphic xmlns:a="http://schemas.openxmlformats.org/drawingml/2006/main">
                <a:graphicData uri="http://schemas.microsoft.com/office/word/2010/wordprocessingShape">
                  <wps:wsp>
                    <wps:cNvCnPr/>
                    <wps:spPr>
                      <a:xfrm flipV="1">
                        <a:off x="0" y="0"/>
                        <a:ext cx="6538489" cy="1059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83C96EF" id="Straight Connector 1353527945" o:spid="_x0000_s1026" style="position:absolute;flip:y;z-index:251663360;visibility:visible;mso-wrap-style:square;mso-wrap-distance-left:9pt;mso-wrap-distance-top:0;mso-wrap-distance-right:9pt;mso-wrap-distance-bottom:0;mso-position-horizontal:center;mso-position-horizontal-relative:page;mso-position-vertical:absolute;mso-position-vertical-relative:text" from="0,20.7pt" to="514.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3AwwEAAOMDAAAOAAAAZHJzL2Uyb0RvYy54bWysU8tu2zAQvBfoPxC815TdJnAEyzk4SC9F&#10;GrRJ7zS1tAjwBZK15L/PkpKVIC0KJKgOCz52ZneGq831YDQ5QojK2YYuFxUlYIVrlT009PHh9tOa&#10;kpi4bbl2Fhp6gkivtx8/bHpfw8p1TrcQCJLYWPe+oV1KvmYsig4MjwvnweKldMHwhNtwYG3gPbIb&#10;zVZVdcl6F1ofnIAY8fRmvKTbwi8liPRdygiJ6IZib6nEUOI+R7bd8PoQuO+UmNrg7+jCcGWx6Ex1&#10;wxMnv4P6g8ooEVx0Mi2EM8xJqQQUDahmWb1S87PjHooWNCf62ab4/2jF3XFn7wPa0PtYR38fsopB&#10;BkOkVv4XvmnRhZ2Sodh2mm2DIRGBh5cXn9df1leUCLxbVhdXq2wrG2kynQ8xfQVnSF40VCubVfGa&#10;H7/FNKaeU/KxtjlGp1V7q7Qum3DY73QgR47vuKvyN9V4kYYVM5Q9KymrdNIw0v4ASVSLHY+aypDB&#10;TMuFAJuWE6+2mJ1hEluYgVXp+5/AKT9DoQzgW8AzolR2Ns1go6wLf6uehnPLcsw/OzDqzhbsXXsq&#10;b1yswUkqrzNNfR7Vl/sCf/43t08AAAD//wMAUEsDBBQABgAIAAAAIQABp2yu3gAAAAcBAAAPAAAA&#10;ZHJzL2Rvd25yZXYueG1sTI/BTsMwEETvlfgHa5G4VNRJSKEN2VQIwQ0ObcOBmxsvSdR4HWI3DX+P&#10;e4Ljzoxm3uabyXRipMG1lhHiRQSCuLK65Rqh3L/erkA4r1irzjIh/JCDTXE1y1Wm7Zm3NO58LUIJ&#10;u0whNN73mZSuasgot7A9cfC+7GCUD+dQSz2ocyg3nUyi6F4a1XJYaFRPzw1Vx93JIMyX6fcqfimP&#10;H2OdeGmW67fP8h3x5np6egThafJ/YbjgB3QoAtPBnlg70SGERzxCGqcgLm6UrB9AHIJyF4Mscvmf&#10;v/gFAAD//wMAUEsBAi0AFAAGAAgAAAAhALaDOJL+AAAA4QEAABMAAAAAAAAAAAAAAAAAAAAAAFtD&#10;b250ZW50X1R5cGVzXS54bWxQSwECLQAUAAYACAAAACEAOP0h/9YAAACUAQAACwAAAAAAAAAAAAAA&#10;AAAvAQAAX3JlbHMvLnJlbHNQSwECLQAUAAYACAAAACEAgJrNwMMBAADjAwAADgAAAAAAAAAAAAAA&#10;AAAuAgAAZHJzL2Uyb0RvYy54bWxQSwECLQAUAAYACAAAACEAAadsrt4AAAAHAQAADwAAAAAAAAAA&#10;AAAAAAAdBAAAZHJzL2Rvd25yZXYueG1sUEsFBgAAAAAEAAQA8wAAACgFAAAAAA==&#10;" strokecolor="#c00000">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A7F" w14:textId="77777777" w:rsidR="00BD7C38" w:rsidRDefault="00BD7C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69"/>
    </w:tblGrid>
    <w:tr w:rsidR="00CD3F07" w14:paraId="6B67A31D" w14:textId="77777777" w:rsidTr="0089252C">
      <w:tc>
        <w:tcPr>
          <w:tcW w:w="9769" w:type="dxa"/>
          <w:tcBorders>
            <w:bottom w:val="single" w:sz="4" w:space="0" w:color="C0504D" w:themeColor="accent2"/>
          </w:tcBorders>
        </w:tcPr>
        <w:p w14:paraId="2BE781B4" w14:textId="77777777" w:rsidR="00CD3F07" w:rsidRDefault="00CD3F07" w:rsidP="00CD3F07">
          <w:pPr>
            <w:pStyle w:val="Header"/>
            <w:tabs>
              <w:tab w:val="clear" w:pos="4680"/>
              <w:tab w:val="clear" w:pos="9360"/>
            </w:tabs>
            <w:rPr>
              <w:sz w:val="20"/>
              <w:szCs w:val="20"/>
            </w:rPr>
          </w:pPr>
          <w:r w:rsidRPr="00F548E3">
            <w:rPr>
              <w:noProof/>
              <w:sz w:val="20"/>
              <w:szCs w:val="20"/>
            </w:rPr>
            <w:drawing>
              <wp:inline distT="0" distB="0" distL="0" distR="0" wp14:anchorId="01E98FBE" wp14:editId="783C1767">
                <wp:extent cx="2028364" cy="30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inline>
            </w:drawing>
          </w:r>
          <w:r>
            <w:rPr>
              <w:sz w:val="20"/>
              <w:szCs w:val="20"/>
            </w:rPr>
            <w:ptab w:relativeTo="margin" w:alignment="right" w:leader="none"/>
          </w:r>
          <w:r w:rsidRPr="00F548E3">
            <w:rPr>
              <w:noProof/>
              <w:sz w:val="20"/>
              <w:szCs w:val="20"/>
            </w:rPr>
            <w:drawing>
              <wp:inline distT="0" distB="0" distL="0" distR="0" wp14:anchorId="345AD124" wp14:editId="1B163343">
                <wp:extent cx="756285" cy="377825"/>
                <wp:effectExtent l="0" t="0" r="5715" b="3175"/>
                <wp:docPr id="15" name="Picture 15"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inline>
            </w:drawing>
          </w:r>
        </w:p>
      </w:tc>
    </w:tr>
  </w:tbl>
  <w:p w14:paraId="000D1B28" w14:textId="30294FE8" w:rsidR="006265BD" w:rsidRPr="00CD3F07" w:rsidRDefault="006265BD" w:rsidP="00CD3F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69"/>
    </w:tblGrid>
    <w:tr w:rsidR="00CD3F07" w14:paraId="0B3A1DDB" w14:textId="77777777" w:rsidTr="0089252C">
      <w:tc>
        <w:tcPr>
          <w:tcW w:w="9769" w:type="dxa"/>
          <w:tcBorders>
            <w:bottom w:val="single" w:sz="4" w:space="0" w:color="C0504D" w:themeColor="accent2"/>
          </w:tcBorders>
        </w:tcPr>
        <w:p w14:paraId="3161AD17" w14:textId="77777777" w:rsidR="00CD3F07" w:rsidRDefault="00CD3F07" w:rsidP="00CD3F07">
          <w:pPr>
            <w:pStyle w:val="Header"/>
            <w:tabs>
              <w:tab w:val="clear" w:pos="4680"/>
              <w:tab w:val="clear" w:pos="9360"/>
            </w:tabs>
            <w:rPr>
              <w:sz w:val="20"/>
              <w:szCs w:val="20"/>
            </w:rPr>
          </w:pPr>
          <w:r w:rsidRPr="00F548E3">
            <w:rPr>
              <w:noProof/>
              <w:sz w:val="20"/>
              <w:szCs w:val="20"/>
            </w:rPr>
            <w:drawing>
              <wp:inline distT="0" distB="0" distL="0" distR="0" wp14:anchorId="4F980D82" wp14:editId="174B21D9">
                <wp:extent cx="2028364"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inline>
            </w:drawing>
          </w:r>
          <w:r>
            <w:rPr>
              <w:sz w:val="20"/>
              <w:szCs w:val="20"/>
            </w:rPr>
            <w:ptab w:relativeTo="margin" w:alignment="right" w:leader="none"/>
          </w:r>
          <w:r w:rsidRPr="00F548E3">
            <w:rPr>
              <w:noProof/>
              <w:sz w:val="20"/>
              <w:szCs w:val="20"/>
            </w:rPr>
            <w:drawing>
              <wp:inline distT="0" distB="0" distL="0" distR="0" wp14:anchorId="385E51B5" wp14:editId="1571585C">
                <wp:extent cx="756285" cy="377825"/>
                <wp:effectExtent l="0" t="0" r="5715" b="3175"/>
                <wp:docPr id="4" name="Picture 4"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inline>
            </w:drawing>
          </w:r>
        </w:p>
      </w:tc>
    </w:tr>
  </w:tbl>
  <w:p w14:paraId="29F8BBF6" w14:textId="0799C686" w:rsidR="006265BD" w:rsidRPr="00CD3F07" w:rsidRDefault="006265BD" w:rsidP="00CD3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D21DFA"/>
    <w:lvl w:ilvl="0">
      <w:start w:val="1"/>
      <w:numFmt w:val="bullet"/>
      <w:pStyle w:val="ListBullet2"/>
      <w:lvlText w:val="–"/>
      <w:lvlJc w:val="left"/>
      <w:pPr>
        <w:tabs>
          <w:tab w:val="num" w:pos="1710"/>
        </w:tabs>
        <w:ind w:left="1710" w:hanging="360"/>
      </w:pPr>
      <w:rPr>
        <w:rFonts w:ascii="Arial" w:hAnsi="Arial" w:hint="default"/>
        <w:b w:val="0"/>
        <w:i w:val="0"/>
        <w:color w:val="96005A"/>
        <w:sz w:val="22"/>
        <w:szCs w:val="22"/>
      </w:rPr>
    </w:lvl>
  </w:abstractNum>
  <w:abstractNum w:abstractNumId="1" w15:restartNumberingAfterBreak="0">
    <w:nsid w:val="00032893"/>
    <w:multiLevelType w:val="singleLevel"/>
    <w:tmpl w:val="2748415C"/>
    <w:lvl w:ilvl="0">
      <w:start w:val="1"/>
      <w:numFmt w:val="decimal"/>
      <w:pStyle w:val="Heading2-NoTOC"/>
      <w:lvlText w:val="%1."/>
      <w:legacy w:legacy="1" w:legacySpace="0" w:legacyIndent="360"/>
      <w:lvlJc w:val="left"/>
      <w:pPr>
        <w:ind w:left="360" w:hanging="360"/>
      </w:pPr>
    </w:lvl>
  </w:abstractNum>
  <w:abstractNum w:abstractNumId="2" w15:restartNumberingAfterBreak="0">
    <w:nsid w:val="0678584F"/>
    <w:multiLevelType w:val="hybridMultilevel"/>
    <w:tmpl w:val="528C1EFA"/>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98F727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A091AB0"/>
    <w:multiLevelType w:val="hybridMultilevel"/>
    <w:tmpl w:val="3084A0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57097B"/>
    <w:multiLevelType w:val="hybridMultilevel"/>
    <w:tmpl w:val="ABD224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450F56"/>
    <w:multiLevelType w:val="hybridMultilevel"/>
    <w:tmpl w:val="F18C0A8C"/>
    <w:lvl w:ilvl="0" w:tplc="9F143754">
      <w:numFmt w:val="bullet"/>
      <w:lvlText w:val="-"/>
      <w:lvlJc w:val="left"/>
      <w:pPr>
        <w:ind w:left="720" w:hanging="360"/>
      </w:pPr>
      <w:rPr>
        <w:rFonts w:ascii="IBM Plex Sans" w:eastAsiaTheme="minorHAnsi" w:hAnsi="IBM Plex San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27A1477"/>
    <w:multiLevelType w:val="hybridMultilevel"/>
    <w:tmpl w:val="ACD2A2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3457AD6"/>
    <w:multiLevelType w:val="hybridMultilevel"/>
    <w:tmpl w:val="8F6CB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4A524E4"/>
    <w:multiLevelType w:val="hybridMultilevel"/>
    <w:tmpl w:val="B1C0B8F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509271B"/>
    <w:multiLevelType w:val="multilevel"/>
    <w:tmpl w:val="65DABC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DA1866"/>
    <w:multiLevelType w:val="hybridMultilevel"/>
    <w:tmpl w:val="485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E34E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5A7698"/>
    <w:multiLevelType w:val="hybridMultilevel"/>
    <w:tmpl w:val="F6B2CF0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2B5E79C4"/>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30AAF"/>
    <w:multiLevelType w:val="hybridMultilevel"/>
    <w:tmpl w:val="EFC4E06C"/>
    <w:lvl w:ilvl="0" w:tplc="3A846088">
      <w:start w:val="1"/>
      <w:numFmt w:val="decimal"/>
      <w:lvlText w:val="%1."/>
      <w:lvlJc w:val="left"/>
      <w:pPr>
        <w:ind w:left="720" w:hanging="360"/>
      </w:pPr>
      <w:rPr>
        <w:rFonts w:hint="default"/>
        <w:b w:val="0"/>
        <w:bCs/>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D57181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7153A8"/>
    <w:multiLevelType w:val="hybridMultilevel"/>
    <w:tmpl w:val="792873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2260D35"/>
    <w:multiLevelType w:val="hybridMultilevel"/>
    <w:tmpl w:val="9CC00CBE"/>
    <w:lvl w:ilvl="0" w:tplc="3409000F">
      <w:start w:val="1"/>
      <w:numFmt w:val="decimal"/>
      <w:lvlText w:val="%1."/>
      <w:lvlJc w:val="left"/>
      <w:pPr>
        <w:ind w:left="720" w:hanging="360"/>
      </w:pPr>
      <w:rPr>
        <w:rFonts w:hint="default"/>
        <w:b w:val="0"/>
        <w:bCs/>
        <w:color w:val="auto"/>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6AF258A"/>
    <w:multiLevelType w:val="hybridMultilevel"/>
    <w:tmpl w:val="F7A4DDD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8DE49CC"/>
    <w:multiLevelType w:val="singleLevel"/>
    <w:tmpl w:val="42541A00"/>
    <w:lvl w:ilvl="0">
      <w:start w:val="1"/>
      <w:numFmt w:val="bullet"/>
      <w:pStyle w:val="Checklist"/>
      <w:lvlText w:val=""/>
      <w:lvlJc w:val="left"/>
      <w:pPr>
        <w:tabs>
          <w:tab w:val="num" w:pos="360"/>
        </w:tabs>
        <w:ind w:left="360" w:hanging="360"/>
      </w:pPr>
      <w:rPr>
        <w:rFonts w:ascii="Wingdings" w:hAnsi="Wingdings" w:hint="default"/>
      </w:rPr>
    </w:lvl>
  </w:abstractNum>
  <w:abstractNum w:abstractNumId="21" w15:restartNumberingAfterBreak="0">
    <w:nsid w:val="39187E21"/>
    <w:multiLevelType w:val="hybridMultilevel"/>
    <w:tmpl w:val="11EA8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741D1"/>
    <w:multiLevelType w:val="hybridMultilevel"/>
    <w:tmpl w:val="849E37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67D6AFE"/>
    <w:multiLevelType w:val="hybridMultilevel"/>
    <w:tmpl w:val="6316AF24"/>
    <w:lvl w:ilvl="0" w:tplc="54546E9A">
      <w:numFmt w:val="bullet"/>
      <w:lvlText w:val="-"/>
      <w:lvlJc w:val="left"/>
      <w:pPr>
        <w:ind w:left="720" w:hanging="360"/>
      </w:pPr>
      <w:rPr>
        <w:rFonts w:ascii="IBM Plex Sans" w:eastAsiaTheme="minorHAnsi" w:hAnsi="IBM Plex San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34D6726"/>
    <w:multiLevelType w:val="hybridMultilevel"/>
    <w:tmpl w:val="AAAADE2E"/>
    <w:lvl w:ilvl="0" w:tplc="FCEECB1C">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35C2A"/>
    <w:multiLevelType w:val="hybridMultilevel"/>
    <w:tmpl w:val="E996E6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ADA303F"/>
    <w:multiLevelType w:val="hybridMultilevel"/>
    <w:tmpl w:val="4F40C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716B9"/>
    <w:multiLevelType w:val="hybridMultilevel"/>
    <w:tmpl w:val="2F949C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D781CFE"/>
    <w:multiLevelType w:val="multilevel"/>
    <w:tmpl w:val="31E45DE0"/>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E1F211F"/>
    <w:multiLevelType w:val="hybridMultilevel"/>
    <w:tmpl w:val="D890A3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6D220C38"/>
    <w:multiLevelType w:val="hybridMultilevel"/>
    <w:tmpl w:val="2A7AF2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71B16BC"/>
    <w:multiLevelType w:val="hybridMultilevel"/>
    <w:tmpl w:val="AEFC8D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775B306F"/>
    <w:multiLevelType w:val="hybridMultilevel"/>
    <w:tmpl w:val="00D8C384"/>
    <w:lvl w:ilvl="0" w:tplc="1D3AC532">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2"/>
  </w:num>
  <w:num w:numId="3">
    <w:abstractNumId w:val="20"/>
  </w:num>
  <w:num w:numId="4">
    <w:abstractNumId w:val="3"/>
  </w:num>
  <w:num w:numId="5">
    <w:abstractNumId w:val="26"/>
  </w:num>
  <w:num w:numId="6">
    <w:abstractNumId w:val="0"/>
  </w:num>
  <w:num w:numId="7">
    <w:abstractNumId w:val="11"/>
  </w:num>
  <w:num w:numId="8">
    <w:abstractNumId w:val="24"/>
  </w:num>
  <w:num w:numId="9">
    <w:abstractNumId w:val="10"/>
  </w:num>
  <w:num w:numId="10">
    <w:abstractNumId w:val="12"/>
  </w:num>
  <w:num w:numId="11">
    <w:abstractNumId w:val="16"/>
  </w:num>
  <w:num w:numId="12">
    <w:abstractNumId w:val="2"/>
  </w:num>
  <w:num w:numId="13">
    <w:abstractNumId w:val="27"/>
  </w:num>
  <w:num w:numId="14">
    <w:abstractNumId w:val="8"/>
  </w:num>
  <w:num w:numId="15">
    <w:abstractNumId w:val="25"/>
  </w:num>
  <w:num w:numId="16">
    <w:abstractNumId w:val="23"/>
  </w:num>
  <w:num w:numId="17">
    <w:abstractNumId w:val="6"/>
  </w:num>
  <w:num w:numId="18">
    <w:abstractNumId w:val="28"/>
  </w:num>
  <w:num w:numId="19">
    <w:abstractNumId w:val="17"/>
  </w:num>
  <w:num w:numId="20">
    <w:abstractNumId w:val="4"/>
  </w:num>
  <w:num w:numId="21">
    <w:abstractNumId w:val="21"/>
  </w:num>
  <w:num w:numId="22">
    <w:abstractNumId w:val="14"/>
  </w:num>
  <w:num w:numId="23">
    <w:abstractNumId w:val="18"/>
  </w:num>
  <w:num w:numId="24">
    <w:abstractNumId w:val="5"/>
  </w:num>
  <w:num w:numId="25">
    <w:abstractNumId w:val="7"/>
  </w:num>
  <w:num w:numId="26">
    <w:abstractNumId w:val="19"/>
  </w:num>
  <w:num w:numId="27">
    <w:abstractNumId w:val="15"/>
  </w:num>
  <w:num w:numId="28">
    <w:abstractNumId w:val="30"/>
  </w:num>
  <w:num w:numId="29">
    <w:abstractNumId w:val="13"/>
  </w:num>
  <w:num w:numId="30">
    <w:abstractNumId w:val="31"/>
  </w:num>
  <w:num w:numId="31">
    <w:abstractNumId w:val="22"/>
  </w:num>
  <w:num w:numId="32">
    <w:abstractNumId w:val="29"/>
  </w:num>
  <w:num w:numId="3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7A"/>
    <w:rsid w:val="00002291"/>
    <w:rsid w:val="0000242F"/>
    <w:rsid w:val="0000252A"/>
    <w:rsid w:val="00003345"/>
    <w:rsid w:val="00003604"/>
    <w:rsid w:val="000124E6"/>
    <w:rsid w:val="00012B7E"/>
    <w:rsid w:val="00014D55"/>
    <w:rsid w:val="00016CC6"/>
    <w:rsid w:val="00022FD4"/>
    <w:rsid w:val="00024181"/>
    <w:rsid w:val="00025334"/>
    <w:rsid w:val="000344D5"/>
    <w:rsid w:val="00034E7A"/>
    <w:rsid w:val="0003506E"/>
    <w:rsid w:val="000377D4"/>
    <w:rsid w:val="00043582"/>
    <w:rsid w:val="000527AC"/>
    <w:rsid w:val="00061F63"/>
    <w:rsid w:val="000732AD"/>
    <w:rsid w:val="000744C6"/>
    <w:rsid w:val="000756F5"/>
    <w:rsid w:val="000766B8"/>
    <w:rsid w:val="000768E4"/>
    <w:rsid w:val="000811C6"/>
    <w:rsid w:val="0008254D"/>
    <w:rsid w:val="00085F8F"/>
    <w:rsid w:val="00087F10"/>
    <w:rsid w:val="0009030C"/>
    <w:rsid w:val="00095226"/>
    <w:rsid w:val="00097B36"/>
    <w:rsid w:val="000A1520"/>
    <w:rsid w:val="000A6122"/>
    <w:rsid w:val="000B02FC"/>
    <w:rsid w:val="000C029C"/>
    <w:rsid w:val="000C0D61"/>
    <w:rsid w:val="000C0D72"/>
    <w:rsid w:val="000C4F21"/>
    <w:rsid w:val="000C7E75"/>
    <w:rsid w:val="000D5C19"/>
    <w:rsid w:val="000D726C"/>
    <w:rsid w:val="000D7DCD"/>
    <w:rsid w:val="000E121D"/>
    <w:rsid w:val="000F22AB"/>
    <w:rsid w:val="000F26FA"/>
    <w:rsid w:val="000F2AD3"/>
    <w:rsid w:val="000F3767"/>
    <w:rsid w:val="00101E66"/>
    <w:rsid w:val="0010389F"/>
    <w:rsid w:val="00103A21"/>
    <w:rsid w:val="001050A9"/>
    <w:rsid w:val="00110AD3"/>
    <w:rsid w:val="00111301"/>
    <w:rsid w:val="001130E8"/>
    <w:rsid w:val="00114CE5"/>
    <w:rsid w:val="00117DF7"/>
    <w:rsid w:val="00120B5F"/>
    <w:rsid w:val="00125F07"/>
    <w:rsid w:val="00130234"/>
    <w:rsid w:val="00130C23"/>
    <w:rsid w:val="00133425"/>
    <w:rsid w:val="00134DE7"/>
    <w:rsid w:val="00144556"/>
    <w:rsid w:val="00150A5C"/>
    <w:rsid w:val="001514E2"/>
    <w:rsid w:val="0015192B"/>
    <w:rsid w:val="00162B0D"/>
    <w:rsid w:val="0016312D"/>
    <w:rsid w:val="00167411"/>
    <w:rsid w:val="00170D52"/>
    <w:rsid w:val="00172AB3"/>
    <w:rsid w:val="0018004F"/>
    <w:rsid w:val="00180129"/>
    <w:rsid w:val="001807CC"/>
    <w:rsid w:val="00181000"/>
    <w:rsid w:val="00181CD4"/>
    <w:rsid w:val="001864A1"/>
    <w:rsid w:val="00191969"/>
    <w:rsid w:val="001920D0"/>
    <w:rsid w:val="0019653F"/>
    <w:rsid w:val="001A048D"/>
    <w:rsid w:val="001A119A"/>
    <w:rsid w:val="001A1CC4"/>
    <w:rsid w:val="001A2A87"/>
    <w:rsid w:val="001A4A0E"/>
    <w:rsid w:val="001A5E96"/>
    <w:rsid w:val="001A7DC5"/>
    <w:rsid w:val="001B123B"/>
    <w:rsid w:val="001B189B"/>
    <w:rsid w:val="001B295A"/>
    <w:rsid w:val="001B3650"/>
    <w:rsid w:val="001B42C5"/>
    <w:rsid w:val="001B46E3"/>
    <w:rsid w:val="001B782F"/>
    <w:rsid w:val="001C41FC"/>
    <w:rsid w:val="001D3DB6"/>
    <w:rsid w:val="001D7BD1"/>
    <w:rsid w:val="001E01BC"/>
    <w:rsid w:val="001E39D8"/>
    <w:rsid w:val="001E58B4"/>
    <w:rsid w:val="001F01E7"/>
    <w:rsid w:val="001F3BFE"/>
    <w:rsid w:val="001F5F87"/>
    <w:rsid w:val="00202E2B"/>
    <w:rsid w:val="00203A26"/>
    <w:rsid w:val="00206454"/>
    <w:rsid w:val="00207884"/>
    <w:rsid w:val="00211A7C"/>
    <w:rsid w:val="00217B5C"/>
    <w:rsid w:val="00222EA9"/>
    <w:rsid w:val="00225D41"/>
    <w:rsid w:val="002271B6"/>
    <w:rsid w:val="0023284D"/>
    <w:rsid w:val="00237EE7"/>
    <w:rsid w:val="00243A0C"/>
    <w:rsid w:val="00243D4E"/>
    <w:rsid w:val="0024473F"/>
    <w:rsid w:val="00250E69"/>
    <w:rsid w:val="00253611"/>
    <w:rsid w:val="00253BE3"/>
    <w:rsid w:val="0025434D"/>
    <w:rsid w:val="0025473E"/>
    <w:rsid w:val="00255821"/>
    <w:rsid w:val="00255D08"/>
    <w:rsid w:val="00257734"/>
    <w:rsid w:val="00257A70"/>
    <w:rsid w:val="00260800"/>
    <w:rsid w:val="0026096C"/>
    <w:rsid w:val="00260EB6"/>
    <w:rsid w:val="0026309E"/>
    <w:rsid w:val="00263392"/>
    <w:rsid w:val="0026542C"/>
    <w:rsid w:val="00270484"/>
    <w:rsid w:val="0027570F"/>
    <w:rsid w:val="00280CD6"/>
    <w:rsid w:val="00284583"/>
    <w:rsid w:val="002862B6"/>
    <w:rsid w:val="00287CBC"/>
    <w:rsid w:val="00292201"/>
    <w:rsid w:val="00295212"/>
    <w:rsid w:val="002969E1"/>
    <w:rsid w:val="0029701D"/>
    <w:rsid w:val="002A2D1E"/>
    <w:rsid w:val="002A2E62"/>
    <w:rsid w:val="002A3997"/>
    <w:rsid w:val="002A40A1"/>
    <w:rsid w:val="002A41F8"/>
    <w:rsid w:val="002A5566"/>
    <w:rsid w:val="002B3C7D"/>
    <w:rsid w:val="002B62DB"/>
    <w:rsid w:val="002C0792"/>
    <w:rsid w:val="002C482E"/>
    <w:rsid w:val="002C7C93"/>
    <w:rsid w:val="002C7EFD"/>
    <w:rsid w:val="002D39AE"/>
    <w:rsid w:val="002D3D41"/>
    <w:rsid w:val="002D46B9"/>
    <w:rsid w:val="002D495A"/>
    <w:rsid w:val="002D4CF0"/>
    <w:rsid w:val="002D5A68"/>
    <w:rsid w:val="002D6DA9"/>
    <w:rsid w:val="002E4989"/>
    <w:rsid w:val="002E584F"/>
    <w:rsid w:val="002E63A5"/>
    <w:rsid w:val="002F05B3"/>
    <w:rsid w:val="002F1FB1"/>
    <w:rsid w:val="002F5CC3"/>
    <w:rsid w:val="002F7FB5"/>
    <w:rsid w:val="00302FB4"/>
    <w:rsid w:val="00307C7A"/>
    <w:rsid w:val="00307FB3"/>
    <w:rsid w:val="00313454"/>
    <w:rsid w:val="0031349F"/>
    <w:rsid w:val="00313753"/>
    <w:rsid w:val="0031496D"/>
    <w:rsid w:val="003161D9"/>
    <w:rsid w:val="00317318"/>
    <w:rsid w:val="0031762D"/>
    <w:rsid w:val="0032375E"/>
    <w:rsid w:val="00326F32"/>
    <w:rsid w:val="003277C8"/>
    <w:rsid w:val="0032790D"/>
    <w:rsid w:val="00332047"/>
    <w:rsid w:val="003356CD"/>
    <w:rsid w:val="003379C3"/>
    <w:rsid w:val="00344B1B"/>
    <w:rsid w:val="00346E3F"/>
    <w:rsid w:val="00347EF4"/>
    <w:rsid w:val="00353743"/>
    <w:rsid w:val="00354220"/>
    <w:rsid w:val="00354A0C"/>
    <w:rsid w:val="00355C11"/>
    <w:rsid w:val="0036175F"/>
    <w:rsid w:val="00361C79"/>
    <w:rsid w:val="00362818"/>
    <w:rsid w:val="00366FA7"/>
    <w:rsid w:val="00366FA8"/>
    <w:rsid w:val="003706CB"/>
    <w:rsid w:val="00370BB3"/>
    <w:rsid w:val="00371843"/>
    <w:rsid w:val="00376255"/>
    <w:rsid w:val="003820B8"/>
    <w:rsid w:val="003842F0"/>
    <w:rsid w:val="0038606F"/>
    <w:rsid w:val="003870ED"/>
    <w:rsid w:val="00387580"/>
    <w:rsid w:val="0039475F"/>
    <w:rsid w:val="003954C4"/>
    <w:rsid w:val="00395FC4"/>
    <w:rsid w:val="003A06A3"/>
    <w:rsid w:val="003A24A2"/>
    <w:rsid w:val="003A62BC"/>
    <w:rsid w:val="003B18BA"/>
    <w:rsid w:val="003B3FE2"/>
    <w:rsid w:val="003B5A52"/>
    <w:rsid w:val="003B7898"/>
    <w:rsid w:val="003C178D"/>
    <w:rsid w:val="003C28C8"/>
    <w:rsid w:val="003C3B67"/>
    <w:rsid w:val="003C4CB7"/>
    <w:rsid w:val="003C544D"/>
    <w:rsid w:val="003D076D"/>
    <w:rsid w:val="003D252E"/>
    <w:rsid w:val="003D6331"/>
    <w:rsid w:val="003E2A5C"/>
    <w:rsid w:val="003E4D36"/>
    <w:rsid w:val="003E4F1F"/>
    <w:rsid w:val="003E6282"/>
    <w:rsid w:val="003E6ABA"/>
    <w:rsid w:val="003F0A57"/>
    <w:rsid w:val="003F5974"/>
    <w:rsid w:val="003F77E8"/>
    <w:rsid w:val="004004D2"/>
    <w:rsid w:val="00401B73"/>
    <w:rsid w:val="00401E8F"/>
    <w:rsid w:val="004027FA"/>
    <w:rsid w:val="00403694"/>
    <w:rsid w:val="004059CE"/>
    <w:rsid w:val="00407C00"/>
    <w:rsid w:val="00410DD4"/>
    <w:rsid w:val="0042208C"/>
    <w:rsid w:val="00424128"/>
    <w:rsid w:val="004339E8"/>
    <w:rsid w:val="00434511"/>
    <w:rsid w:val="00434D93"/>
    <w:rsid w:val="00441678"/>
    <w:rsid w:val="004418D2"/>
    <w:rsid w:val="00442CE9"/>
    <w:rsid w:val="004509D7"/>
    <w:rsid w:val="00453DA4"/>
    <w:rsid w:val="00455670"/>
    <w:rsid w:val="00456FD0"/>
    <w:rsid w:val="0046297D"/>
    <w:rsid w:val="00463633"/>
    <w:rsid w:val="00467727"/>
    <w:rsid w:val="0047139A"/>
    <w:rsid w:val="0047147A"/>
    <w:rsid w:val="004800D9"/>
    <w:rsid w:val="00484376"/>
    <w:rsid w:val="0048498A"/>
    <w:rsid w:val="00485817"/>
    <w:rsid w:val="004873D6"/>
    <w:rsid w:val="00490565"/>
    <w:rsid w:val="004905A4"/>
    <w:rsid w:val="004957DD"/>
    <w:rsid w:val="00495889"/>
    <w:rsid w:val="004A1A0C"/>
    <w:rsid w:val="004A2F20"/>
    <w:rsid w:val="004A5BC0"/>
    <w:rsid w:val="004B0076"/>
    <w:rsid w:val="004B0B04"/>
    <w:rsid w:val="004B22E3"/>
    <w:rsid w:val="004B6CED"/>
    <w:rsid w:val="004C07B4"/>
    <w:rsid w:val="004C1A87"/>
    <w:rsid w:val="004C2023"/>
    <w:rsid w:val="004C4BA3"/>
    <w:rsid w:val="004C6550"/>
    <w:rsid w:val="004C6FE4"/>
    <w:rsid w:val="004C79F4"/>
    <w:rsid w:val="004D02CF"/>
    <w:rsid w:val="004D1F7F"/>
    <w:rsid w:val="004D43B2"/>
    <w:rsid w:val="004D4866"/>
    <w:rsid w:val="004D6A9A"/>
    <w:rsid w:val="004D7A13"/>
    <w:rsid w:val="004E064A"/>
    <w:rsid w:val="004F0C98"/>
    <w:rsid w:val="004F6C14"/>
    <w:rsid w:val="004F7386"/>
    <w:rsid w:val="004F738A"/>
    <w:rsid w:val="005013D7"/>
    <w:rsid w:val="005025D2"/>
    <w:rsid w:val="0050430F"/>
    <w:rsid w:val="00506C21"/>
    <w:rsid w:val="005079CC"/>
    <w:rsid w:val="00511079"/>
    <w:rsid w:val="00512452"/>
    <w:rsid w:val="005126E2"/>
    <w:rsid w:val="00512EF2"/>
    <w:rsid w:val="005132F1"/>
    <w:rsid w:val="00520066"/>
    <w:rsid w:val="005203CE"/>
    <w:rsid w:val="00521917"/>
    <w:rsid w:val="00522D61"/>
    <w:rsid w:val="00522FF8"/>
    <w:rsid w:val="00536E42"/>
    <w:rsid w:val="005417B7"/>
    <w:rsid w:val="005448EB"/>
    <w:rsid w:val="00544E5F"/>
    <w:rsid w:val="00545D89"/>
    <w:rsid w:val="00545E6A"/>
    <w:rsid w:val="00546138"/>
    <w:rsid w:val="00554043"/>
    <w:rsid w:val="00555C33"/>
    <w:rsid w:val="005576D2"/>
    <w:rsid w:val="005635FD"/>
    <w:rsid w:val="00571E3C"/>
    <w:rsid w:val="00572115"/>
    <w:rsid w:val="00575154"/>
    <w:rsid w:val="00576702"/>
    <w:rsid w:val="00583DF3"/>
    <w:rsid w:val="0058402D"/>
    <w:rsid w:val="0058698A"/>
    <w:rsid w:val="005905D1"/>
    <w:rsid w:val="00592B05"/>
    <w:rsid w:val="00597B68"/>
    <w:rsid w:val="005A6D7A"/>
    <w:rsid w:val="005B1239"/>
    <w:rsid w:val="005B19B8"/>
    <w:rsid w:val="005B380A"/>
    <w:rsid w:val="005B59A6"/>
    <w:rsid w:val="005B60C8"/>
    <w:rsid w:val="005B6116"/>
    <w:rsid w:val="005C48C5"/>
    <w:rsid w:val="005C57A7"/>
    <w:rsid w:val="005C7C94"/>
    <w:rsid w:val="005D4D3B"/>
    <w:rsid w:val="005D52E9"/>
    <w:rsid w:val="005E0A3B"/>
    <w:rsid w:val="005E0D97"/>
    <w:rsid w:val="005E4F9B"/>
    <w:rsid w:val="005E633D"/>
    <w:rsid w:val="005F1B9B"/>
    <w:rsid w:val="005F2732"/>
    <w:rsid w:val="005F47DD"/>
    <w:rsid w:val="005F5C42"/>
    <w:rsid w:val="006010C1"/>
    <w:rsid w:val="00607475"/>
    <w:rsid w:val="00610B72"/>
    <w:rsid w:val="00616417"/>
    <w:rsid w:val="0061649D"/>
    <w:rsid w:val="006200B1"/>
    <w:rsid w:val="006257E9"/>
    <w:rsid w:val="006265BD"/>
    <w:rsid w:val="00631383"/>
    <w:rsid w:val="00633CC7"/>
    <w:rsid w:val="00641AE9"/>
    <w:rsid w:val="0064503B"/>
    <w:rsid w:val="006457B5"/>
    <w:rsid w:val="00652028"/>
    <w:rsid w:val="006545F6"/>
    <w:rsid w:val="00656570"/>
    <w:rsid w:val="006603BA"/>
    <w:rsid w:val="006625AF"/>
    <w:rsid w:val="0066372A"/>
    <w:rsid w:val="0067503C"/>
    <w:rsid w:val="00675D12"/>
    <w:rsid w:val="00681395"/>
    <w:rsid w:val="00684D70"/>
    <w:rsid w:val="00687325"/>
    <w:rsid w:val="00693504"/>
    <w:rsid w:val="006937E4"/>
    <w:rsid w:val="006951DF"/>
    <w:rsid w:val="00697DDC"/>
    <w:rsid w:val="006A177D"/>
    <w:rsid w:val="006A1A8C"/>
    <w:rsid w:val="006A4246"/>
    <w:rsid w:val="006A545F"/>
    <w:rsid w:val="006B0088"/>
    <w:rsid w:val="006B3B0E"/>
    <w:rsid w:val="006B79E0"/>
    <w:rsid w:val="006B7D9D"/>
    <w:rsid w:val="006C30D6"/>
    <w:rsid w:val="006C6F1B"/>
    <w:rsid w:val="006D23D8"/>
    <w:rsid w:val="006D51B1"/>
    <w:rsid w:val="006D5B57"/>
    <w:rsid w:val="006E13C4"/>
    <w:rsid w:val="006E19A3"/>
    <w:rsid w:val="006E2AF7"/>
    <w:rsid w:val="006E3084"/>
    <w:rsid w:val="006E3158"/>
    <w:rsid w:val="006E5240"/>
    <w:rsid w:val="006E5C17"/>
    <w:rsid w:val="006E648E"/>
    <w:rsid w:val="006E759A"/>
    <w:rsid w:val="006F0518"/>
    <w:rsid w:val="006F6AC3"/>
    <w:rsid w:val="006F6B81"/>
    <w:rsid w:val="006F6E53"/>
    <w:rsid w:val="006F78C1"/>
    <w:rsid w:val="00700E41"/>
    <w:rsid w:val="00701F03"/>
    <w:rsid w:val="00702072"/>
    <w:rsid w:val="00703D12"/>
    <w:rsid w:val="00705875"/>
    <w:rsid w:val="00707B99"/>
    <w:rsid w:val="0071750D"/>
    <w:rsid w:val="007234F3"/>
    <w:rsid w:val="00724AE5"/>
    <w:rsid w:val="00727D70"/>
    <w:rsid w:val="00730964"/>
    <w:rsid w:val="00731BBA"/>
    <w:rsid w:val="00731D04"/>
    <w:rsid w:val="00731E17"/>
    <w:rsid w:val="0073230C"/>
    <w:rsid w:val="007352F5"/>
    <w:rsid w:val="00735A6E"/>
    <w:rsid w:val="00740C79"/>
    <w:rsid w:val="00742153"/>
    <w:rsid w:val="00743CF0"/>
    <w:rsid w:val="00751080"/>
    <w:rsid w:val="0075108A"/>
    <w:rsid w:val="00754B1E"/>
    <w:rsid w:val="0076367F"/>
    <w:rsid w:val="00765547"/>
    <w:rsid w:val="00765B54"/>
    <w:rsid w:val="00766435"/>
    <w:rsid w:val="0076692D"/>
    <w:rsid w:val="0077077C"/>
    <w:rsid w:val="00770B77"/>
    <w:rsid w:val="007715F0"/>
    <w:rsid w:val="00772954"/>
    <w:rsid w:val="007740CF"/>
    <w:rsid w:val="00774489"/>
    <w:rsid w:val="007766DF"/>
    <w:rsid w:val="00782622"/>
    <w:rsid w:val="00785FBC"/>
    <w:rsid w:val="007903B1"/>
    <w:rsid w:val="0079050D"/>
    <w:rsid w:val="007912FF"/>
    <w:rsid w:val="00791357"/>
    <w:rsid w:val="00791C5A"/>
    <w:rsid w:val="00792E13"/>
    <w:rsid w:val="007935B1"/>
    <w:rsid w:val="007979A6"/>
    <w:rsid w:val="007A0FC5"/>
    <w:rsid w:val="007A1A3F"/>
    <w:rsid w:val="007A2A8A"/>
    <w:rsid w:val="007A2A99"/>
    <w:rsid w:val="007A4DFB"/>
    <w:rsid w:val="007B04AE"/>
    <w:rsid w:val="007B1400"/>
    <w:rsid w:val="007C294F"/>
    <w:rsid w:val="007C3A48"/>
    <w:rsid w:val="007C3E8A"/>
    <w:rsid w:val="007C4949"/>
    <w:rsid w:val="007C711C"/>
    <w:rsid w:val="007D4A87"/>
    <w:rsid w:val="007D4C3F"/>
    <w:rsid w:val="007D56DC"/>
    <w:rsid w:val="007D650B"/>
    <w:rsid w:val="007D7872"/>
    <w:rsid w:val="007E00A6"/>
    <w:rsid w:val="007E0193"/>
    <w:rsid w:val="007E3A97"/>
    <w:rsid w:val="007E42F7"/>
    <w:rsid w:val="007E7C6A"/>
    <w:rsid w:val="007F0240"/>
    <w:rsid w:val="007F02FC"/>
    <w:rsid w:val="007F2299"/>
    <w:rsid w:val="007F4A3F"/>
    <w:rsid w:val="00800726"/>
    <w:rsid w:val="0080208D"/>
    <w:rsid w:val="00803AA4"/>
    <w:rsid w:val="00807C88"/>
    <w:rsid w:val="00807F39"/>
    <w:rsid w:val="008117EA"/>
    <w:rsid w:val="00812885"/>
    <w:rsid w:val="00812BE2"/>
    <w:rsid w:val="0081531C"/>
    <w:rsid w:val="00815D56"/>
    <w:rsid w:val="0081747F"/>
    <w:rsid w:val="00823B96"/>
    <w:rsid w:val="00825588"/>
    <w:rsid w:val="00830851"/>
    <w:rsid w:val="0083426A"/>
    <w:rsid w:val="008344E9"/>
    <w:rsid w:val="00834B63"/>
    <w:rsid w:val="00836C12"/>
    <w:rsid w:val="00840B51"/>
    <w:rsid w:val="00843767"/>
    <w:rsid w:val="00845F3B"/>
    <w:rsid w:val="008510EE"/>
    <w:rsid w:val="00854AA7"/>
    <w:rsid w:val="0085579F"/>
    <w:rsid w:val="00860916"/>
    <w:rsid w:val="008644E7"/>
    <w:rsid w:val="008648A3"/>
    <w:rsid w:val="00864A56"/>
    <w:rsid w:val="00866A54"/>
    <w:rsid w:val="0086760C"/>
    <w:rsid w:val="00871BDF"/>
    <w:rsid w:val="00875FB4"/>
    <w:rsid w:val="00876070"/>
    <w:rsid w:val="00876BC5"/>
    <w:rsid w:val="00876F48"/>
    <w:rsid w:val="0088467F"/>
    <w:rsid w:val="00884946"/>
    <w:rsid w:val="00884B68"/>
    <w:rsid w:val="008856A2"/>
    <w:rsid w:val="00885DEA"/>
    <w:rsid w:val="00886EE3"/>
    <w:rsid w:val="008905B8"/>
    <w:rsid w:val="008A25CA"/>
    <w:rsid w:val="008A67DB"/>
    <w:rsid w:val="008B1E3D"/>
    <w:rsid w:val="008B35B3"/>
    <w:rsid w:val="008B4225"/>
    <w:rsid w:val="008B73AC"/>
    <w:rsid w:val="008C3BF0"/>
    <w:rsid w:val="008C4941"/>
    <w:rsid w:val="008C73C2"/>
    <w:rsid w:val="008C796E"/>
    <w:rsid w:val="008D1CEA"/>
    <w:rsid w:val="008E5AE2"/>
    <w:rsid w:val="008E6F20"/>
    <w:rsid w:val="008F0BBA"/>
    <w:rsid w:val="008F383D"/>
    <w:rsid w:val="008F3A59"/>
    <w:rsid w:val="008F454F"/>
    <w:rsid w:val="008F6E1D"/>
    <w:rsid w:val="008F7366"/>
    <w:rsid w:val="00904E61"/>
    <w:rsid w:val="0090509E"/>
    <w:rsid w:val="0090723D"/>
    <w:rsid w:val="00912A4C"/>
    <w:rsid w:val="00916266"/>
    <w:rsid w:val="00916C24"/>
    <w:rsid w:val="009202D9"/>
    <w:rsid w:val="0092167F"/>
    <w:rsid w:val="009236AA"/>
    <w:rsid w:val="009246AD"/>
    <w:rsid w:val="00925F08"/>
    <w:rsid w:val="00925FF5"/>
    <w:rsid w:val="00930742"/>
    <w:rsid w:val="0093264E"/>
    <w:rsid w:val="00936952"/>
    <w:rsid w:val="00942A45"/>
    <w:rsid w:val="00943183"/>
    <w:rsid w:val="009447F4"/>
    <w:rsid w:val="00953767"/>
    <w:rsid w:val="00954DD1"/>
    <w:rsid w:val="009572D0"/>
    <w:rsid w:val="0095763F"/>
    <w:rsid w:val="009577B7"/>
    <w:rsid w:val="009604D6"/>
    <w:rsid w:val="00962DEB"/>
    <w:rsid w:val="00963BF4"/>
    <w:rsid w:val="009660B4"/>
    <w:rsid w:val="009671B5"/>
    <w:rsid w:val="0097027D"/>
    <w:rsid w:val="00972B26"/>
    <w:rsid w:val="009748AE"/>
    <w:rsid w:val="00983185"/>
    <w:rsid w:val="009834FE"/>
    <w:rsid w:val="00984EF5"/>
    <w:rsid w:val="009861F8"/>
    <w:rsid w:val="00991648"/>
    <w:rsid w:val="00992F8F"/>
    <w:rsid w:val="0099332F"/>
    <w:rsid w:val="0099762C"/>
    <w:rsid w:val="009A093F"/>
    <w:rsid w:val="009B1313"/>
    <w:rsid w:val="009B4489"/>
    <w:rsid w:val="009B7CB5"/>
    <w:rsid w:val="009C3BCA"/>
    <w:rsid w:val="009C6D99"/>
    <w:rsid w:val="009D0839"/>
    <w:rsid w:val="009D6EF9"/>
    <w:rsid w:val="009D7D1F"/>
    <w:rsid w:val="009D7DD9"/>
    <w:rsid w:val="009E6EB4"/>
    <w:rsid w:val="009E6FD4"/>
    <w:rsid w:val="009F2246"/>
    <w:rsid w:val="009F229B"/>
    <w:rsid w:val="009F23A7"/>
    <w:rsid w:val="009F5A18"/>
    <w:rsid w:val="009F63D9"/>
    <w:rsid w:val="009F7EA8"/>
    <w:rsid w:val="00A00C67"/>
    <w:rsid w:val="00A04E64"/>
    <w:rsid w:val="00A07430"/>
    <w:rsid w:val="00A07800"/>
    <w:rsid w:val="00A1334D"/>
    <w:rsid w:val="00A15008"/>
    <w:rsid w:val="00A15E9E"/>
    <w:rsid w:val="00A20D8A"/>
    <w:rsid w:val="00A22766"/>
    <w:rsid w:val="00A22B17"/>
    <w:rsid w:val="00A23A95"/>
    <w:rsid w:val="00A251BE"/>
    <w:rsid w:val="00A27263"/>
    <w:rsid w:val="00A30E93"/>
    <w:rsid w:val="00A3150A"/>
    <w:rsid w:val="00A32615"/>
    <w:rsid w:val="00A408C7"/>
    <w:rsid w:val="00A42DEF"/>
    <w:rsid w:val="00A4425E"/>
    <w:rsid w:val="00A52E6F"/>
    <w:rsid w:val="00A53471"/>
    <w:rsid w:val="00A55582"/>
    <w:rsid w:val="00A5704C"/>
    <w:rsid w:val="00A57159"/>
    <w:rsid w:val="00A61628"/>
    <w:rsid w:val="00A6732F"/>
    <w:rsid w:val="00A67B6C"/>
    <w:rsid w:val="00A75520"/>
    <w:rsid w:val="00A75DBB"/>
    <w:rsid w:val="00A859F8"/>
    <w:rsid w:val="00A91927"/>
    <w:rsid w:val="00A93B14"/>
    <w:rsid w:val="00A946B7"/>
    <w:rsid w:val="00A963E4"/>
    <w:rsid w:val="00AA0255"/>
    <w:rsid w:val="00AA1075"/>
    <w:rsid w:val="00AA4ED6"/>
    <w:rsid w:val="00AB2ECA"/>
    <w:rsid w:val="00AB6468"/>
    <w:rsid w:val="00AC0BC8"/>
    <w:rsid w:val="00AC11A6"/>
    <w:rsid w:val="00AC5174"/>
    <w:rsid w:val="00AC5D57"/>
    <w:rsid w:val="00AC5EE4"/>
    <w:rsid w:val="00AC796D"/>
    <w:rsid w:val="00AD6E9B"/>
    <w:rsid w:val="00AE2D19"/>
    <w:rsid w:val="00AE345A"/>
    <w:rsid w:val="00AE713A"/>
    <w:rsid w:val="00AE78DC"/>
    <w:rsid w:val="00AF2EE0"/>
    <w:rsid w:val="00AF4E9F"/>
    <w:rsid w:val="00AF731A"/>
    <w:rsid w:val="00B042F4"/>
    <w:rsid w:val="00B048F2"/>
    <w:rsid w:val="00B05B36"/>
    <w:rsid w:val="00B06863"/>
    <w:rsid w:val="00B074C2"/>
    <w:rsid w:val="00B07718"/>
    <w:rsid w:val="00B10E7A"/>
    <w:rsid w:val="00B127BC"/>
    <w:rsid w:val="00B1461F"/>
    <w:rsid w:val="00B169C3"/>
    <w:rsid w:val="00B177E0"/>
    <w:rsid w:val="00B216B8"/>
    <w:rsid w:val="00B3227D"/>
    <w:rsid w:val="00B33FBC"/>
    <w:rsid w:val="00B34D10"/>
    <w:rsid w:val="00B36AC4"/>
    <w:rsid w:val="00B41E41"/>
    <w:rsid w:val="00B41F5C"/>
    <w:rsid w:val="00B42A48"/>
    <w:rsid w:val="00B4610A"/>
    <w:rsid w:val="00B51027"/>
    <w:rsid w:val="00B54793"/>
    <w:rsid w:val="00B54915"/>
    <w:rsid w:val="00B55DC3"/>
    <w:rsid w:val="00B57823"/>
    <w:rsid w:val="00B668EA"/>
    <w:rsid w:val="00B70B37"/>
    <w:rsid w:val="00B733EB"/>
    <w:rsid w:val="00B73FEE"/>
    <w:rsid w:val="00B74B66"/>
    <w:rsid w:val="00B85439"/>
    <w:rsid w:val="00B94A8E"/>
    <w:rsid w:val="00B97460"/>
    <w:rsid w:val="00BA1C71"/>
    <w:rsid w:val="00BA7306"/>
    <w:rsid w:val="00BB072F"/>
    <w:rsid w:val="00BB10D4"/>
    <w:rsid w:val="00BB2AA4"/>
    <w:rsid w:val="00BB2B85"/>
    <w:rsid w:val="00BB524A"/>
    <w:rsid w:val="00BB6CE0"/>
    <w:rsid w:val="00BC0155"/>
    <w:rsid w:val="00BC03A3"/>
    <w:rsid w:val="00BC0801"/>
    <w:rsid w:val="00BC5F67"/>
    <w:rsid w:val="00BC6563"/>
    <w:rsid w:val="00BD0EB7"/>
    <w:rsid w:val="00BD28FD"/>
    <w:rsid w:val="00BD540C"/>
    <w:rsid w:val="00BD69B7"/>
    <w:rsid w:val="00BD6FAF"/>
    <w:rsid w:val="00BD7C38"/>
    <w:rsid w:val="00BE2A8C"/>
    <w:rsid w:val="00BE2C47"/>
    <w:rsid w:val="00BE35DF"/>
    <w:rsid w:val="00BE39CD"/>
    <w:rsid w:val="00BF12AB"/>
    <w:rsid w:val="00BF235E"/>
    <w:rsid w:val="00BF5580"/>
    <w:rsid w:val="00BF5D1D"/>
    <w:rsid w:val="00BF64FE"/>
    <w:rsid w:val="00BF6A35"/>
    <w:rsid w:val="00C04221"/>
    <w:rsid w:val="00C047E2"/>
    <w:rsid w:val="00C050BD"/>
    <w:rsid w:val="00C103DF"/>
    <w:rsid w:val="00C11EF8"/>
    <w:rsid w:val="00C122C8"/>
    <w:rsid w:val="00C17F26"/>
    <w:rsid w:val="00C2348C"/>
    <w:rsid w:val="00C27D36"/>
    <w:rsid w:val="00C31D79"/>
    <w:rsid w:val="00C344D2"/>
    <w:rsid w:val="00C37635"/>
    <w:rsid w:val="00C37F8E"/>
    <w:rsid w:val="00C50414"/>
    <w:rsid w:val="00C533EA"/>
    <w:rsid w:val="00C609F8"/>
    <w:rsid w:val="00C65807"/>
    <w:rsid w:val="00C71F9F"/>
    <w:rsid w:val="00C83115"/>
    <w:rsid w:val="00C921FD"/>
    <w:rsid w:val="00C96508"/>
    <w:rsid w:val="00CA21A9"/>
    <w:rsid w:val="00CA44E0"/>
    <w:rsid w:val="00CB2784"/>
    <w:rsid w:val="00CB387B"/>
    <w:rsid w:val="00CB6461"/>
    <w:rsid w:val="00CB715D"/>
    <w:rsid w:val="00CB7E5C"/>
    <w:rsid w:val="00CC5554"/>
    <w:rsid w:val="00CC5760"/>
    <w:rsid w:val="00CC57A0"/>
    <w:rsid w:val="00CC6ABF"/>
    <w:rsid w:val="00CC7D2E"/>
    <w:rsid w:val="00CD1A8F"/>
    <w:rsid w:val="00CD22BE"/>
    <w:rsid w:val="00CD34E8"/>
    <w:rsid w:val="00CD3F07"/>
    <w:rsid w:val="00CD57F2"/>
    <w:rsid w:val="00CD62A9"/>
    <w:rsid w:val="00CD6DC4"/>
    <w:rsid w:val="00CE086D"/>
    <w:rsid w:val="00CF016C"/>
    <w:rsid w:val="00CF0D57"/>
    <w:rsid w:val="00CF14E9"/>
    <w:rsid w:val="00CF29E2"/>
    <w:rsid w:val="00CF36BB"/>
    <w:rsid w:val="00CF3FC4"/>
    <w:rsid w:val="00D0117A"/>
    <w:rsid w:val="00D016CA"/>
    <w:rsid w:val="00D039CC"/>
    <w:rsid w:val="00D13865"/>
    <w:rsid w:val="00D13FD9"/>
    <w:rsid w:val="00D1469D"/>
    <w:rsid w:val="00D151A2"/>
    <w:rsid w:val="00D172A6"/>
    <w:rsid w:val="00D32899"/>
    <w:rsid w:val="00D40FB8"/>
    <w:rsid w:val="00D4210B"/>
    <w:rsid w:val="00D442EA"/>
    <w:rsid w:val="00D44315"/>
    <w:rsid w:val="00D45598"/>
    <w:rsid w:val="00D45ED4"/>
    <w:rsid w:val="00D46FB5"/>
    <w:rsid w:val="00D470A8"/>
    <w:rsid w:val="00D54FA6"/>
    <w:rsid w:val="00D553DE"/>
    <w:rsid w:val="00D556DC"/>
    <w:rsid w:val="00D55851"/>
    <w:rsid w:val="00D55978"/>
    <w:rsid w:val="00D55992"/>
    <w:rsid w:val="00D57222"/>
    <w:rsid w:val="00D60676"/>
    <w:rsid w:val="00D63559"/>
    <w:rsid w:val="00D65BD3"/>
    <w:rsid w:val="00D6614D"/>
    <w:rsid w:val="00D67C71"/>
    <w:rsid w:val="00D702F5"/>
    <w:rsid w:val="00D71458"/>
    <w:rsid w:val="00D7186A"/>
    <w:rsid w:val="00D72DD9"/>
    <w:rsid w:val="00D746F4"/>
    <w:rsid w:val="00D76F9B"/>
    <w:rsid w:val="00D77ED7"/>
    <w:rsid w:val="00D8094D"/>
    <w:rsid w:val="00D82E02"/>
    <w:rsid w:val="00D835E7"/>
    <w:rsid w:val="00D87C85"/>
    <w:rsid w:val="00D92835"/>
    <w:rsid w:val="00D939E9"/>
    <w:rsid w:val="00D958BD"/>
    <w:rsid w:val="00DA21A9"/>
    <w:rsid w:val="00DA44EC"/>
    <w:rsid w:val="00DA4A1F"/>
    <w:rsid w:val="00DA5779"/>
    <w:rsid w:val="00DB07C1"/>
    <w:rsid w:val="00DB1472"/>
    <w:rsid w:val="00DB784E"/>
    <w:rsid w:val="00DC2F3F"/>
    <w:rsid w:val="00DC42B3"/>
    <w:rsid w:val="00DD0FE7"/>
    <w:rsid w:val="00DD1A2A"/>
    <w:rsid w:val="00DD48CF"/>
    <w:rsid w:val="00DD56B4"/>
    <w:rsid w:val="00DD7445"/>
    <w:rsid w:val="00DE17E7"/>
    <w:rsid w:val="00DE430F"/>
    <w:rsid w:val="00DE4B96"/>
    <w:rsid w:val="00DE7798"/>
    <w:rsid w:val="00DF064F"/>
    <w:rsid w:val="00DF15A6"/>
    <w:rsid w:val="00DF3072"/>
    <w:rsid w:val="00E03AB0"/>
    <w:rsid w:val="00E075B5"/>
    <w:rsid w:val="00E12E47"/>
    <w:rsid w:val="00E34758"/>
    <w:rsid w:val="00E35012"/>
    <w:rsid w:val="00E36429"/>
    <w:rsid w:val="00E452EC"/>
    <w:rsid w:val="00E52C32"/>
    <w:rsid w:val="00E60AB8"/>
    <w:rsid w:val="00E64868"/>
    <w:rsid w:val="00E70B83"/>
    <w:rsid w:val="00E722BC"/>
    <w:rsid w:val="00E733DB"/>
    <w:rsid w:val="00E750AF"/>
    <w:rsid w:val="00E76D8C"/>
    <w:rsid w:val="00E81828"/>
    <w:rsid w:val="00E85298"/>
    <w:rsid w:val="00E91D16"/>
    <w:rsid w:val="00E943BE"/>
    <w:rsid w:val="00E979DD"/>
    <w:rsid w:val="00EA1F24"/>
    <w:rsid w:val="00EA6DB4"/>
    <w:rsid w:val="00EB36BA"/>
    <w:rsid w:val="00EB3DDF"/>
    <w:rsid w:val="00EB52B4"/>
    <w:rsid w:val="00EB6EED"/>
    <w:rsid w:val="00EC17E2"/>
    <w:rsid w:val="00EC353C"/>
    <w:rsid w:val="00EC5078"/>
    <w:rsid w:val="00ED31E0"/>
    <w:rsid w:val="00ED77C5"/>
    <w:rsid w:val="00ED7A1B"/>
    <w:rsid w:val="00EE012C"/>
    <w:rsid w:val="00EE7E72"/>
    <w:rsid w:val="00EF2E69"/>
    <w:rsid w:val="00EF4B50"/>
    <w:rsid w:val="00EF6B5D"/>
    <w:rsid w:val="00F02E0D"/>
    <w:rsid w:val="00F11A4F"/>
    <w:rsid w:val="00F16CD8"/>
    <w:rsid w:val="00F1736C"/>
    <w:rsid w:val="00F23EBF"/>
    <w:rsid w:val="00F27586"/>
    <w:rsid w:val="00F407D6"/>
    <w:rsid w:val="00F47692"/>
    <w:rsid w:val="00F54624"/>
    <w:rsid w:val="00F56B8F"/>
    <w:rsid w:val="00F600D1"/>
    <w:rsid w:val="00F6145A"/>
    <w:rsid w:val="00F616BA"/>
    <w:rsid w:val="00F72103"/>
    <w:rsid w:val="00F739CA"/>
    <w:rsid w:val="00F75AED"/>
    <w:rsid w:val="00F7676A"/>
    <w:rsid w:val="00F82BCB"/>
    <w:rsid w:val="00F91827"/>
    <w:rsid w:val="00F9192E"/>
    <w:rsid w:val="00F949FF"/>
    <w:rsid w:val="00FA405D"/>
    <w:rsid w:val="00FA4F73"/>
    <w:rsid w:val="00FA6291"/>
    <w:rsid w:val="00FB1F46"/>
    <w:rsid w:val="00FB3094"/>
    <w:rsid w:val="00FB4317"/>
    <w:rsid w:val="00FC0C04"/>
    <w:rsid w:val="00FC17D4"/>
    <w:rsid w:val="00FC1CB4"/>
    <w:rsid w:val="00FC444D"/>
    <w:rsid w:val="00FC5E79"/>
    <w:rsid w:val="00FC61F1"/>
    <w:rsid w:val="00FD019C"/>
    <w:rsid w:val="00FD3780"/>
    <w:rsid w:val="00FD57B9"/>
    <w:rsid w:val="00FD5ABA"/>
    <w:rsid w:val="00FE0961"/>
    <w:rsid w:val="00FE55B5"/>
    <w:rsid w:val="00FF2649"/>
    <w:rsid w:val="00FF339E"/>
    <w:rsid w:val="00FF4637"/>
    <w:rsid w:val="00FF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56D667"/>
  <w15:docId w15:val="{5B0C1C03-9556-4A7E-9342-42D50B7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 Body Font"/>
    <w:qFormat/>
    <w:rsid w:val="00A27263"/>
    <w:pPr>
      <w:spacing w:after="80"/>
    </w:pPr>
    <w:rPr>
      <w:rFonts w:ascii="IBM Plex Sans" w:hAnsi="IBM Plex Sans" w:cs="Arial"/>
    </w:rPr>
  </w:style>
  <w:style w:type="paragraph" w:styleId="Heading1">
    <w:name w:val="heading 1"/>
    <w:aliases w:val="Heading,Section,Kapitel"/>
    <w:basedOn w:val="Normal"/>
    <w:next w:val="Normal"/>
    <w:link w:val="Heading1Char"/>
    <w:qFormat/>
    <w:rsid w:val="00A27263"/>
    <w:pPr>
      <w:keepNext/>
      <w:keepLines/>
      <w:numPr>
        <w:numId w:val="9"/>
      </w:numPr>
      <w:spacing w:before="240" w:after="0"/>
      <w:outlineLvl w:val="0"/>
    </w:pPr>
    <w:rPr>
      <w:rFonts w:eastAsiaTheme="majorEastAsia" w:cstheme="minorHAnsi"/>
      <w:b/>
      <w:bCs/>
      <w:color w:val="C00000"/>
      <w:sz w:val="36"/>
      <w:szCs w:val="36"/>
    </w:rPr>
  </w:style>
  <w:style w:type="paragraph" w:styleId="Heading2">
    <w:name w:val="heading 2"/>
    <w:aliases w:val="Abschnitt,Major"/>
    <w:basedOn w:val="Heading1"/>
    <w:next w:val="Normal"/>
    <w:link w:val="Heading2Char"/>
    <w:unhideWhenUsed/>
    <w:qFormat/>
    <w:rsid w:val="00A27263"/>
    <w:pPr>
      <w:numPr>
        <w:ilvl w:val="1"/>
      </w:numPr>
      <w:outlineLvl w:val="1"/>
    </w:pPr>
    <w:rPr>
      <w:b w:val="0"/>
      <w:bCs w:val="0"/>
      <w:sz w:val="32"/>
      <w:szCs w:val="32"/>
    </w:rPr>
  </w:style>
  <w:style w:type="paragraph" w:styleId="Heading3">
    <w:name w:val="heading 3"/>
    <w:aliases w:val="Map,Minor"/>
    <w:basedOn w:val="Heading2"/>
    <w:next w:val="Normal"/>
    <w:link w:val="Heading3Char"/>
    <w:unhideWhenUsed/>
    <w:qFormat/>
    <w:rsid w:val="00A27263"/>
    <w:pPr>
      <w:numPr>
        <w:ilvl w:val="2"/>
      </w:numPr>
      <w:outlineLvl w:val="2"/>
    </w:pPr>
    <w:rPr>
      <w:i/>
      <w:iCs/>
    </w:rPr>
  </w:style>
  <w:style w:type="paragraph" w:styleId="Heading4">
    <w:name w:val="heading 4"/>
    <w:aliases w:val="Block,Sub-Minor"/>
    <w:basedOn w:val="Heading1"/>
    <w:next w:val="Normal"/>
    <w:link w:val="Heading4Char"/>
    <w:uiPriority w:val="9"/>
    <w:unhideWhenUsed/>
    <w:qFormat/>
    <w:rsid w:val="00A27263"/>
    <w:pPr>
      <w:numPr>
        <w:numId w:val="0"/>
      </w:numPr>
      <w:ind w:left="567" w:hanging="567"/>
      <w:outlineLvl w:val="3"/>
    </w:pPr>
  </w:style>
  <w:style w:type="paragraph" w:styleId="Heading5">
    <w:name w:val="heading 5"/>
    <w:basedOn w:val="Normal"/>
    <w:next w:val="Normal"/>
    <w:link w:val="Heading5Char"/>
    <w:uiPriority w:val="9"/>
    <w:unhideWhenUsed/>
    <w:qFormat/>
    <w:rsid w:val="00A27263"/>
    <w:pPr>
      <w:keepNext/>
      <w:keepLines/>
      <w:spacing w:before="40" w:after="0"/>
      <w:ind w:left="1008" w:hanging="1008"/>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unhideWhenUsed/>
    <w:qFormat/>
    <w:rsid w:val="00A27263"/>
    <w:pPr>
      <w:keepNext/>
      <w:keepLines/>
      <w:spacing w:before="40" w:after="0"/>
      <w:ind w:left="1152" w:hanging="1152"/>
      <w:outlineLvl w:val="5"/>
    </w:pPr>
    <w:rPr>
      <w:rFonts w:asciiTheme="majorHAnsi" w:eastAsiaTheme="majorEastAsia" w:hAnsiTheme="majorHAnsi" w:cstheme="majorBidi"/>
      <w:color w:val="243F60" w:themeColor="accent1" w:themeShade="7F"/>
      <w:sz w:val="24"/>
      <w:szCs w:val="24"/>
    </w:rPr>
  </w:style>
  <w:style w:type="paragraph" w:styleId="Heading7">
    <w:name w:val="heading 7"/>
    <w:aliases w:val="Appendix Heading,Appendix Heading1"/>
    <w:basedOn w:val="Normal"/>
    <w:next w:val="Normal"/>
    <w:link w:val="Heading7Char"/>
    <w:uiPriority w:val="9"/>
    <w:unhideWhenUsed/>
    <w:qFormat/>
    <w:rsid w:val="00A27263"/>
    <w:pPr>
      <w:keepNext/>
      <w:keepLines/>
      <w:spacing w:before="40" w:after="0"/>
      <w:ind w:left="1296" w:hanging="1296"/>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aliases w:val="Appendix Subheading"/>
    <w:basedOn w:val="Normal"/>
    <w:next w:val="Normal"/>
    <w:link w:val="Heading8Char"/>
    <w:uiPriority w:val="9"/>
    <w:unhideWhenUsed/>
    <w:qFormat/>
    <w:rsid w:val="00A2726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 Subheading 2"/>
    <w:basedOn w:val="Normal"/>
    <w:next w:val="Normal"/>
    <w:link w:val="Heading9Char"/>
    <w:uiPriority w:val="9"/>
    <w:unhideWhenUsed/>
    <w:qFormat/>
    <w:rsid w:val="00A2726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92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35"/>
    <w:rPr>
      <w:rFonts w:ascii="Segoe UI" w:hAnsi="Segoe UI" w:cs="Segoe UI"/>
      <w:sz w:val="18"/>
      <w:szCs w:val="18"/>
      <w:lang w:eastAsia="en-GB"/>
    </w:rPr>
  </w:style>
  <w:style w:type="paragraph" w:styleId="ListParagraph">
    <w:name w:val="List Paragraph"/>
    <w:aliases w:val="Bullet List Paragraph,Use Case List Paragraph,List Paragraph1,Ref,EG Bullet 1,Bulleted List1,FooterText,Equipment,List Paragraph11,List Paragraph111,numbered,Paragraphe de liste,Bullet Normal,lp1,List Paragraph - bullets"/>
    <w:basedOn w:val="Normal"/>
    <w:uiPriority w:val="99"/>
    <w:qFormat/>
    <w:rsid w:val="00A27263"/>
    <w:pPr>
      <w:spacing w:after="0"/>
      <w:ind w:left="720"/>
      <w:contextualSpacing/>
    </w:pPr>
    <w:rPr>
      <w:sz w:val="24"/>
      <w:szCs w:val="24"/>
    </w:rPr>
  </w:style>
  <w:style w:type="character" w:styleId="CommentReference">
    <w:name w:val="annotation reference"/>
    <w:basedOn w:val="DefaultParagraphFont"/>
    <w:semiHidden/>
    <w:unhideWhenUsed/>
    <w:rsid w:val="002A2D1E"/>
    <w:rPr>
      <w:sz w:val="16"/>
      <w:szCs w:val="16"/>
    </w:rPr>
  </w:style>
  <w:style w:type="paragraph" w:styleId="CommentText">
    <w:name w:val="annotation text"/>
    <w:basedOn w:val="Normal"/>
    <w:link w:val="CommentTextChar"/>
    <w:semiHidden/>
    <w:unhideWhenUsed/>
    <w:rsid w:val="002A2D1E"/>
    <w:rPr>
      <w:sz w:val="20"/>
      <w:szCs w:val="20"/>
    </w:rPr>
  </w:style>
  <w:style w:type="character" w:customStyle="1" w:styleId="CommentTextChar">
    <w:name w:val="Comment Text Char"/>
    <w:basedOn w:val="DefaultParagraphFont"/>
    <w:link w:val="CommentText"/>
    <w:semiHidden/>
    <w:rsid w:val="002A2D1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A2D1E"/>
    <w:rPr>
      <w:b/>
      <w:bCs/>
    </w:rPr>
  </w:style>
  <w:style w:type="character" w:customStyle="1" w:styleId="CommentSubjectChar">
    <w:name w:val="Comment Subject Char"/>
    <w:basedOn w:val="CommentTextChar"/>
    <w:link w:val="CommentSubject"/>
    <w:uiPriority w:val="99"/>
    <w:semiHidden/>
    <w:rsid w:val="002A2D1E"/>
    <w:rPr>
      <w:rFonts w:ascii="Calibri" w:hAnsi="Calibri" w:cs="Calibri"/>
      <w:b/>
      <w:bCs/>
      <w:sz w:val="20"/>
      <w:szCs w:val="20"/>
      <w:lang w:eastAsia="en-GB"/>
    </w:rPr>
  </w:style>
  <w:style w:type="table" w:styleId="TableGrid">
    <w:name w:val="Table Grid"/>
    <w:basedOn w:val="TableNormal"/>
    <w:rsid w:val="0025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5AED"/>
    <w:pPr>
      <w:spacing w:before="100" w:beforeAutospacing="1" w:after="100" w:afterAutospacing="1"/>
    </w:pPr>
    <w:rPr>
      <w:rFonts w:ascii="Times New Roman" w:eastAsia="Times New Roman" w:hAnsi="Times New Roman" w:cs="Times New Roman"/>
      <w:sz w:val="24"/>
      <w:szCs w:val="24"/>
      <w:lang w:val="en-US"/>
    </w:rPr>
  </w:style>
  <w:style w:type="paragraph" w:styleId="Revision">
    <w:name w:val="Revision"/>
    <w:hidden/>
    <w:uiPriority w:val="99"/>
    <w:semiHidden/>
    <w:rsid w:val="00101E66"/>
    <w:pPr>
      <w:spacing w:after="0"/>
    </w:pPr>
    <w:rPr>
      <w:rFonts w:ascii="Calibri" w:hAnsi="Calibri" w:cs="Calibri"/>
      <w:lang w:eastAsia="en-GB"/>
    </w:rPr>
  </w:style>
  <w:style w:type="paragraph" w:styleId="Header">
    <w:name w:val="header"/>
    <w:basedOn w:val="Normal"/>
    <w:link w:val="HeaderChar"/>
    <w:uiPriority w:val="99"/>
    <w:unhideWhenUsed/>
    <w:rsid w:val="00BD540C"/>
    <w:pPr>
      <w:tabs>
        <w:tab w:val="center" w:pos="4680"/>
        <w:tab w:val="right" w:pos="9360"/>
      </w:tabs>
    </w:pPr>
  </w:style>
  <w:style w:type="character" w:customStyle="1" w:styleId="HeaderChar">
    <w:name w:val="Header Char"/>
    <w:basedOn w:val="DefaultParagraphFont"/>
    <w:link w:val="Header"/>
    <w:uiPriority w:val="99"/>
    <w:rsid w:val="00BD540C"/>
    <w:rPr>
      <w:rFonts w:ascii="Calibri" w:hAnsi="Calibri" w:cs="Calibri"/>
      <w:lang w:eastAsia="en-GB"/>
    </w:rPr>
  </w:style>
  <w:style w:type="paragraph" w:styleId="Footer">
    <w:name w:val="footer"/>
    <w:basedOn w:val="Normal"/>
    <w:link w:val="FooterChar"/>
    <w:uiPriority w:val="99"/>
    <w:unhideWhenUsed/>
    <w:rsid w:val="00BD540C"/>
    <w:pPr>
      <w:tabs>
        <w:tab w:val="center" w:pos="4680"/>
        <w:tab w:val="right" w:pos="9360"/>
      </w:tabs>
    </w:pPr>
  </w:style>
  <w:style w:type="character" w:customStyle="1" w:styleId="FooterChar">
    <w:name w:val="Footer Char"/>
    <w:basedOn w:val="DefaultParagraphFont"/>
    <w:link w:val="Footer"/>
    <w:uiPriority w:val="99"/>
    <w:rsid w:val="00BD540C"/>
    <w:rPr>
      <w:rFonts w:ascii="Calibri" w:hAnsi="Calibri" w:cs="Calibri"/>
      <w:lang w:eastAsia="en-GB"/>
    </w:rPr>
  </w:style>
  <w:style w:type="paragraph" w:styleId="PlainText">
    <w:name w:val="Plain Text"/>
    <w:basedOn w:val="Normal"/>
    <w:link w:val="PlainTextChar"/>
    <w:rsid w:val="0092167F"/>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rsid w:val="0092167F"/>
    <w:rPr>
      <w:rFonts w:ascii="Courier New" w:eastAsia="MS Mincho" w:hAnsi="Courier New" w:cs="Courier New"/>
      <w:sz w:val="20"/>
      <w:szCs w:val="20"/>
      <w:lang w:val="en-US" w:eastAsia="ja-JP"/>
    </w:rPr>
  </w:style>
  <w:style w:type="character" w:customStyle="1" w:styleId="Heading1Char">
    <w:name w:val="Heading 1 Char"/>
    <w:aliases w:val="Heading Char,Section Char,Kapitel Char"/>
    <w:basedOn w:val="DefaultParagraphFont"/>
    <w:link w:val="Heading1"/>
    <w:rsid w:val="00A27263"/>
    <w:rPr>
      <w:rFonts w:ascii="IBM Plex Sans" w:eastAsiaTheme="majorEastAsia" w:hAnsi="IBM Plex Sans" w:cstheme="minorHAnsi"/>
      <w:b/>
      <w:bCs/>
      <w:color w:val="C00000"/>
      <w:sz w:val="36"/>
      <w:szCs w:val="36"/>
    </w:rPr>
  </w:style>
  <w:style w:type="character" w:customStyle="1" w:styleId="Heading2Char">
    <w:name w:val="Heading 2 Char"/>
    <w:aliases w:val="Abschnitt Char,Major Char"/>
    <w:basedOn w:val="DefaultParagraphFont"/>
    <w:link w:val="Heading2"/>
    <w:rsid w:val="00A27263"/>
    <w:rPr>
      <w:rFonts w:ascii="IBM Plex Sans" w:eastAsiaTheme="majorEastAsia" w:hAnsi="IBM Plex Sans" w:cstheme="minorHAnsi"/>
      <w:color w:val="C00000"/>
      <w:sz w:val="32"/>
      <w:szCs w:val="32"/>
    </w:rPr>
  </w:style>
  <w:style w:type="character" w:customStyle="1" w:styleId="Heading3Char">
    <w:name w:val="Heading 3 Char"/>
    <w:aliases w:val="Map Char,Minor Char"/>
    <w:basedOn w:val="DefaultParagraphFont"/>
    <w:link w:val="Heading3"/>
    <w:rsid w:val="00A27263"/>
    <w:rPr>
      <w:rFonts w:ascii="IBM Plex Sans" w:eastAsiaTheme="majorEastAsia" w:hAnsi="IBM Plex Sans" w:cstheme="minorHAnsi"/>
      <w:i/>
      <w:iCs/>
      <w:color w:val="C00000"/>
      <w:sz w:val="32"/>
      <w:szCs w:val="32"/>
    </w:rPr>
  </w:style>
  <w:style w:type="character" w:customStyle="1" w:styleId="Heading4Char">
    <w:name w:val="Heading 4 Char"/>
    <w:aliases w:val="Block Char,Sub-Minor Char"/>
    <w:basedOn w:val="DefaultParagraphFont"/>
    <w:link w:val="Heading4"/>
    <w:uiPriority w:val="9"/>
    <w:rsid w:val="00A27263"/>
    <w:rPr>
      <w:rFonts w:ascii="IBM Plex Sans" w:eastAsiaTheme="majorEastAsia" w:hAnsi="IBM Plex Sans" w:cstheme="minorHAnsi"/>
      <w:b/>
      <w:bCs/>
      <w:color w:val="C00000"/>
      <w:sz w:val="36"/>
      <w:szCs w:val="36"/>
    </w:rPr>
  </w:style>
  <w:style w:type="character" w:customStyle="1" w:styleId="Heading5Char">
    <w:name w:val="Heading 5 Char"/>
    <w:basedOn w:val="DefaultParagraphFont"/>
    <w:link w:val="Heading5"/>
    <w:uiPriority w:val="9"/>
    <w:rsid w:val="00A27263"/>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A27263"/>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Appendix Heading Char,Appendix Heading1 Char"/>
    <w:basedOn w:val="DefaultParagraphFont"/>
    <w:link w:val="Heading7"/>
    <w:uiPriority w:val="9"/>
    <w:rsid w:val="00A2726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Appendix Subheading Char"/>
    <w:basedOn w:val="DefaultParagraphFont"/>
    <w:link w:val="Heading8"/>
    <w:uiPriority w:val="9"/>
    <w:rsid w:val="00A2726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ppendix Subheading 2 Char"/>
    <w:basedOn w:val="DefaultParagraphFont"/>
    <w:link w:val="Heading9"/>
    <w:uiPriority w:val="9"/>
    <w:rsid w:val="00A27263"/>
    <w:rPr>
      <w:rFonts w:asciiTheme="majorHAnsi" w:eastAsiaTheme="majorEastAsia" w:hAnsiTheme="majorHAnsi" w:cstheme="majorBidi"/>
      <w:i/>
      <w:iCs/>
      <w:color w:val="272727" w:themeColor="text1" w:themeTint="D8"/>
      <w:sz w:val="21"/>
      <w:szCs w:val="21"/>
    </w:rPr>
  </w:style>
  <w:style w:type="paragraph" w:customStyle="1" w:styleId="DefaultText">
    <w:name w:val="Default Text"/>
    <w:basedOn w:val="Normal"/>
    <w:rsid w:val="00A67B6C"/>
    <w:rPr>
      <w:rFonts w:ascii="Times New Roman" w:eastAsia="Times New Roman" w:hAnsi="Times New Roman" w:cs="Times New Roman"/>
      <w:sz w:val="24"/>
      <w:szCs w:val="20"/>
    </w:rPr>
  </w:style>
  <w:style w:type="paragraph" w:styleId="BodyText">
    <w:name w:val="Body Text"/>
    <w:basedOn w:val="Normal"/>
    <w:link w:val="BodyTextChar"/>
    <w:rsid w:val="00A67B6C"/>
    <w:rPr>
      <w:rFonts w:ascii="Arial" w:eastAsia="Times New Roman" w:hAnsi="Arial" w:cs="Times New Roman"/>
      <w:szCs w:val="20"/>
      <w:lang w:val="en-US"/>
    </w:rPr>
  </w:style>
  <w:style w:type="character" w:customStyle="1" w:styleId="BodyTextChar">
    <w:name w:val="Body Text Char"/>
    <w:basedOn w:val="DefaultParagraphFont"/>
    <w:link w:val="BodyText"/>
    <w:rsid w:val="00A67B6C"/>
    <w:rPr>
      <w:rFonts w:ascii="Arial" w:eastAsia="Times New Roman" w:hAnsi="Arial" w:cs="Times New Roman"/>
      <w:szCs w:val="20"/>
      <w:lang w:val="en-US"/>
    </w:rPr>
  </w:style>
  <w:style w:type="paragraph" w:customStyle="1" w:styleId="NormalTableText">
    <w:name w:val="Normal Table Text"/>
    <w:basedOn w:val="Normal"/>
    <w:rsid w:val="00A67B6C"/>
    <w:pPr>
      <w:spacing w:before="260" w:line="260" w:lineRule="exact"/>
    </w:pPr>
    <w:rPr>
      <w:rFonts w:ascii="Arial" w:eastAsia="Times New Roman" w:hAnsi="Arial" w:cs="Times New Roman"/>
      <w:sz w:val="24"/>
      <w:szCs w:val="20"/>
    </w:rPr>
  </w:style>
  <w:style w:type="paragraph" w:styleId="TOC1">
    <w:name w:val="toc 1"/>
    <w:basedOn w:val="Normal"/>
    <w:next w:val="Normal"/>
    <w:autoRedefine/>
    <w:uiPriority w:val="39"/>
    <w:rsid w:val="00A67B6C"/>
    <w:pPr>
      <w:spacing w:before="120"/>
    </w:pPr>
    <w:rPr>
      <w:rFonts w:asciiTheme="minorHAnsi" w:eastAsia="Times New Roman" w:hAnsiTheme="minorHAnsi" w:cs="Times New Roman"/>
      <w:b/>
      <w:bCs/>
      <w:i/>
      <w:iCs/>
      <w:sz w:val="24"/>
      <w:szCs w:val="24"/>
    </w:rPr>
  </w:style>
  <w:style w:type="paragraph" w:styleId="TOC2">
    <w:name w:val="toc 2"/>
    <w:basedOn w:val="Normal"/>
    <w:next w:val="Normal"/>
    <w:autoRedefine/>
    <w:uiPriority w:val="39"/>
    <w:rsid w:val="00A67B6C"/>
    <w:pPr>
      <w:spacing w:before="120"/>
      <w:ind w:left="200"/>
    </w:pPr>
    <w:rPr>
      <w:rFonts w:asciiTheme="minorHAnsi" w:eastAsia="Times New Roman" w:hAnsiTheme="minorHAnsi" w:cs="Times New Roman"/>
      <w:b/>
      <w:bCs/>
    </w:rPr>
  </w:style>
  <w:style w:type="paragraph" w:customStyle="1" w:styleId="Tabellentext">
    <w:name w:val="Tabellentext"/>
    <w:basedOn w:val="Normal"/>
    <w:rsid w:val="00A67B6C"/>
    <w:pPr>
      <w:spacing w:before="60" w:after="60"/>
    </w:pPr>
    <w:rPr>
      <w:rFonts w:ascii="Imago" w:eastAsia="Times New Roman" w:hAnsi="Imago" w:cs="Times New Roman"/>
      <w:sz w:val="18"/>
      <w:szCs w:val="20"/>
      <w:lang w:val="en-US"/>
    </w:rPr>
  </w:style>
  <w:style w:type="paragraph" w:styleId="Caption">
    <w:name w:val="caption"/>
    <w:basedOn w:val="Normal"/>
    <w:next w:val="Normal"/>
    <w:uiPriority w:val="35"/>
    <w:semiHidden/>
    <w:unhideWhenUsed/>
    <w:qFormat/>
    <w:rsid w:val="00A67B6C"/>
    <w:pPr>
      <w:spacing w:after="200"/>
    </w:pPr>
    <w:rPr>
      <w:i/>
      <w:iCs/>
      <w:color w:val="1F497D" w:themeColor="text2"/>
      <w:sz w:val="18"/>
      <w:szCs w:val="18"/>
    </w:rPr>
  </w:style>
  <w:style w:type="character" w:styleId="PageNumber">
    <w:name w:val="page number"/>
    <w:basedOn w:val="DefaultParagraphFont"/>
    <w:rsid w:val="00A67B6C"/>
  </w:style>
  <w:style w:type="paragraph" w:styleId="BodyText2">
    <w:name w:val="Body Text 2"/>
    <w:basedOn w:val="Normal"/>
    <w:link w:val="BodyText2Char"/>
    <w:rsid w:val="00A67B6C"/>
    <w:rPr>
      <w:rFonts w:ascii="Arial" w:eastAsia="Times New Roman" w:hAnsi="Arial" w:cs="Times New Roman"/>
      <w:color w:val="FF0000"/>
      <w:szCs w:val="20"/>
      <w:lang w:val="en-US"/>
    </w:rPr>
  </w:style>
  <w:style w:type="character" w:customStyle="1" w:styleId="BodyText2Char">
    <w:name w:val="Body Text 2 Char"/>
    <w:basedOn w:val="DefaultParagraphFont"/>
    <w:link w:val="BodyText2"/>
    <w:rsid w:val="00A67B6C"/>
    <w:rPr>
      <w:rFonts w:ascii="Arial" w:eastAsia="Times New Roman" w:hAnsi="Arial" w:cs="Times New Roman"/>
      <w:color w:val="FF0000"/>
      <w:szCs w:val="20"/>
      <w:lang w:val="en-US"/>
    </w:rPr>
  </w:style>
  <w:style w:type="paragraph" w:customStyle="1" w:styleId="Text">
    <w:name w:val="Text"/>
    <w:uiPriority w:val="99"/>
    <w:qFormat/>
    <w:rsid w:val="00A27263"/>
    <w:pPr>
      <w:spacing w:after="0" w:line="320" w:lineRule="atLeast"/>
      <w:ind w:left="708"/>
      <w:jc w:val="both"/>
    </w:pPr>
    <w:rPr>
      <w:rFonts w:ascii="Arial" w:eastAsia="Times New Roman" w:hAnsi="Arial" w:cs="Arial"/>
      <w:noProof/>
      <w:sz w:val="20"/>
      <w:szCs w:val="20"/>
      <w:lang w:val="en-US"/>
    </w:rPr>
  </w:style>
  <w:style w:type="paragraph" w:customStyle="1" w:styleId="Item">
    <w:name w:val="Item"/>
    <w:basedOn w:val="Normal"/>
    <w:rsid w:val="00A67B6C"/>
    <w:pPr>
      <w:spacing w:after="60"/>
      <w:ind w:left="568" w:hanging="284"/>
    </w:pPr>
    <w:rPr>
      <w:rFonts w:ascii="Arial" w:eastAsia="Times New Roman" w:hAnsi="Arial" w:cs="Times New Roman"/>
      <w:szCs w:val="20"/>
      <w:lang w:val="en-US"/>
    </w:rPr>
  </w:style>
  <w:style w:type="paragraph" w:styleId="BodyText3">
    <w:name w:val="Body Text 3"/>
    <w:basedOn w:val="Normal"/>
    <w:link w:val="BodyText3Char"/>
    <w:rsid w:val="00A67B6C"/>
    <w:pPr>
      <w:jc w:val="center"/>
    </w:pPr>
    <w:rPr>
      <w:rFonts w:ascii="Arial" w:eastAsia="Times New Roman" w:hAnsi="Arial" w:cs="Times New Roman"/>
      <w:szCs w:val="20"/>
    </w:rPr>
  </w:style>
  <w:style w:type="character" w:customStyle="1" w:styleId="BodyText3Char">
    <w:name w:val="Body Text 3 Char"/>
    <w:basedOn w:val="DefaultParagraphFont"/>
    <w:link w:val="BodyText3"/>
    <w:rsid w:val="00A67B6C"/>
    <w:rPr>
      <w:rFonts w:ascii="Arial" w:eastAsia="Times New Roman" w:hAnsi="Arial" w:cs="Times New Roman"/>
      <w:szCs w:val="20"/>
    </w:rPr>
  </w:style>
  <w:style w:type="paragraph" w:styleId="TOC3">
    <w:name w:val="toc 3"/>
    <w:basedOn w:val="Normal"/>
    <w:next w:val="Normal"/>
    <w:autoRedefine/>
    <w:uiPriority w:val="39"/>
    <w:rsid w:val="00A67B6C"/>
    <w:pPr>
      <w:ind w:left="400"/>
    </w:pPr>
    <w:rPr>
      <w:rFonts w:asciiTheme="minorHAnsi" w:eastAsia="Times New Roman" w:hAnsiTheme="minorHAnsi" w:cs="Times New Roman"/>
      <w:sz w:val="20"/>
      <w:szCs w:val="20"/>
    </w:rPr>
  </w:style>
  <w:style w:type="paragraph" w:styleId="TOC4">
    <w:name w:val="toc 4"/>
    <w:basedOn w:val="Normal"/>
    <w:next w:val="Normal"/>
    <w:autoRedefine/>
    <w:semiHidden/>
    <w:rsid w:val="00A67B6C"/>
    <w:pPr>
      <w:ind w:left="600"/>
    </w:pPr>
    <w:rPr>
      <w:rFonts w:asciiTheme="minorHAnsi" w:eastAsia="Times New Roman" w:hAnsiTheme="minorHAnsi" w:cs="Times New Roman"/>
      <w:sz w:val="20"/>
      <w:szCs w:val="20"/>
    </w:rPr>
  </w:style>
  <w:style w:type="paragraph" w:styleId="TOC5">
    <w:name w:val="toc 5"/>
    <w:basedOn w:val="Normal"/>
    <w:next w:val="Normal"/>
    <w:autoRedefine/>
    <w:semiHidden/>
    <w:rsid w:val="00A67B6C"/>
    <w:pPr>
      <w:ind w:left="800"/>
    </w:pPr>
    <w:rPr>
      <w:rFonts w:asciiTheme="minorHAnsi" w:eastAsia="Times New Roman" w:hAnsiTheme="minorHAnsi" w:cs="Times New Roman"/>
      <w:sz w:val="20"/>
      <w:szCs w:val="20"/>
    </w:rPr>
  </w:style>
  <w:style w:type="paragraph" w:styleId="TOC6">
    <w:name w:val="toc 6"/>
    <w:basedOn w:val="Normal"/>
    <w:next w:val="Normal"/>
    <w:autoRedefine/>
    <w:semiHidden/>
    <w:rsid w:val="00A67B6C"/>
    <w:pPr>
      <w:ind w:left="1000"/>
    </w:pPr>
    <w:rPr>
      <w:rFonts w:asciiTheme="minorHAnsi" w:eastAsia="Times New Roman" w:hAnsiTheme="minorHAnsi" w:cs="Times New Roman"/>
      <w:sz w:val="20"/>
      <w:szCs w:val="20"/>
    </w:rPr>
  </w:style>
  <w:style w:type="paragraph" w:styleId="TOC7">
    <w:name w:val="toc 7"/>
    <w:basedOn w:val="Normal"/>
    <w:next w:val="Normal"/>
    <w:autoRedefine/>
    <w:semiHidden/>
    <w:rsid w:val="00A67B6C"/>
    <w:pPr>
      <w:ind w:left="1200"/>
    </w:pPr>
    <w:rPr>
      <w:rFonts w:asciiTheme="minorHAnsi" w:eastAsia="Times New Roman" w:hAnsiTheme="minorHAnsi" w:cs="Times New Roman"/>
      <w:sz w:val="20"/>
      <w:szCs w:val="20"/>
    </w:rPr>
  </w:style>
  <w:style w:type="paragraph" w:styleId="TOC8">
    <w:name w:val="toc 8"/>
    <w:basedOn w:val="Normal"/>
    <w:next w:val="Normal"/>
    <w:autoRedefine/>
    <w:semiHidden/>
    <w:rsid w:val="00A67B6C"/>
    <w:pPr>
      <w:ind w:left="1400"/>
    </w:pPr>
    <w:rPr>
      <w:rFonts w:asciiTheme="minorHAnsi" w:eastAsia="Times New Roman" w:hAnsiTheme="minorHAnsi" w:cs="Times New Roman"/>
      <w:sz w:val="20"/>
      <w:szCs w:val="20"/>
    </w:rPr>
  </w:style>
  <w:style w:type="paragraph" w:styleId="TOC9">
    <w:name w:val="toc 9"/>
    <w:basedOn w:val="Normal"/>
    <w:next w:val="Normal"/>
    <w:autoRedefine/>
    <w:semiHidden/>
    <w:rsid w:val="00A67B6C"/>
    <w:pPr>
      <w:ind w:left="1600"/>
    </w:pPr>
    <w:rPr>
      <w:rFonts w:asciiTheme="minorHAnsi" w:eastAsia="Times New Roman" w:hAnsiTheme="minorHAnsi" w:cs="Times New Roman"/>
      <w:sz w:val="20"/>
      <w:szCs w:val="20"/>
    </w:rPr>
  </w:style>
  <w:style w:type="paragraph" w:customStyle="1" w:styleId="PubNumber2">
    <w:name w:val="Pub Number 2"/>
    <w:basedOn w:val="Header"/>
    <w:rsid w:val="00A67B6C"/>
    <w:pPr>
      <w:tabs>
        <w:tab w:val="clear" w:pos="4680"/>
        <w:tab w:val="clear" w:pos="9360"/>
      </w:tabs>
      <w:spacing w:after="60"/>
    </w:pPr>
    <w:rPr>
      <w:rFonts w:ascii="Arial" w:eastAsia="Times New Roman" w:hAnsi="Arial" w:cs="Times New Roman"/>
      <w:b/>
      <w:noProof/>
      <w:sz w:val="18"/>
      <w:szCs w:val="20"/>
      <w:lang w:val="en-US"/>
    </w:rPr>
  </w:style>
  <w:style w:type="paragraph" w:styleId="Title">
    <w:name w:val="Title"/>
    <w:basedOn w:val="Normal"/>
    <w:next w:val="Normal"/>
    <w:link w:val="TitleChar"/>
    <w:qFormat/>
    <w:rsid w:val="00A27263"/>
    <w:pPr>
      <w:spacing w:after="0"/>
      <w:contextualSpacing/>
    </w:pPr>
    <w:rPr>
      <w:rFonts w:eastAsiaTheme="majorEastAsia" w:cstheme="majorBidi"/>
      <w:color w:val="C00000"/>
      <w:spacing w:val="-10"/>
      <w:kern w:val="28"/>
      <w:sz w:val="32"/>
      <w:szCs w:val="32"/>
    </w:rPr>
  </w:style>
  <w:style w:type="character" w:customStyle="1" w:styleId="TitleChar">
    <w:name w:val="Title Char"/>
    <w:basedOn w:val="DefaultParagraphFont"/>
    <w:link w:val="Title"/>
    <w:rsid w:val="00A27263"/>
    <w:rPr>
      <w:rFonts w:ascii="IBM Plex Sans" w:eastAsiaTheme="majorEastAsia" w:hAnsi="IBM Plex Sans" w:cstheme="majorBidi"/>
      <w:color w:val="C00000"/>
      <w:spacing w:val="-10"/>
      <w:kern w:val="28"/>
      <w:sz w:val="32"/>
      <w:szCs w:val="32"/>
    </w:rPr>
  </w:style>
  <w:style w:type="paragraph" w:customStyle="1" w:styleId="TableText">
    <w:name w:val="Table Text"/>
    <w:basedOn w:val="Normal"/>
    <w:rsid w:val="00A67B6C"/>
    <w:pPr>
      <w:keepLines/>
    </w:pPr>
    <w:rPr>
      <w:rFonts w:ascii="Arial" w:eastAsia="Times New Roman" w:hAnsi="Arial" w:cs="Times New Roman"/>
      <w:sz w:val="20"/>
      <w:szCs w:val="20"/>
      <w:lang w:val="en-US"/>
    </w:rPr>
  </w:style>
  <w:style w:type="paragraph" w:customStyle="1" w:styleId="TableHeader">
    <w:name w:val="Table Header"/>
    <w:basedOn w:val="Normal"/>
    <w:rsid w:val="00A67B6C"/>
    <w:pPr>
      <w:jc w:val="center"/>
    </w:pPr>
    <w:rPr>
      <w:rFonts w:ascii="Arial" w:eastAsia="Times New Roman" w:hAnsi="Arial"/>
      <w:b/>
      <w:bCs/>
      <w:sz w:val="20"/>
      <w:szCs w:val="20"/>
      <w:lang w:val="en-US"/>
    </w:rPr>
  </w:style>
  <w:style w:type="paragraph" w:customStyle="1" w:styleId="DescText-Section">
    <w:name w:val="Desc Text - Section"/>
    <w:basedOn w:val="Normal"/>
    <w:next w:val="Normal"/>
    <w:rsid w:val="00A67B6C"/>
    <w:pPr>
      <w:spacing w:before="60" w:after="180"/>
    </w:pPr>
    <w:rPr>
      <w:rFonts w:ascii="Arial Black" w:eastAsia="Times New Roman" w:hAnsi="Arial Black" w:cs="Times New Roman"/>
      <w:b/>
      <w:bCs/>
      <w:i/>
      <w:sz w:val="20"/>
      <w:szCs w:val="24"/>
      <w:lang w:val="en-US"/>
    </w:rPr>
  </w:style>
  <w:style w:type="paragraph" w:customStyle="1" w:styleId="DescText-Detail">
    <w:name w:val="Desc Text - Detail"/>
    <w:basedOn w:val="Normal"/>
    <w:next w:val="Normal"/>
    <w:rsid w:val="00A67B6C"/>
    <w:pPr>
      <w:spacing w:after="120"/>
    </w:pPr>
    <w:rPr>
      <w:rFonts w:ascii="Arial" w:eastAsia="Times New Roman" w:hAnsi="Arial" w:cs="Times New Roman"/>
      <w:i/>
      <w:iCs/>
      <w:sz w:val="20"/>
      <w:szCs w:val="24"/>
      <w:lang w:val="en-US"/>
    </w:rPr>
  </w:style>
  <w:style w:type="paragraph" w:customStyle="1" w:styleId="MockCheckbox">
    <w:name w:val="Mock Checkbox"/>
    <w:basedOn w:val="Normal"/>
    <w:next w:val="Normal"/>
    <w:rsid w:val="00A67B6C"/>
    <w:pPr>
      <w:tabs>
        <w:tab w:val="left" w:pos="249"/>
      </w:tabs>
      <w:jc w:val="center"/>
    </w:pPr>
    <w:rPr>
      <w:rFonts w:ascii="Arial" w:eastAsia="Times New Roman" w:hAnsi="Arial" w:cs="Times New Roman"/>
      <w:b/>
      <w:bCs/>
      <w:caps/>
      <w:sz w:val="18"/>
      <w:szCs w:val="24"/>
      <w:lang w:val="en-US"/>
    </w:rPr>
  </w:style>
  <w:style w:type="paragraph" w:customStyle="1" w:styleId="SmallDescription">
    <w:name w:val="Small Description"/>
    <w:basedOn w:val="Normal"/>
    <w:next w:val="Normal"/>
    <w:rsid w:val="00A67B6C"/>
    <w:pPr>
      <w:tabs>
        <w:tab w:val="left" w:pos="249"/>
      </w:tabs>
    </w:pPr>
    <w:rPr>
      <w:rFonts w:ascii="Arial Narrow" w:eastAsia="Times New Roman" w:hAnsi="Arial Narrow" w:cs="Times New Roman"/>
      <w:i/>
      <w:iCs/>
      <w:sz w:val="18"/>
      <w:szCs w:val="24"/>
      <w:lang w:val="en-US"/>
    </w:rPr>
  </w:style>
  <w:style w:type="paragraph" w:customStyle="1" w:styleId="TableTextNarrow">
    <w:name w:val="Table Text Narrow"/>
    <w:basedOn w:val="TableText"/>
    <w:next w:val="TableText"/>
    <w:rsid w:val="00A67B6C"/>
    <w:pPr>
      <w:tabs>
        <w:tab w:val="left" w:pos="249"/>
      </w:tabs>
    </w:pPr>
    <w:rPr>
      <w:rFonts w:ascii="Arial Narrow" w:hAnsi="Arial Narrow"/>
      <w:sz w:val="18"/>
    </w:rPr>
  </w:style>
  <w:style w:type="paragraph" w:customStyle="1" w:styleId="FinePrint">
    <w:name w:val="Fine Print"/>
    <w:basedOn w:val="Normal"/>
    <w:rsid w:val="00A67B6C"/>
    <w:rPr>
      <w:rFonts w:ascii="Arial" w:eastAsia="Times New Roman" w:hAnsi="Arial" w:cs="Times New Roman"/>
      <w:sz w:val="18"/>
      <w:szCs w:val="24"/>
      <w:lang w:val="en-US"/>
    </w:rPr>
  </w:style>
  <w:style w:type="paragraph" w:customStyle="1" w:styleId="NumberedList">
    <w:name w:val="Numbered List"/>
    <w:basedOn w:val="Normal"/>
    <w:rsid w:val="00A67B6C"/>
    <w:pPr>
      <w:numPr>
        <w:numId w:val="2"/>
      </w:numPr>
      <w:tabs>
        <w:tab w:val="clear" w:pos="720"/>
      </w:tabs>
      <w:spacing w:before="120"/>
      <w:ind w:left="360"/>
    </w:pPr>
    <w:rPr>
      <w:rFonts w:ascii="Arial" w:eastAsia="Times New Roman" w:hAnsi="Arial" w:cs="Times New Roman"/>
      <w:sz w:val="20"/>
      <w:szCs w:val="24"/>
      <w:lang w:val="en-US"/>
    </w:rPr>
  </w:style>
  <w:style w:type="paragraph" w:customStyle="1" w:styleId="Heading2-NoTOC">
    <w:name w:val="Heading 2 - No TOC"/>
    <w:basedOn w:val="Heading2"/>
    <w:next w:val="Normal"/>
    <w:rsid w:val="00A67B6C"/>
    <w:pPr>
      <w:numPr>
        <w:numId w:val="1"/>
      </w:numPr>
      <w:spacing w:after="60"/>
      <w:outlineLvl w:val="9"/>
    </w:pPr>
    <w:rPr>
      <w:i/>
      <w:iCs/>
      <w:sz w:val="24"/>
      <w:lang w:val="en-US"/>
    </w:rPr>
  </w:style>
  <w:style w:type="paragraph" w:customStyle="1" w:styleId="Tablehead">
    <w:name w:val="Table head"/>
    <w:basedOn w:val="Normal"/>
    <w:rsid w:val="00A67B6C"/>
    <w:pPr>
      <w:widowControl w:val="0"/>
      <w:suppressAutoHyphens/>
      <w:spacing w:before="60" w:after="60"/>
      <w:jc w:val="both"/>
    </w:pPr>
    <w:rPr>
      <w:rFonts w:ascii="Helvetica" w:eastAsia="Times New Roman" w:hAnsi="Helvetica" w:cs="Times New Roman"/>
      <w:b/>
      <w:sz w:val="20"/>
      <w:szCs w:val="20"/>
      <w:lang w:val="en-US" w:eastAsia="da-DK"/>
    </w:rPr>
  </w:style>
  <w:style w:type="paragraph" w:customStyle="1" w:styleId="Tabletext0">
    <w:name w:val="Table text"/>
    <w:basedOn w:val="Normal"/>
    <w:rsid w:val="00A67B6C"/>
    <w:pPr>
      <w:widowControl w:val="0"/>
      <w:suppressAutoHyphens/>
      <w:spacing w:before="40" w:line="240" w:lineRule="atLeast"/>
      <w:jc w:val="both"/>
    </w:pPr>
    <w:rPr>
      <w:rFonts w:ascii="Helvetica" w:eastAsia="Times New Roman" w:hAnsi="Helvetica" w:cs="Times New Roman"/>
      <w:sz w:val="20"/>
      <w:szCs w:val="20"/>
      <w:lang w:val="en-US" w:eastAsia="da-DK"/>
    </w:rPr>
  </w:style>
  <w:style w:type="paragraph" w:customStyle="1" w:styleId="TableHeading">
    <w:name w:val="Table Heading"/>
    <w:basedOn w:val="Normal"/>
    <w:next w:val="Normal"/>
    <w:rsid w:val="00A67B6C"/>
    <w:pPr>
      <w:spacing w:before="60" w:after="60"/>
      <w:jc w:val="center"/>
    </w:pPr>
    <w:rPr>
      <w:rFonts w:ascii="Arial" w:eastAsia="Times New Roman" w:hAnsi="Arial" w:cs="Times New Roman"/>
      <w:b/>
      <w:noProof/>
      <w:sz w:val="24"/>
      <w:szCs w:val="20"/>
      <w:lang w:val="en-US" w:eastAsia="da-DK"/>
    </w:rPr>
  </w:style>
  <w:style w:type="paragraph" w:customStyle="1" w:styleId="Checklist">
    <w:name w:val="Checklist"/>
    <w:basedOn w:val="List"/>
    <w:rsid w:val="00A67B6C"/>
    <w:pPr>
      <w:numPr>
        <w:numId w:val="3"/>
      </w:numPr>
      <w:spacing w:before="240" w:after="60"/>
    </w:pPr>
    <w:rPr>
      <w:szCs w:val="20"/>
      <w:lang w:eastAsia="da-DK"/>
    </w:rPr>
  </w:style>
  <w:style w:type="paragraph" w:styleId="List">
    <w:name w:val="List"/>
    <w:basedOn w:val="Normal"/>
    <w:rsid w:val="00A67B6C"/>
    <w:pPr>
      <w:ind w:left="283" w:hanging="283"/>
    </w:pPr>
    <w:rPr>
      <w:rFonts w:ascii="Arial" w:eastAsia="Times New Roman" w:hAnsi="Arial" w:cs="Times New Roman"/>
      <w:sz w:val="20"/>
      <w:szCs w:val="24"/>
      <w:lang w:val="en-US"/>
    </w:rPr>
  </w:style>
  <w:style w:type="paragraph" w:styleId="EndnoteText">
    <w:name w:val="endnote text"/>
    <w:basedOn w:val="Normal"/>
    <w:link w:val="EndnoteTextChar"/>
    <w:semiHidden/>
    <w:rsid w:val="00A67B6C"/>
    <w:pPr>
      <w:widowControl w:val="0"/>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A67B6C"/>
    <w:rPr>
      <w:rFonts w:ascii="Arial" w:eastAsia="Times New Roman" w:hAnsi="Arial" w:cs="Times New Roman"/>
      <w:sz w:val="20"/>
      <w:szCs w:val="20"/>
      <w:lang w:val="en-US"/>
    </w:rPr>
  </w:style>
  <w:style w:type="paragraph" w:customStyle="1" w:styleId="TemplateInstructions">
    <w:name w:val="Template Instructions"/>
    <w:basedOn w:val="Normal"/>
    <w:rsid w:val="00A67B6C"/>
    <w:pPr>
      <w:jc w:val="both"/>
    </w:pPr>
    <w:rPr>
      <w:rFonts w:ascii="Arial" w:eastAsia="Times New Roman" w:hAnsi="Arial" w:cs="Times New Roman"/>
      <w:color w:val="FF0000"/>
      <w:sz w:val="20"/>
      <w:szCs w:val="20"/>
    </w:rPr>
  </w:style>
  <w:style w:type="paragraph" w:customStyle="1" w:styleId="DelText">
    <w:name w:val="Del Text"/>
    <w:basedOn w:val="Normal"/>
    <w:link w:val="DelTextChar"/>
    <w:rsid w:val="00A67B6C"/>
    <w:pPr>
      <w:spacing w:before="120" w:after="60"/>
    </w:pPr>
    <w:rPr>
      <w:rFonts w:ascii="Arial" w:eastAsia="Times New Roman" w:hAnsi="Arial" w:cs="Times New Roman"/>
      <w:sz w:val="20"/>
      <w:szCs w:val="20"/>
      <w:lang w:val="en-US"/>
    </w:rPr>
  </w:style>
  <w:style w:type="paragraph" w:styleId="Index2">
    <w:name w:val="index 2"/>
    <w:basedOn w:val="Normal"/>
    <w:next w:val="Normal"/>
    <w:autoRedefine/>
    <w:semiHidden/>
    <w:rsid w:val="00A67B6C"/>
    <w:rPr>
      <w:rFonts w:ascii="Times New Roman" w:eastAsia="Times New Roman" w:hAnsi="Times New Roman" w:cs="Times New Roman"/>
      <w:b/>
      <w:bCs/>
      <w:sz w:val="20"/>
      <w:szCs w:val="20"/>
      <w:lang w:val="en-US"/>
    </w:rPr>
  </w:style>
  <w:style w:type="character" w:customStyle="1" w:styleId="DelTextChar">
    <w:name w:val="Del Text Char"/>
    <w:link w:val="DelText"/>
    <w:rsid w:val="00A67B6C"/>
    <w:rPr>
      <w:rFonts w:ascii="Arial" w:eastAsia="Times New Roman" w:hAnsi="Arial" w:cs="Times New Roman"/>
      <w:sz w:val="20"/>
      <w:szCs w:val="20"/>
      <w:lang w:val="en-US"/>
    </w:rPr>
  </w:style>
  <w:style w:type="character" w:customStyle="1" w:styleId="ReaderscommentsChar">
    <w:name w:val="Reader's comments Char"/>
    <w:link w:val="Readerscomments"/>
    <w:locked/>
    <w:rsid w:val="00A67B6C"/>
    <w:rPr>
      <w:rFonts w:ascii="Arial" w:hAnsi="Arial" w:cs="Arial"/>
      <w:i/>
      <w:iCs/>
      <w:color w:val="CC00CC"/>
    </w:rPr>
  </w:style>
  <w:style w:type="paragraph" w:customStyle="1" w:styleId="Readerscomments">
    <w:name w:val="Reader's comments"/>
    <w:basedOn w:val="Normal"/>
    <w:link w:val="ReaderscommentsChar"/>
    <w:rsid w:val="00A67B6C"/>
    <w:pPr>
      <w:overflowPunct w:val="0"/>
      <w:autoSpaceDE w:val="0"/>
      <w:autoSpaceDN w:val="0"/>
      <w:adjustRightInd w:val="0"/>
      <w:spacing w:after="120"/>
    </w:pPr>
    <w:rPr>
      <w:rFonts w:ascii="Arial" w:hAnsi="Arial"/>
      <w:i/>
      <w:iCs/>
      <w:color w:val="CC00CC"/>
    </w:rPr>
  </w:style>
  <w:style w:type="paragraph" w:customStyle="1" w:styleId="TableTextHd">
    <w:name w:val="TableTextHd"/>
    <w:basedOn w:val="Normal"/>
    <w:rsid w:val="00A67B6C"/>
    <w:pPr>
      <w:spacing w:before="60" w:after="60"/>
    </w:pPr>
    <w:rPr>
      <w:rFonts w:ascii="Arial" w:eastAsia="Times New Roman" w:hAnsi="Arial" w:cs="Times New Roman"/>
      <w:b/>
      <w:spacing w:val="10"/>
      <w:kern w:val="28"/>
      <w:sz w:val="20"/>
      <w:szCs w:val="20"/>
    </w:rPr>
  </w:style>
  <w:style w:type="paragraph" w:styleId="TOCHeading">
    <w:name w:val="TOC Heading"/>
    <w:basedOn w:val="Heading1"/>
    <w:next w:val="Normal"/>
    <w:uiPriority w:val="39"/>
    <w:unhideWhenUsed/>
    <w:qFormat/>
    <w:rsid w:val="00A27263"/>
    <w:pPr>
      <w:spacing w:before="480" w:line="276" w:lineRule="auto"/>
      <w:ind w:left="567" w:hanging="567"/>
      <w:outlineLvl w:val="9"/>
    </w:pPr>
    <w:rPr>
      <w:b w:val="0"/>
      <w:bCs w:val="0"/>
      <w:sz w:val="28"/>
      <w:szCs w:val="28"/>
      <w:lang w:val="en-US"/>
    </w:rPr>
  </w:style>
  <w:style w:type="character" w:styleId="Hyperlink">
    <w:name w:val="Hyperlink"/>
    <w:basedOn w:val="DefaultParagraphFont"/>
    <w:uiPriority w:val="99"/>
    <w:unhideWhenUsed/>
    <w:rsid w:val="00A67B6C"/>
    <w:rPr>
      <w:color w:val="0000FF" w:themeColor="hyperlink"/>
      <w:u w:val="single"/>
    </w:rPr>
  </w:style>
  <w:style w:type="paragraph" w:styleId="ListBullet2">
    <w:name w:val="List Bullet 2"/>
    <w:basedOn w:val="Normal"/>
    <w:rsid w:val="00A67B6C"/>
    <w:pPr>
      <w:numPr>
        <w:numId w:val="6"/>
      </w:numPr>
      <w:spacing w:before="120"/>
    </w:pPr>
    <w:rPr>
      <w:rFonts w:ascii="Arial" w:eastAsia="MS Mincho" w:hAnsi="Arial" w:cs="Times New Roman"/>
      <w:sz w:val="24"/>
      <w:szCs w:val="21"/>
      <w:lang w:val="en-US"/>
    </w:rPr>
  </w:style>
  <w:style w:type="paragraph" w:styleId="Subtitle">
    <w:name w:val="Subtitle"/>
    <w:basedOn w:val="Normal"/>
    <w:next w:val="Normal"/>
    <w:link w:val="SubtitleChar"/>
    <w:qFormat/>
    <w:rsid w:val="00A272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27263"/>
    <w:rPr>
      <w:rFonts w:ascii="IBM Plex Sans" w:eastAsiaTheme="minorEastAsia" w:hAnsi="IBM Plex Sans" w:cs="Arial"/>
      <w:color w:val="5A5A5A" w:themeColor="text1" w:themeTint="A5"/>
      <w:spacing w:val="15"/>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B41F5C"/>
    <w:pPr>
      <w:spacing w:after="160" w:line="240" w:lineRule="exact"/>
    </w:pPr>
    <w:rPr>
      <w:rFonts w:ascii="Tahoma" w:eastAsia="Times New Roman" w:hAnsi="Tahoma" w:cs="NewsGothicBT-Roman"/>
      <w:sz w:val="24"/>
      <w:szCs w:val="16"/>
      <w:lang w:val="en-US"/>
    </w:rPr>
  </w:style>
  <w:style w:type="paragraph" w:customStyle="1" w:styleId="NumberList">
    <w:name w:val="Number List"/>
    <w:basedOn w:val="Normal"/>
    <w:qFormat/>
    <w:rsid w:val="00A2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192"/>
      <w:ind w:left="284"/>
      <w:textAlignment w:val="baseline"/>
    </w:pPr>
    <w:rPr>
      <w:rFonts w:ascii="Arial" w:eastAsia="Times New Roman" w:hAnsi="Arial" w:cs="Times New Roman"/>
      <w:color w:val="000000"/>
      <w:sz w:val="24"/>
      <w:szCs w:val="20"/>
      <w:lang w:val="en-US"/>
    </w:rPr>
  </w:style>
  <w:style w:type="paragraph" w:customStyle="1" w:styleId="DocExplanation">
    <w:name w:val="Doc. Explanation"/>
    <w:basedOn w:val="Normal"/>
    <w:qFormat/>
    <w:rsid w:val="00A27263"/>
    <w:rPr>
      <w:i/>
      <w:iCs/>
      <w:color w:val="A6A6A6" w:themeColor="background1" w:themeShade="A6"/>
    </w:rPr>
  </w:style>
  <w:style w:type="paragraph" w:customStyle="1" w:styleId="Paragraph">
    <w:name w:val="Paragraph"/>
    <w:link w:val="ParagraphChar"/>
    <w:qFormat/>
    <w:rsid w:val="00A27263"/>
    <w:pPr>
      <w:spacing w:after="200" w:line="360" w:lineRule="auto"/>
      <w:ind w:left="2160"/>
      <w:jc w:val="both"/>
    </w:pPr>
    <w:rPr>
      <w:rFonts w:ascii="Calibri" w:eastAsia="MS Mincho" w:hAnsi="Calibri" w:cs="Times New Roman"/>
      <w:lang w:eastAsia="ja-JP"/>
    </w:rPr>
  </w:style>
  <w:style w:type="character" w:customStyle="1" w:styleId="ParagraphChar">
    <w:name w:val="Paragraph Char"/>
    <w:basedOn w:val="DefaultParagraphFont"/>
    <w:link w:val="Paragraph"/>
    <w:rsid w:val="00A27263"/>
    <w:rPr>
      <w:rFonts w:ascii="Calibri" w:eastAsia="MS Mincho" w:hAnsi="Calibri" w:cs="Times New Roman"/>
      <w:lang w:eastAsia="ja-JP"/>
    </w:rPr>
  </w:style>
  <w:style w:type="paragraph" w:styleId="NoSpacing">
    <w:name w:val="No Spacing"/>
    <w:link w:val="NoSpacingChar"/>
    <w:uiPriority w:val="1"/>
    <w:qFormat/>
    <w:rsid w:val="00A27263"/>
    <w:pPr>
      <w:spacing w:after="0"/>
    </w:pPr>
    <w:rPr>
      <w:rFonts w:eastAsiaTheme="minorEastAsia"/>
      <w:lang w:val="en-US" w:eastAsia="zh-CN"/>
    </w:rPr>
  </w:style>
  <w:style w:type="character" w:customStyle="1" w:styleId="NoSpacingChar">
    <w:name w:val="No Spacing Char"/>
    <w:basedOn w:val="DefaultParagraphFont"/>
    <w:link w:val="NoSpacing"/>
    <w:uiPriority w:val="1"/>
    <w:rsid w:val="00A27263"/>
    <w:rPr>
      <w:rFonts w:eastAsiaTheme="minorEastAsia"/>
      <w:lang w:val="en-US" w:eastAsia="zh-CN"/>
    </w:rPr>
  </w:style>
  <w:style w:type="character" w:styleId="SubtleEmphasis">
    <w:name w:val="Subtle Emphasis"/>
    <w:basedOn w:val="DefaultParagraphFont"/>
    <w:uiPriority w:val="19"/>
    <w:qFormat/>
    <w:rsid w:val="00A27263"/>
    <w:rPr>
      <w:i/>
      <w:iCs/>
      <w:color w:val="404040" w:themeColor="text1" w:themeTint="BF"/>
    </w:rPr>
  </w:style>
  <w:style w:type="character" w:styleId="PlaceholderText">
    <w:name w:val="Placeholder Text"/>
    <w:basedOn w:val="DefaultParagraphFont"/>
    <w:uiPriority w:val="99"/>
    <w:semiHidden/>
    <w:rsid w:val="00916C24"/>
    <w:rPr>
      <w:color w:val="808080"/>
    </w:rPr>
  </w:style>
  <w:style w:type="character" w:styleId="UnresolvedMention">
    <w:name w:val="Unresolved Mention"/>
    <w:basedOn w:val="DefaultParagraphFont"/>
    <w:uiPriority w:val="99"/>
    <w:semiHidden/>
    <w:unhideWhenUsed/>
    <w:rsid w:val="007E0193"/>
    <w:rPr>
      <w:color w:val="605E5C"/>
      <w:shd w:val="clear" w:color="auto" w:fill="E1DFDD"/>
    </w:rPr>
  </w:style>
  <w:style w:type="character" w:styleId="FollowedHyperlink">
    <w:name w:val="FollowedHyperlink"/>
    <w:basedOn w:val="DefaultParagraphFont"/>
    <w:uiPriority w:val="99"/>
    <w:semiHidden/>
    <w:unhideWhenUsed/>
    <w:rsid w:val="003706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319">
      <w:bodyDiv w:val="1"/>
      <w:marLeft w:val="0"/>
      <w:marRight w:val="0"/>
      <w:marTop w:val="0"/>
      <w:marBottom w:val="0"/>
      <w:divBdr>
        <w:top w:val="none" w:sz="0" w:space="0" w:color="auto"/>
        <w:left w:val="none" w:sz="0" w:space="0" w:color="auto"/>
        <w:bottom w:val="none" w:sz="0" w:space="0" w:color="auto"/>
        <w:right w:val="none" w:sz="0" w:space="0" w:color="auto"/>
      </w:divBdr>
    </w:div>
    <w:div w:id="278730334">
      <w:bodyDiv w:val="1"/>
      <w:marLeft w:val="0"/>
      <w:marRight w:val="0"/>
      <w:marTop w:val="0"/>
      <w:marBottom w:val="0"/>
      <w:divBdr>
        <w:top w:val="none" w:sz="0" w:space="0" w:color="auto"/>
        <w:left w:val="none" w:sz="0" w:space="0" w:color="auto"/>
        <w:bottom w:val="none" w:sz="0" w:space="0" w:color="auto"/>
        <w:right w:val="none" w:sz="0" w:space="0" w:color="auto"/>
      </w:divBdr>
    </w:div>
    <w:div w:id="318117612">
      <w:bodyDiv w:val="1"/>
      <w:marLeft w:val="0"/>
      <w:marRight w:val="0"/>
      <w:marTop w:val="0"/>
      <w:marBottom w:val="0"/>
      <w:divBdr>
        <w:top w:val="none" w:sz="0" w:space="0" w:color="auto"/>
        <w:left w:val="none" w:sz="0" w:space="0" w:color="auto"/>
        <w:bottom w:val="none" w:sz="0" w:space="0" w:color="auto"/>
        <w:right w:val="none" w:sz="0" w:space="0" w:color="auto"/>
      </w:divBdr>
    </w:div>
    <w:div w:id="833957151">
      <w:bodyDiv w:val="1"/>
      <w:marLeft w:val="0"/>
      <w:marRight w:val="0"/>
      <w:marTop w:val="0"/>
      <w:marBottom w:val="0"/>
      <w:divBdr>
        <w:top w:val="none" w:sz="0" w:space="0" w:color="auto"/>
        <w:left w:val="none" w:sz="0" w:space="0" w:color="auto"/>
        <w:bottom w:val="none" w:sz="0" w:space="0" w:color="auto"/>
        <w:right w:val="none" w:sz="0" w:space="0" w:color="auto"/>
      </w:divBdr>
    </w:div>
    <w:div w:id="1007445537">
      <w:bodyDiv w:val="1"/>
      <w:marLeft w:val="0"/>
      <w:marRight w:val="0"/>
      <w:marTop w:val="0"/>
      <w:marBottom w:val="0"/>
      <w:divBdr>
        <w:top w:val="none" w:sz="0" w:space="0" w:color="auto"/>
        <w:left w:val="none" w:sz="0" w:space="0" w:color="auto"/>
        <w:bottom w:val="none" w:sz="0" w:space="0" w:color="auto"/>
        <w:right w:val="none" w:sz="0" w:space="0" w:color="auto"/>
      </w:divBdr>
    </w:div>
    <w:div w:id="1181776275">
      <w:bodyDiv w:val="1"/>
      <w:marLeft w:val="0"/>
      <w:marRight w:val="0"/>
      <w:marTop w:val="0"/>
      <w:marBottom w:val="0"/>
      <w:divBdr>
        <w:top w:val="none" w:sz="0" w:space="0" w:color="auto"/>
        <w:left w:val="none" w:sz="0" w:space="0" w:color="auto"/>
        <w:bottom w:val="none" w:sz="0" w:space="0" w:color="auto"/>
        <w:right w:val="none" w:sz="0" w:space="0" w:color="auto"/>
      </w:divBdr>
    </w:div>
    <w:div w:id="1267735808">
      <w:bodyDiv w:val="1"/>
      <w:marLeft w:val="0"/>
      <w:marRight w:val="0"/>
      <w:marTop w:val="0"/>
      <w:marBottom w:val="0"/>
      <w:divBdr>
        <w:top w:val="none" w:sz="0" w:space="0" w:color="auto"/>
        <w:left w:val="none" w:sz="0" w:space="0" w:color="auto"/>
        <w:bottom w:val="none" w:sz="0" w:space="0" w:color="auto"/>
        <w:right w:val="none" w:sz="0" w:space="0" w:color="auto"/>
      </w:divBdr>
    </w:div>
    <w:div w:id="1398553132">
      <w:bodyDiv w:val="1"/>
      <w:marLeft w:val="0"/>
      <w:marRight w:val="0"/>
      <w:marTop w:val="0"/>
      <w:marBottom w:val="0"/>
      <w:divBdr>
        <w:top w:val="none" w:sz="0" w:space="0" w:color="auto"/>
        <w:left w:val="none" w:sz="0" w:space="0" w:color="auto"/>
        <w:bottom w:val="none" w:sz="0" w:space="0" w:color="auto"/>
        <w:right w:val="none" w:sz="0" w:space="0" w:color="auto"/>
      </w:divBdr>
    </w:div>
    <w:div w:id="1526210335">
      <w:bodyDiv w:val="1"/>
      <w:marLeft w:val="0"/>
      <w:marRight w:val="0"/>
      <w:marTop w:val="0"/>
      <w:marBottom w:val="0"/>
      <w:divBdr>
        <w:top w:val="none" w:sz="0" w:space="0" w:color="auto"/>
        <w:left w:val="none" w:sz="0" w:space="0" w:color="auto"/>
        <w:bottom w:val="none" w:sz="0" w:space="0" w:color="auto"/>
        <w:right w:val="none" w:sz="0" w:space="0" w:color="auto"/>
      </w:divBdr>
    </w:div>
    <w:div w:id="1533305194">
      <w:bodyDiv w:val="1"/>
      <w:marLeft w:val="0"/>
      <w:marRight w:val="0"/>
      <w:marTop w:val="0"/>
      <w:marBottom w:val="0"/>
      <w:divBdr>
        <w:top w:val="none" w:sz="0" w:space="0" w:color="auto"/>
        <w:left w:val="none" w:sz="0" w:space="0" w:color="auto"/>
        <w:bottom w:val="none" w:sz="0" w:space="0" w:color="auto"/>
        <w:right w:val="none" w:sz="0" w:space="0" w:color="auto"/>
      </w:divBdr>
    </w:div>
    <w:div w:id="1550074743">
      <w:bodyDiv w:val="1"/>
      <w:marLeft w:val="0"/>
      <w:marRight w:val="0"/>
      <w:marTop w:val="0"/>
      <w:marBottom w:val="0"/>
      <w:divBdr>
        <w:top w:val="none" w:sz="0" w:space="0" w:color="auto"/>
        <w:left w:val="none" w:sz="0" w:space="0" w:color="auto"/>
        <w:bottom w:val="none" w:sz="0" w:space="0" w:color="auto"/>
        <w:right w:val="none" w:sz="0" w:space="0" w:color="auto"/>
      </w:divBdr>
    </w:div>
    <w:div w:id="16721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jose.marin@lundinmining.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help.sap.com/doc/b2bfe840544e4edcb2875accbcf39f57/2205/en-US/SF_EC_S4_EE_Data_Org_Assignm_HCI_en-US.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09001728\Documents\PepsiCo\01E-First\04%20Templates\Enterprise%20First%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05C18DB34942C4922BE798D5B82530"/>
        <w:category>
          <w:name w:val="General"/>
          <w:gallery w:val="placeholder"/>
        </w:category>
        <w:types>
          <w:type w:val="bbPlcHdr"/>
        </w:types>
        <w:behaviors>
          <w:behavior w:val="content"/>
        </w:behaviors>
        <w:guid w:val="{90CBDC9C-8F2E-4131-8E51-50630C192498}"/>
      </w:docPartPr>
      <w:docPartBody>
        <w:p w:rsidR="00A70F47" w:rsidRDefault="00AA668C">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hicBT-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C"/>
    <w:rsid w:val="000058B4"/>
    <w:rsid w:val="00450024"/>
    <w:rsid w:val="008D5331"/>
    <w:rsid w:val="008E09D2"/>
    <w:rsid w:val="00926CA7"/>
    <w:rsid w:val="00A70F47"/>
    <w:rsid w:val="00AA668C"/>
    <w:rsid w:val="00C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6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DA78FE5AB23344B5B341822B645267" ma:contentTypeVersion="12" ma:contentTypeDescription="Create a new document." ma:contentTypeScope="" ma:versionID="278889a3ce5064950bfff6b565a189b7">
  <xsd:schema xmlns:xsd="http://www.w3.org/2001/XMLSchema" xmlns:xs="http://www.w3.org/2001/XMLSchema" xmlns:p="http://schemas.microsoft.com/office/2006/metadata/properties" xmlns:ns2="a62789fd-2f2d-4d89-bb95-b712e2cd96fa" xmlns:ns3="15ded463-a5ac-422c-9c08-13986e14268d" targetNamespace="http://schemas.microsoft.com/office/2006/metadata/properties" ma:root="true" ma:fieldsID="efa840aabf653470d4283483917a603e" ns2:_="" ns3:_="">
    <xsd:import namespace="a62789fd-2f2d-4d89-bb95-b712e2cd96fa"/>
    <xsd:import namespace="15ded463-a5ac-422c-9c08-13986e1426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789fd-2f2d-4d89-bb95-b712e2cd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ded463-a5ac-422c-9c08-13986e1426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15ded463-a5ac-422c-9c08-13986e14268d">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E8FC8B-DB8F-4958-8D79-E816FC74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789fd-2f2d-4d89-bb95-b712e2cd96fa"/>
    <ds:schemaRef ds:uri="15ded463-a5ac-422c-9c08-13986e142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4775E-E107-46ED-ADF2-0BF9F0335D02}">
  <ds:schemaRefs>
    <ds:schemaRef ds:uri="http://schemas.openxmlformats.org/officeDocument/2006/bibliography"/>
  </ds:schemaRefs>
</ds:datastoreItem>
</file>

<file path=customXml/itemProps3.xml><?xml version="1.0" encoding="utf-8"?>
<ds:datastoreItem xmlns:ds="http://schemas.openxmlformats.org/officeDocument/2006/customXml" ds:itemID="{A9CB4FD6-A0E4-4F5A-9E5B-D2E026343828}">
  <ds:schemaRef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a62789fd-2f2d-4d89-bb95-b712e2cd96fa"/>
    <ds:schemaRef ds:uri="http://schemas.openxmlformats.org/package/2006/metadata/core-properties"/>
    <ds:schemaRef ds:uri="15ded463-a5ac-422c-9c08-13986e14268d"/>
    <ds:schemaRef ds:uri="http://purl.org/dc/terms/"/>
  </ds:schemaRefs>
</ds:datastoreItem>
</file>

<file path=customXml/itemProps4.xml><?xml version="1.0" encoding="utf-8"?>
<ds:datastoreItem xmlns:ds="http://schemas.openxmlformats.org/officeDocument/2006/customXml" ds:itemID="{D8673E93-04CC-4602-86EA-3D603EE9B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 First Word Template.dotx</Template>
  <TotalTime>609</TotalTime>
  <Pages>27</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HR_INT_MUL1</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HR_INT_MUL1</dc:title>
  <dc:creator>Darwin G Noble</dc:creator>
  <cp:lastModifiedBy>Darwin G Noble</cp:lastModifiedBy>
  <cp:revision>432</cp:revision>
  <cp:lastPrinted>2018-04-30T15:30:00Z</cp:lastPrinted>
  <dcterms:created xsi:type="dcterms:W3CDTF">2022-06-06T15:30:00Z</dcterms:created>
  <dcterms:modified xsi:type="dcterms:W3CDTF">2022-06-16T14:41:00Z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0x01010055DA78FE5AB23344B5B341822B645267</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