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D5" w:rsidRDefault="009C79D5" w:rsidP="009C79D5">
      <w:pPr>
        <w:pStyle w:val="Normal1"/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56"/>
          <w:szCs w:val="56"/>
        </w:rPr>
      </w:pPr>
      <w:r>
        <w:rPr>
          <w:rFonts w:ascii="Calibri" w:eastAsia="Calibri" w:hAnsi="Calibri" w:cs="Calibri"/>
          <w:color w:val="444444"/>
          <w:sz w:val="56"/>
          <w:szCs w:val="56"/>
        </w:rPr>
        <w:t>Ejercicios sección 1 unidad 2</w:t>
      </w: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B87FC7C" wp14:editId="5AEE163C">
            <wp:extent cx="5400040" cy="18415"/>
            <wp:effectExtent l="0" t="0" r="0" b="63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43A0" w:rsidRPr="009C79D5" w:rsidRDefault="005143A0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1 </w:t>
      </w:r>
    </w:p>
    <w:p w:rsidR="005143A0" w:rsidRPr="00C43442" w:rsidRDefault="005143A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En la data set de </w:t>
      </w:r>
      <w:r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murders</w:t>
      </w:r>
      <w:r w:rsidR="00C43442"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 xml:space="preserve"> </w:t>
      </w:r>
      <w:r w:rsidR="00C43442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de la librería</w:t>
      </w:r>
      <w:r w:rsid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 xml:space="preserve"> dslabs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la región es una variable categórica con esta distribución:</w:t>
      </w:r>
    </w:p>
    <w:p w:rsidR="005143A0" w:rsidRDefault="005143A0">
      <w:r>
        <w:rPr>
          <w:noProof/>
          <w:lang w:val="es-UY" w:eastAsia="es-UY"/>
        </w:rPr>
        <w:drawing>
          <wp:inline distT="0" distB="0" distL="0" distR="0" wp14:anchorId="6FCB6F76" wp14:editId="5261D988">
            <wp:extent cx="5400040" cy="2658110"/>
            <wp:effectExtent l="19050" t="19050" r="1016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43A0" w:rsidRDefault="005143A0" w:rsidP="005143A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Con una tolerancia de un 5%,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indique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que proporción de estados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se encuentran en la región North Central.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C79D5" w:rsidTr="00C43442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75%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25%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9C79D5">
        <w:trPr>
          <w:jc w:val="center"/>
        </w:trPr>
        <w:tc>
          <w:tcPr>
            <w:tcW w:w="4247" w:type="dxa"/>
          </w:tcPr>
          <w:p w:rsidR="00C43442" w:rsidRDefault="00C43442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5%</w:t>
            </w:r>
          </w:p>
        </w:tc>
        <w:tc>
          <w:tcPr>
            <w:tcW w:w="4247" w:type="dxa"/>
          </w:tcPr>
          <w:p w:rsidR="00C43442" w:rsidRDefault="00C43442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0183BC07" wp14:editId="35D10DE5">
            <wp:extent cx="5400040" cy="18415"/>
            <wp:effectExtent l="0" t="0" r="0" b="63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lastRenderedPageBreak/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2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9A058A" w:rsidRDefault="00B606D1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 las siguientes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afirmaciones 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es verdadera para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gr</w:t>
      </w:r>
      <w:r w:rsidR="009C79D5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anterior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1695"/>
      </w:tblGrid>
      <w:tr w:rsidR="009C79D5" w:rsidTr="00C43442">
        <w:trPr>
          <w:trHeight w:val="566"/>
          <w:jc w:val="center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eastAsia="Calibri" w:cstheme="minorHAns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cstheme="minorHAnsi"/>
                <w:color w:val="222222"/>
                <w:sz w:val="28"/>
                <w:szCs w:val="27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Pr="00C43442" w:rsidRDefault="009C79D5" w:rsidP="00C43442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El gr</w:t>
            </w:r>
            <w:r w:rsidR="00C43442"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á</w:t>
            </w: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fico es un histograma</w:t>
            </w:r>
          </w:p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Muestra 4 números con un gráfico de barras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Las categorías no son números entonces no tiene sentido graficar la distribución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C43442" w:rsidP="00EA2EC8">
            <w:pPr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Los colores, no las alturas de las barras describen la distribución.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4D0CFAC4" wp14:editId="05FD00EE">
            <wp:extent cx="5400040" cy="18415"/>
            <wp:effectExtent l="0" t="0" r="0" b="63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 w:rsidR="00C43442">
        <w:rPr>
          <w:rFonts w:ascii="Calibri" w:eastAsia="Calibri" w:hAnsi="Calibri" w:cs="Calibri"/>
          <w:color w:val="444444"/>
          <w:sz w:val="40"/>
          <w:szCs w:val="56"/>
          <w:lang w:eastAsia="es-UY"/>
        </w:rPr>
        <w:t>3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AA51BB" w:rsidRPr="00C43442" w:rsidRDefault="00AA51BB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siguiente gr</w:t>
      </w:r>
      <w:r w:rsidR="00C43442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muestra la CDF para alturas masculinas.</w:t>
      </w:r>
    </w:p>
    <w:p w:rsidR="00AA51BB" w:rsidRDefault="00AA51BB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394174E9" wp14:editId="6CF5CCE0">
            <wp:extent cx="5400040" cy="2774950"/>
            <wp:effectExtent l="19050" t="19050" r="1016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51BB" w:rsidRDefault="00AA51BB" w:rsidP="00C73B7D">
      <w:pPr>
        <w:pStyle w:val="Ttulo5"/>
        <w:spacing w:before="60" w:beforeAutospacing="0" w:after="60" w:afterAutospacing="0" w:line="360" w:lineRule="auto"/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Basándonos en el gráfico, </w:t>
      </w:r>
      <w:r w:rsidR="00C73B7D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indique el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porcentaje de hombre</w:t>
      </w:r>
      <w:r w:rsid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s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más bajos </w:t>
      </w:r>
      <w:r w:rsidR="00C73B7D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que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75 inches?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100%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95%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80%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72 inches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EDFD13A" wp14:editId="1B6A8BB1">
            <wp:extent cx="5400040" cy="18415"/>
            <wp:effectExtent l="0" t="0" r="0" b="63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4</w:t>
      </w:r>
    </w:p>
    <w:p w:rsidR="00C73B7D" w:rsidRDefault="008E6B9B" w:rsidP="00C02E7E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Para el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anterior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indique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q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ue altura </w:t>
      </w:r>
      <w:r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cumple con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la propiedad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:</w:t>
      </w:r>
    </w:p>
    <w:p w:rsidR="008E6B9B" w:rsidRPr="00C43442" w:rsidRDefault="008E6B9B" w:rsidP="00C02E7E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½ de los estudiantes son más altos que </w:t>
      </w:r>
      <w:r w:rsidRPr="00C73B7D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y ½ son más bajos.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61 inches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64 inches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69 inches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74 inches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43C9EEFF" wp14:editId="34E28D38">
            <wp:extent cx="5400040" cy="18415"/>
            <wp:effectExtent l="0" t="0" r="0" b="635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5</w:t>
      </w:r>
    </w:p>
    <w:p w:rsidR="00C02E7E" w:rsidRPr="00C43442" w:rsidRDefault="00C02E7E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Este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es una CDF del índice de asesinatos en USA.</w:t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lastRenderedPageBreak/>
        <w:drawing>
          <wp:inline distT="0" distB="0" distL="0" distR="0" wp14:anchorId="005C54A4" wp14:editId="20F8AEFE">
            <wp:extent cx="5010150" cy="283845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442" w:rsidRPr="00C43442" w:rsidRDefault="00C02E7E" w:rsidP="00C43442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Sabiendo que hay 51 estados, y basándonos en este gráfico,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cuan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t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o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s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estados tienen un índice mayor a 10 cada 100,000 personas?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291F4639" wp14:editId="2FD5B21A">
            <wp:extent cx="5400040" cy="18415"/>
            <wp:effectExtent l="0" t="0" r="0" b="635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5</w:t>
      </w:r>
    </w:p>
    <w:p w:rsidR="00F61EFC" w:rsidRDefault="00F61EFC" w:rsidP="00C73B7D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nuevamente el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anterior (CDF del índice de asesinatos en USA).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 de las siguientes afirmaciones es cierta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1695"/>
      </w:tblGrid>
      <w:tr w:rsidR="00C73B7D" w:rsidTr="00C73B7D">
        <w:trPr>
          <w:trHeight w:val="566"/>
          <w:jc w:val="center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eastAsia="Calibri" w:cstheme="minorHAns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cstheme="minorHAnsi"/>
                <w:color w:val="222222"/>
                <w:sz w:val="28"/>
                <w:szCs w:val="27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Aproximadamente la mitad de estados tienen el índice de asesinatos mayor a 7 cada 100,000 y la otra mitad menor a ese valor.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La mayoría de estados tienen un índice de asesinatos menor a 2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Todos los estados tienen un índice de asesinatos mayor a 2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Con la excepción de 4 estados el índice de asesinatos es menor a 5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73B7D" w:rsidRDefault="00C73B7D" w:rsidP="00C73B7D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5D2DA89A" wp14:editId="3BAA0824">
            <wp:extent cx="5400040" cy="18415"/>
            <wp:effectExtent l="0" t="0" r="0" b="63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B7D" w:rsidRPr="009C79D5" w:rsidRDefault="00C73B7D" w:rsidP="00C73B7D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7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014F61" w:rsidRPr="00C73B7D" w:rsidRDefault="00014F61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Este es un histograma de las alturas de los hombres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de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nuestro data set de alturas </w:t>
      </w:r>
      <w:r w:rsidRPr="00C73B7D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height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</w:p>
    <w:p w:rsidR="00014F61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420A8D11" wp14:editId="47BFC68B">
            <wp:extent cx="4981575" cy="2895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956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73B7D" w:rsidRPr="00C43442" w:rsidRDefault="00014F61" w:rsidP="00C73B7D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lastRenderedPageBreak/>
        <w:t>Basándonos en el gr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,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EA2EC8">
        <w:rPr>
          <w:rFonts w:ascii="Calibri" w:eastAsia="Calibri" w:hAnsi="Calibri" w:cs="Calibri"/>
          <w:color w:val="444444"/>
          <w:sz w:val="24"/>
          <w:szCs w:val="24"/>
          <w:lang w:eastAsia="es-UY"/>
        </w:rPr>
        <w:t>¿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cuantos hombres tienen una altura entre 62.5 y 65.5?</w:t>
      </w:r>
      <w:r w:rsidR="00C73B7D"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73B7D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11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29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58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99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73B7D" w:rsidRDefault="00C73B7D" w:rsidP="00C73B7D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2E8F3DCA" wp14:editId="48423869">
            <wp:extent cx="5400040" cy="18415"/>
            <wp:effectExtent l="0" t="0" r="0" b="635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B7D" w:rsidRPr="009C79D5" w:rsidRDefault="00C73B7D" w:rsidP="00C73B7D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8</w:t>
      </w:r>
    </w:p>
    <w:p w:rsidR="00964F2C" w:rsidRPr="00C73B7D" w:rsidRDefault="00964F2C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en el gr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anterior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,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="00EA2EC8"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qué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porcentaje de hombres son más bajos que 60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inches?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A2EC8" w:rsidTr="00EA2EC8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EA2EC8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 </w:t>
            </w: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</w:t>
            </w:r>
            <w:bookmarkStart w:id="0" w:name="_GoBack"/>
            <w:bookmarkEnd w:id="0"/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EA2EC8" w:rsidRDefault="00EA2EC8" w:rsidP="00EA2EC8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F5265F9" wp14:editId="471F022F">
            <wp:extent cx="5400040" cy="18415"/>
            <wp:effectExtent l="0" t="0" r="0" b="635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F2C" w:rsidRDefault="00EA2EC8" w:rsidP="00EA2EC8">
      <w:pPr>
        <w:spacing w:before="24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9</w:t>
      </w:r>
    </w:p>
    <w:p w:rsidR="00964F2C" w:rsidRPr="00EA2EC8" w:rsidRDefault="00964F2C" w:rsidP="00EA2EC8">
      <w:pPr>
        <w:shd w:val="clear" w:color="auto" w:fill="FFFFFF"/>
        <w:spacing w:before="225" w:after="100" w:afterAutospacing="1" w:line="240" w:lineRule="auto"/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en la siguiente gráfica de densidad.</w:t>
      </w:r>
    </w:p>
    <w:p w:rsidR="00964F2C" w:rsidRDefault="00964F2C" w:rsidP="00EA2EC8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lastRenderedPageBreak/>
        <w:drawing>
          <wp:inline distT="0" distB="0" distL="0" distR="0" wp14:anchorId="71670492" wp14:editId="384E79A6">
            <wp:extent cx="4610100" cy="285750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2EC8" w:rsidRPr="00C73B7D" w:rsidRDefault="00EA2EC8" w:rsidP="00EA2EC8">
      <w:pPr>
        <w:shd w:val="clear" w:color="auto" w:fill="FFFFFF"/>
        <w:spacing w:before="225" w:after="100" w:afterAutospacing="1" w:line="240" w:lineRule="auto"/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>
        <w:rPr>
          <w:rFonts w:ascii="Calibri" w:eastAsia="Calibri" w:hAnsi="Calibri" w:cs="Calibri"/>
          <w:color w:val="444444"/>
          <w:sz w:val="24"/>
          <w:szCs w:val="24"/>
          <w:lang w:eastAsia="es-UY"/>
        </w:rPr>
        <w:t>¿</w:t>
      </w:r>
      <w:r w:rsidR="00964F2C" w:rsidRP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Aproximadamente que porcentaje de estados de USA tienen una población mayor a 10 millones?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A2EC8" w:rsidTr="00EA2EC8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EA2EC8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 </w:t>
            </w: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0.02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0.15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0.50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0.55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EA2EC8" w:rsidRDefault="00EA2EC8" w:rsidP="00EA2EC8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14A1E535" wp14:editId="21E2D6EE">
            <wp:extent cx="5400040" cy="18415"/>
            <wp:effectExtent l="0" t="0" r="0" b="635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F2C" w:rsidRPr="00DE6583" w:rsidRDefault="00964F2C" w:rsidP="00F0239B">
      <w:pPr>
        <w:tabs>
          <w:tab w:val="left" w:pos="90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964F2C" w:rsidRPr="00DE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079"/>
    <w:multiLevelType w:val="multilevel"/>
    <w:tmpl w:val="A9D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B13E9"/>
    <w:multiLevelType w:val="multilevel"/>
    <w:tmpl w:val="15D4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335F3"/>
    <w:multiLevelType w:val="multilevel"/>
    <w:tmpl w:val="D21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51CD4"/>
    <w:multiLevelType w:val="multilevel"/>
    <w:tmpl w:val="347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92848"/>
    <w:multiLevelType w:val="hybridMultilevel"/>
    <w:tmpl w:val="2CCA8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17C9D"/>
    <w:multiLevelType w:val="multilevel"/>
    <w:tmpl w:val="C95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A5077"/>
    <w:multiLevelType w:val="hybridMultilevel"/>
    <w:tmpl w:val="5F1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075A1"/>
    <w:multiLevelType w:val="multilevel"/>
    <w:tmpl w:val="E60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0185C"/>
    <w:multiLevelType w:val="multilevel"/>
    <w:tmpl w:val="5F3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D0F36"/>
    <w:multiLevelType w:val="multilevel"/>
    <w:tmpl w:val="583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991025"/>
    <w:multiLevelType w:val="hybridMultilevel"/>
    <w:tmpl w:val="0E66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C7FA3"/>
    <w:multiLevelType w:val="hybridMultilevel"/>
    <w:tmpl w:val="A880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B6054"/>
    <w:multiLevelType w:val="multilevel"/>
    <w:tmpl w:val="931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716998"/>
    <w:multiLevelType w:val="hybridMultilevel"/>
    <w:tmpl w:val="7E80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2273B"/>
    <w:multiLevelType w:val="hybridMultilevel"/>
    <w:tmpl w:val="76148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D3646"/>
    <w:multiLevelType w:val="multilevel"/>
    <w:tmpl w:val="AD8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B65F11"/>
    <w:multiLevelType w:val="multilevel"/>
    <w:tmpl w:val="A95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96011B"/>
    <w:multiLevelType w:val="hybridMultilevel"/>
    <w:tmpl w:val="3B12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15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A0"/>
    <w:rsid w:val="00014F61"/>
    <w:rsid w:val="002A7EC6"/>
    <w:rsid w:val="005143A0"/>
    <w:rsid w:val="005E31FF"/>
    <w:rsid w:val="008E6B9B"/>
    <w:rsid w:val="00964F2C"/>
    <w:rsid w:val="009A058A"/>
    <w:rsid w:val="009C79D5"/>
    <w:rsid w:val="00A87375"/>
    <w:rsid w:val="00AA51BB"/>
    <w:rsid w:val="00B606D1"/>
    <w:rsid w:val="00B65E54"/>
    <w:rsid w:val="00C02E7E"/>
    <w:rsid w:val="00C43442"/>
    <w:rsid w:val="00C73B7D"/>
    <w:rsid w:val="00D80FC1"/>
    <w:rsid w:val="00D92E20"/>
    <w:rsid w:val="00DE6583"/>
    <w:rsid w:val="00EA2EC8"/>
    <w:rsid w:val="00F0239B"/>
    <w:rsid w:val="00F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chartTrackingRefBased/>
  <w15:docId w15:val="{DCA86449-4CED-45AC-B1E3-26126FA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A51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A51B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E6B9B"/>
    <w:pPr>
      <w:ind w:left="720"/>
      <w:contextualSpacing/>
    </w:pPr>
  </w:style>
  <w:style w:type="character" w:customStyle="1" w:styleId="css-12ygujm">
    <w:name w:val="css-12ygujm"/>
    <w:basedOn w:val="Fuentedeprrafopredeter"/>
    <w:rsid w:val="00014F61"/>
  </w:style>
  <w:style w:type="paragraph" w:customStyle="1" w:styleId="Normal1">
    <w:name w:val="Normal1"/>
    <w:rsid w:val="009C79D5"/>
    <w:pPr>
      <w:spacing w:after="0" w:line="276" w:lineRule="auto"/>
    </w:pPr>
    <w:rPr>
      <w:rFonts w:ascii="Arial" w:eastAsia="Arial" w:hAnsi="Arial" w:cs="Arial"/>
      <w:lang w:eastAsia="es-UY"/>
    </w:rPr>
  </w:style>
  <w:style w:type="table" w:styleId="Tablaconcuadrcula">
    <w:name w:val="Table Grid"/>
    <w:basedOn w:val="Tablanormal"/>
    <w:uiPriority w:val="39"/>
    <w:rsid w:val="009C7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7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4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9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3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59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39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2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31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7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5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9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6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8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2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9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7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40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7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08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2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4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1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6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7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8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9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02AE-B1EC-4124-ABD7-7A6D7123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Plavan Inquintanell, Ana Cecilia</cp:lastModifiedBy>
  <cp:revision>2</cp:revision>
  <dcterms:created xsi:type="dcterms:W3CDTF">2022-07-15T17:40:00Z</dcterms:created>
  <dcterms:modified xsi:type="dcterms:W3CDTF">2022-07-15T17:40:00Z</dcterms:modified>
</cp:coreProperties>
</file>