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764F3">
      <w:pPr>
        <w:pStyle w:val="2"/>
        <w:keepNext w:val="0"/>
        <w:keepLines w:val="0"/>
        <w:widowControl/>
        <w:suppressLineNumbers w:val="0"/>
        <w:shd w:val="clear" w:fill="FFFFFF"/>
        <w:spacing w:before="384" w:beforeAutospacing="0" w:after="192" w:afterAutospacing="0" w:line="408" w:lineRule="atLeast"/>
        <w:ind w:left="0" w:right="0" w:firstLine="0"/>
        <w:rPr>
          <w:rFonts w:ascii="Segoe UI" w:hAnsi="Segoe UI" w:eastAsia="Segoe UI" w:cs="Segoe UI"/>
          <w:b/>
          <w:bCs/>
          <w:caps w:val="0"/>
          <w:color w:val="0F1115"/>
          <w:spacing w:val="0"/>
          <w:sz w:val="28"/>
          <w:szCs w:val="28"/>
        </w:rPr>
      </w:pPr>
      <w:r>
        <w:rPr>
          <w:rFonts w:hint="default" w:ascii="Segoe UI" w:hAnsi="Segoe UI" w:eastAsia="Segoe UI" w:cs="Segoe UI"/>
          <w:b/>
          <w:bCs/>
          <w:caps w:val="0"/>
          <w:color w:val="0F1115"/>
          <w:spacing w:val="0"/>
          <w:sz w:val="28"/>
          <w:szCs w:val="28"/>
          <w:shd w:val="clear" w:fill="FFFFFF"/>
        </w:rPr>
        <w:t>劳动合同</w:t>
      </w:r>
    </w:p>
    <w:p w14:paraId="7D78541E">
      <w:pPr>
        <w:pStyle w:val="5"/>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甲方（用人单位）：</w:t>
      </w:r>
      <w:r>
        <w:rPr>
          <w:rFonts w:hint="default" w:ascii="Segoe UI" w:hAnsi="Segoe UI" w:eastAsia="Segoe UI" w:cs="Segoe UI"/>
          <w:i w:val="0"/>
          <w:iCs w:val="0"/>
          <w:caps w:val="0"/>
          <w:color w:val="0F1115"/>
          <w:spacing w:val="0"/>
          <w:sz w:val="19"/>
          <w:szCs w:val="19"/>
          <w:shd w:val="clear" w:fill="FFFFFF"/>
        </w:rPr>
        <w:t> XX市某某科技有限公司</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统一社会信用代码：</w:t>
      </w:r>
      <w:r>
        <w:rPr>
          <w:rFonts w:hint="default" w:ascii="Segoe UI" w:hAnsi="Segoe UI" w:eastAsia="Segoe UI" w:cs="Segoe UI"/>
          <w:i w:val="0"/>
          <w:iCs w:val="0"/>
          <w:caps w:val="0"/>
          <w:color w:val="0F1115"/>
          <w:spacing w:val="0"/>
          <w:sz w:val="19"/>
          <w:szCs w:val="19"/>
          <w:shd w:val="clear" w:fill="FFFFFF"/>
        </w:rPr>
        <w:t> 91110108XXXXXXXXXX</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法定代表人：</w:t>
      </w:r>
      <w:r>
        <w:rPr>
          <w:rFonts w:hint="default" w:ascii="Segoe UI" w:hAnsi="Segoe UI" w:eastAsia="Segoe UI" w:cs="Segoe UI"/>
          <w:i w:val="0"/>
          <w:iCs w:val="0"/>
          <w:caps w:val="0"/>
          <w:color w:val="0F1115"/>
          <w:spacing w:val="0"/>
          <w:sz w:val="19"/>
          <w:szCs w:val="19"/>
          <w:shd w:val="clear" w:fill="FFFFFF"/>
        </w:rPr>
        <w:t> 张总</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注册地址：</w:t>
      </w:r>
      <w:r>
        <w:rPr>
          <w:rFonts w:hint="default" w:ascii="Segoe UI" w:hAnsi="Segoe UI" w:eastAsia="Segoe UI" w:cs="Segoe UI"/>
          <w:i w:val="0"/>
          <w:iCs w:val="0"/>
          <w:caps w:val="0"/>
          <w:color w:val="0F1115"/>
          <w:spacing w:val="0"/>
          <w:sz w:val="19"/>
          <w:szCs w:val="19"/>
          <w:shd w:val="clear" w:fill="FFFFFF"/>
        </w:rPr>
        <w:t> XX市XX区XX路XX号XX大厦XX层</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联系电话：</w:t>
      </w:r>
      <w:r>
        <w:rPr>
          <w:rFonts w:hint="default" w:ascii="Segoe UI" w:hAnsi="Segoe UI" w:eastAsia="Segoe UI" w:cs="Segoe UI"/>
          <w:i w:val="0"/>
          <w:iCs w:val="0"/>
          <w:caps w:val="0"/>
          <w:color w:val="0F1115"/>
          <w:spacing w:val="0"/>
          <w:sz w:val="19"/>
          <w:szCs w:val="19"/>
          <w:shd w:val="clear" w:fill="FFFFFF"/>
        </w:rPr>
        <w:t> [略]</w:t>
      </w:r>
    </w:p>
    <w:p w14:paraId="1C868DB8">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乙方（劳动者）：</w:t>
      </w:r>
      <w:r>
        <w:rPr>
          <w:rFonts w:hint="default" w:ascii="Segoe UI" w:hAnsi="Segoe UI" w:eastAsia="Segoe UI" w:cs="Segoe UI"/>
          <w:i w:val="0"/>
          <w:iCs w:val="0"/>
          <w:caps w:val="0"/>
          <w:color w:val="0F1115"/>
          <w:spacing w:val="0"/>
          <w:sz w:val="19"/>
          <w:szCs w:val="19"/>
          <w:shd w:val="clear" w:fill="FFFFFF"/>
        </w:rPr>
        <w:t> 刘先生</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身份证号：</w:t>
      </w:r>
      <w:r>
        <w:rPr>
          <w:rFonts w:hint="default" w:ascii="Segoe UI" w:hAnsi="Segoe UI" w:eastAsia="Segoe UI" w:cs="Segoe UI"/>
          <w:i w:val="0"/>
          <w:iCs w:val="0"/>
          <w:caps w:val="0"/>
          <w:color w:val="0F1115"/>
          <w:spacing w:val="0"/>
          <w:sz w:val="19"/>
          <w:szCs w:val="19"/>
          <w:shd w:val="clear" w:fill="FFFFFF"/>
        </w:rPr>
        <w:t> [略]</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户籍地址：</w:t>
      </w:r>
      <w:r>
        <w:rPr>
          <w:rFonts w:hint="default" w:ascii="Segoe UI" w:hAnsi="Segoe UI" w:eastAsia="Segoe UI" w:cs="Segoe UI"/>
          <w:i w:val="0"/>
          <w:iCs w:val="0"/>
          <w:caps w:val="0"/>
          <w:color w:val="0F1115"/>
          <w:spacing w:val="0"/>
          <w:sz w:val="19"/>
          <w:szCs w:val="19"/>
          <w:shd w:val="clear" w:fill="FFFFFF"/>
        </w:rPr>
        <w:t> [略]</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现住址：</w:t>
      </w:r>
      <w:r>
        <w:rPr>
          <w:rFonts w:hint="default" w:ascii="Segoe UI" w:hAnsi="Segoe UI" w:eastAsia="Segoe UI" w:cs="Segoe UI"/>
          <w:i w:val="0"/>
          <w:iCs w:val="0"/>
          <w:caps w:val="0"/>
          <w:color w:val="0F1115"/>
          <w:spacing w:val="0"/>
          <w:sz w:val="19"/>
          <w:szCs w:val="19"/>
          <w:shd w:val="clear" w:fill="FFFFFF"/>
        </w:rPr>
        <w:t> [略]</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联系电话：</w:t>
      </w:r>
      <w:r>
        <w:rPr>
          <w:rFonts w:hint="default" w:ascii="Segoe UI" w:hAnsi="Segoe UI" w:eastAsia="Segoe UI" w:cs="Segoe UI"/>
          <w:i w:val="0"/>
          <w:iCs w:val="0"/>
          <w:caps w:val="0"/>
          <w:color w:val="0F1115"/>
          <w:spacing w:val="0"/>
          <w:sz w:val="19"/>
          <w:szCs w:val="19"/>
          <w:shd w:val="clear" w:fill="FFFFFF"/>
        </w:rPr>
        <w:t> [略]</w:t>
      </w:r>
    </w:p>
    <w:p w14:paraId="6CED40C8">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根据《中华人民共和国劳动法》《中华人民共和国劳动合同法》及相关法律法规，甲乙双方本着平等自愿、协商一致的原则，签订本合同，共同遵照执行。</w:t>
      </w:r>
    </w:p>
    <w:p w14:paraId="2E15AD4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0ED586E">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第一条 合同期限</w:t>
      </w:r>
    </w:p>
    <w:p w14:paraId="59D602D0">
      <w:pPr>
        <w:keepNext w:val="0"/>
        <w:keepLines w:val="0"/>
        <w:widowControl/>
        <w:numPr>
          <w:ilvl w:val="0"/>
          <w:numId w:val="1"/>
        </w:numPr>
        <w:suppressLineNumbers w:val="0"/>
        <w:spacing w:before="0" w:beforeAutospacing="1" w:after="0" w:afterAutospacing="1"/>
        <w:ind w:left="0" w:hanging="360"/>
      </w:pPr>
    </w:p>
    <w:p w14:paraId="27B59373">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本合同为固定期限劳动合同，自 20XX 年 X 月 X 日起至 20XX 年 X 月 X 日止，共 3 年。</w:t>
      </w:r>
    </w:p>
    <w:p w14:paraId="324437A4">
      <w:pPr>
        <w:keepNext w:val="0"/>
        <w:keepLines w:val="0"/>
        <w:widowControl/>
        <w:numPr>
          <w:ilvl w:val="0"/>
          <w:numId w:val="1"/>
        </w:numPr>
        <w:suppressLineNumbers w:val="0"/>
        <w:spacing w:before="0" w:beforeAutospacing="1" w:after="0" w:afterAutospacing="1"/>
        <w:ind w:left="0" w:hanging="360"/>
      </w:pPr>
    </w:p>
    <w:p w14:paraId="5A301217">
      <w:pPr>
        <w:keepNext w:val="0"/>
        <w:keepLines w:val="0"/>
        <w:widowControl/>
        <w:numPr>
          <w:ilvl w:val="0"/>
          <w:numId w:val="1"/>
        </w:numPr>
        <w:suppressLineNumbers w:val="0"/>
        <w:spacing w:before="72" w:beforeAutospacing="0" w:after="0" w:afterAutospacing="1"/>
        <w:ind w:left="0" w:hanging="360"/>
      </w:pPr>
    </w:p>
    <w:p w14:paraId="654B378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试用期为 6 个月，试用期包含在合同期内。试用期工资为转正后工资的 60%。</w:t>
      </w:r>
      <w:r>
        <w:rPr>
          <w:rFonts w:hint="default" w:ascii="Segoe UI" w:hAnsi="Segoe UI" w:eastAsia="Segoe UI" w:cs="Segoe UI"/>
          <w:i w:val="0"/>
          <w:iCs w:val="0"/>
          <w:caps w:val="0"/>
          <w:color w:val="0F1115"/>
          <w:spacing w:val="0"/>
          <w:sz w:val="19"/>
          <w:szCs w:val="19"/>
          <w:shd w:val="clear" w:fill="FFFFFF"/>
        </w:rPr>
        <w:t>【陷阱1】</w:t>
      </w:r>
    </w:p>
    <w:p w14:paraId="48CD3065">
      <w:pPr>
        <w:keepNext w:val="0"/>
        <w:keepLines w:val="0"/>
        <w:widowControl/>
        <w:numPr>
          <w:ilvl w:val="0"/>
          <w:numId w:val="1"/>
        </w:numPr>
        <w:suppressLineNumbers w:val="0"/>
        <w:spacing w:before="72" w:beforeAutospacing="0" w:after="0" w:afterAutospacing="1"/>
        <w:ind w:left="0" w:hanging="360"/>
      </w:pPr>
    </w:p>
    <w:p w14:paraId="6C80A446">
      <w:pPr>
        <w:keepNext w:val="0"/>
        <w:keepLines w:val="0"/>
        <w:widowControl/>
        <w:numPr>
          <w:ilvl w:val="0"/>
          <w:numId w:val="1"/>
        </w:numPr>
        <w:suppressLineNumbers w:val="0"/>
        <w:spacing w:before="72" w:beforeAutospacing="0" w:after="0" w:afterAutospacing="1"/>
        <w:ind w:left="0" w:hanging="360"/>
      </w:pPr>
    </w:p>
    <w:p w14:paraId="50F5C58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试用期届满前，甲方有权根据乙方工作表现决定是否延长试用期，延长期限不超过 3 个月。</w:t>
      </w:r>
      <w:r>
        <w:rPr>
          <w:rFonts w:hint="default" w:ascii="Segoe UI" w:hAnsi="Segoe UI" w:eastAsia="Segoe UI" w:cs="Segoe UI"/>
          <w:i w:val="0"/>
          <w:iCs w:val="0"/>
          <w:caps w:val="0"/>
          <w:color w:val="0F1115"/>
          <w:spacing w:val="0"/>
          <w:sz w:val="19"/>
          <w:szCs w:val="19"/>
          <w:shd w:val="clear" w:fill="FFFFFF"/>
        </w:rPr>
        <w:t>【陷阱2】</w:t>
      </w:r>
    </w:p>
    <w:p w14:paraId="4AAF0CE4">
      <w:pPr>
        <w:keepNext w:val="0"/>
        <w:keepLines w:val="0"/>
        <w:widowControl/>
        <w:numPr>
          <w:ilvl w:val="0"/>
          <w:numId w:val="1"/>
        </w:numPr>
        <w:suppressLineNumbers w:val="0"/>
        <w:spacing w:before="72" w:beforeAutospacing="0" w:after="0" w:afterAutospacing="1"/>
        <w:ind w:left="0" w:hanging="360"/>
      </w:pPr>
    </w:p>
    <w:p w14:paraId="361B6EB2">
      <w:pPr>
        <w:keepNext w:val="0"/>
        <w:keepLines w:val="0"/>
        <w:widowControl/>
        <w:numPr>
          <w:ilvl w:val="0"/>
          <w:numId w:val="1"/>
        </w:numPr>
        <w:suppressLineNumbers w:val="0"/>
        <w:spacing w:before="72" w:beforeAutospacing="0" w:after="0" w:afterAutospacing="1"/>
        <w:ind w:left="0" w:hanging="360"/>
      </w:pPr>
    </w:p>
    <w:p w14:paraId="09AC8172">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试用期内，甲方可随时解除本合同且无需支付任何补偿，乙方不得提出异议。</w:t>
      </w:r>
      <w:r>
        <w:rPr>
          <w:rFonts w:hint="default" w:ascii="Segoe UI" w:hAnsi="Segoe UI" w:eastAsia="Segoe UI" w:cs="Segoe UI"/>
          <w:i w:val="0"/>
          <w:iCs w:val="0"/>
          <w:caps w:val="0"/>
          <w:color w:val="0F1115"/>
          <w:spacing w:val="0"/>
          <w:sz w:val="19"/>
          <w:szCs w:val="19"/>
          <w:shd w:val="clear" w:fill="FFFFFF"/>
        </w:rPr>
        <w:t>【陷阱3】</w:t>
      </w:r>
    </w:p>
    <w:p w14:paraId="019254B3">
      <w:pPr>
        <w:keepNext w:val="0"/>
        <w:keepLines w:val="0"/>
        <w:widowControl/>
        <w:numPr>
          <w:ilvl w:val="0"/>
          <w:numId w:val="1"/>
        </w:numPr>
        <w:suppressLineNumbers w:val="0"/>
        <w:spacing w:before="72" w:beforeAutospacing="0" w:after="0" w:afterAutospacing="1"/>
        <w:ind w:left="0" w:hanging="360"/>
      </w:pPr>
    </w:p>
    <w:p w14:paraId="368617C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D0D9A0D">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第二条 工作内容与工作地点</w:t>
      </w:r>
    </w:p>
    <w:p w14:paraId="012DD2A2">
      <w:pPr>
        <w:keepNext w:val="0"/>
        <w:keepLines w:val="0"/>
        <w:widowControl/>
        <w:numPr>
          <w:ilvl w:val="0"/>
          <w:numId w:val="2"/>
        </w:numPr>
        <w:suppressLineNumbers w:val="0"/>
        <w:spacing w:before="0" w:beforeAutospacing="1" w:after="0" w:afterAutospacing="1"/>
        <w:ind w:left="0" w:hanging="360"/>
      </w:pPr>
    </w:p>
    <w:p w14:paraId="0F08FB13">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乙方同意根据甲方工作需要，在 </w:t>
      </w:r>
      <w:r>
        <w:rPr>
          <w:rFonts w:hint="default" w:ascii="Segoe UI" w:hAnsi="Segoe UI" w:eastAsia="Segoe UI" w:cs="Segoe UI"/>
          <w:b/>
          <w:bCs/>
          <w:i w:val="0"/>
          <w:iCs w:val="0"/>
          <w:caps w:val="0"/>
          <w:color w:val="0F1115"/>
          <w:spacing w:val="0"/>
          <w:sz w:val="19"/>
          <w:szCs w:val="19"/>
          <w:shd w:val="clear" w:fill="FFFFFF"/>
        </w:rPr>
        <w:t>技术研发岗位</w:t>
      </w:r>
      <w:r>
        <w:rPr>
          <w:rFonts w:hint="default" w:ascii="Segoe UI" w:hAnsi="Segoe UI" w:eastAsia="Segoe UI" w:cs="Segoe UI"/>
          <w:i w:val="0"/>
          <w:iCs w:val="0"/>
          <w:caps w:val="0"/>
          <w:color w:val="0F1115"/>
          <w:spacing w:val="0"/>
          <w:sz w:val="19"/>
          <w:szCs w:val="19"/>
          <w:shd w:val="clear" w:fill="FFFFFF"/>
        </w:rPr>
        <w:t> 工作。</w:t>
      </w:r>
    </w:p>
    <w:p w14:paraId="227B1538">
      <w:pPr>
        <w:keepNext w:val="0"/>
        <w:keepLines w:val="0"/>
        <w:widowControl/>
        <w:numPr>
          <w:ilvl w:val="0"/>
          <w:numId w:val="2"/>
        </w:numPr>
        <w:suppressLineNumbers w:val="0"/>
        <w:spacing w:before="0" w:beforeAutospacing="1" w:after="0" w:afterAutospacing="1"/>
        <w:ind w:left="0" w:hanging="360"/>
      </w:pPr>
    </w:p>
    <w:p w14:paraId="685B0235">
      <w:pPr>
        <w:keepNext w:val="0"/>
        <w:keepLines w:val="0"/>
        <w:widowControl/>
        <w:numPr>
          <w:ilvl w:val="0"/>
          <w:numId w:val="2"/>
        </w:numPr>
        <w:suppressLineNumbers w:val="0"/>
        <w:spacing w:before="72" w:beforeAutospacing="0" w:after="0" w:afterAutospacing="1"/>
        <w:ind w:left="0" w:hanging="360"/>
      </w:pPr>
    </w:p>
    <w:p w14:paraId="3AFF7A6D">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甲方有权根据生产经营需要，单方面调整乙方的工作岗位、工作内容及工作地点，乙方应无条件服从。若不服从，视为严重违反规章制度，甲方可立即解除合同并不支付任何经济补偿。</w:t>
      </w:r>
      <w:r>
        <w:rPr>
          <w:rFonts w:hint="default" w:ascii="Segoe UI" w:hAnsi="Segoe UI" w:eastAsia="Segoe UI" w:cs="Segoe UI"/>
          <w:i w:val="0"/>
          <w:iCs w:val="0"/>
          <w:caps w:val="0"/>
          <w:color w:val="0F1115"/>
          <w:spacing w:val="0"/>
          <w:sz w:val="19"/>
          <w:szCs w:val="19"/>
          <w:shd w:val="clear" w:fill="FFFFFF"/>
        </w:rPr>
        <w:t>【陷阱4】</w:t>
      </w:r>
    </w:p>
    <w:p w14:paraId="652E30E6">
      <w:pPr>
        <w:keepNext w:val="0"/>
        <w:keepLines w:val="0"/>
        <w:widowControl/>
        <w:numPr>
          <w:ilvl w:val="0"/>
          <w:numId w:val="2"/>
        </w:numPr>
        <w:suppressLineNumbers w:val="0"/>
        <w:spacing w:before="72" w:beforeAutospacing="0" w:after="0" w:afterAutospacing="1"/>
        <w:ind w:left="0" w:hanging="360"/>
      </w:pPr>
    </w:p>
    <w:p w14:paraId="64B85812">
      <w:pPr>
        <w:keepNext w:val="0"/>
        <w:keepLines w:val="0"/>
        <w:widowControl/>
        <w:numPr>
          <w:ilvl w:val="0"/>
          <w:numId w:val="2"/>
        </w:numPr>
        <w:suppressLineNumbers w:val="0"/>
        <w:spacing w:before="72" w:beforeAutospacing="0" w:after="0" w:afterAutospacing="1"/>
        <w:ind w:left="0" w:hanging="360"/>
      </w:pPr>
    </w:p>
    <w:p w14:paraId="7C9B7DDA">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乙方的具体工作职责由甲方制定的《岗位说明书》确定，</w:t>
      </w:r>
      <w:r>
        <w:rPr>
          <w:rFonts w:hint="default" w:ascii="Segoe UI" w:hAnsi="Segoe UI" w:eastAsia="Segoe UI" w:cs="Segoe UI"/>
          <w:b/>
          <w:bCs/>
          <w:i w:val="0"/>
          <w:iCs w:val="0"/>
          <w:caps w:val="0"/>
          <w:color w:val="0F1115"/>
          <w:spacing w:val="0"/>
          <w:sz w:val="19"/>
          <w:szCs w:val="19"/>
          <w:shd w:val="clear" w:fill="FFFFFF"/>
        </w:rPr>
        <w:t>甲方有权随时修改《岗位说明书》而无需征得乙方同意。</w:t>
      </w:r>
      <w:r>
        <w:rPr>
          <w:rFonts w:hint="default" w:ascii="Segoe UI" w:hAnsi="Segoe UI" w:eastAsia="Segoe UI" w:cs="Segoe UI"/>
          <w:i w:val="0"/>
          <w:iCs w:val="0"/>
          <w:caps w:val="0"/>
          <w:color w:val="0F1115"/>
          <w:spacing w:val="0"/>
          <w:sz w:val="19"/>
          <w:szCs w:val="19"/>
          <w:shd w:val="clear" w:fill="FFFFFF"/>
        </w:rPr>
        <w:t>【陷阱5】</w:t>
      </w:r>
    </w:p>
    <w:p w14:paraId="3822A29B">
      <w:pPr>
        <w:keepNext w:val="0"/>
        <w:keepLines w:val="0"/>
        <w:widowControl/>
        <w:numPr>
          <w:ilvl w:val="0"/>
          <w:numId w:val="2"/>
        </w:numPr>
        <w:suppressLineNumbers w:val="0"/>
        <w:spacing w:before="72" w:beforeAutospacing="0" w:after="0" w:afterAutospacing="1"/>
        <w:ind w:left="0" w:hanging="360"/>
      </w:pPr>
    </w:p>
    <w:p w14:paraId="0E38665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DA768CA">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第三条 工作时间与休息休假</w:t>
      </w:r>
    </w:p>
    <w:p w14:paraId="06BA6364">
      <w:pPr>
        <w:keepNext w:val="0"/>
        <w:keepLines w:val="0"/>
        <w:widowControl/>
        <w:numPr>
          <w:ilvl w:val="0"/>
          <w:numId w:val="3"/>
        </w:numPr>
        <w:suppressLineNumbers w:val="0"/>
        <w:spacing w:before="0" w:beforeAutospacing="1" w:after="0" w:afterAutospacing="1"/>
        <w:ind w:left="0" w:hanging="360"/>
      </w:pPr>
    </w:p>
    <w:p w14:paraId="4C245D54">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甲方实行标准工时制，每日工作不超过 8 小时，每周工作不超过 40 小时。</w:t>
      </w:r>
    </w:p>
    <w:p w14:paraId="0C89FE6F">
      <w:pPr>
        <w:keepNext w:val="0"/>
        <w:keepLines w:val="0"/>
        <w:widowControl/>
        <w:numPr>
          <w:ilvl w:val="0"/>
          <w:numId w:val="3"/>
        </w:numPr>
        <w:suppressLineNumbers w:val="0"/>
        <w:spacing w:before="0" w:beforeAutospacing="1" w:after="0" w:afterAutospacing="1"/>
        <w:ind w:left="0" w:hanging="360"/>
      </w:pPr>
    </w:p>
    <w:p w14:paraId="0FF06C49">
      <w:pPr>
        <w:keepNext w:val="0"/>
        <w:keepLines w:val="0"/>
        <w:widowControl/>
        <w:numPr>
          <w:ilvl w:val="0"/>
          <w:numId w:val="3"/>
        </w:numPr>
        <w:suppressLineNumbers w:val="0"/>
        <w:spacing w:before="72" w:beforeAutospacing="0" w:after="0" w:afterAutospacing="1"/>
        <w:ind w:left="0" w:hanging="360"/>
      </w:pPr>
    </w:p>
    <w:p w14:paraId="417138D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鉴于乙方岗位的特殊性，甲方安排加班的，乙方应无条件配合。加班费已包含在月工资中，甲方不再另行支付。</w:t>
      </w:r>
      <w:r>
        <w:rPr>
          <w:rFonts w:hint="default" w:ascii="Segoe UI" w:hAnsi="Segoe UI" w:eastAsia="Segoe UI" w:cs="Segoe UI"/>
          <w:i w:val="0"/>
          <w:iCs w:val="0"/>
          <w:caps w:val="0"/>
          <w:color w:val="0F1115"/>
          <w:spacing w:val="0"/>
          <w:sz w:val="19"/>
          <w:szCs w:val="19"/>
          <w:shd w:val="clear" w:fill="FFFFFF"/>
        </w:rPr>
        <w:t>【陷阱6】</w:t>
      </w:r>
    </w:p>
    <w:p w14:paraId="2ACB684F">
      <w:pPr>
        <w:keepNext w:val="0"/>
        <w:keepLines w:val="0"/>
        <w:widowControl/>
        <w:numPr>
          <w:ilvl w:val="0"/>
          <w:numId w:val="3"/>
        </w:numPr>
        <w:suppressLineNumbers w:val="0"/>
        <w:spacing w:before="72" w:beforeAutospacing="0" w:after="0" w:afterAutospacing="1"/>
        <w:ind w:left="0" w:hanging="360"/>
      </w:pPr>
    </w:p>
    <w:p w14:paraId="4ADA0769">
      <w:pPr>
        <w:keepNext w:val="0"/>
        <w:keepLines w:val="0"/>
        <w:widowControl/>
        <w:numPr>
          <w:ilvl w:val="0"/>
          <w:numId w:val="3"/>
        </w:numPr>
        <w:suppressLineNumbers w:val="0"/>
        <w:spacing w:before="72" w:beforeAutospacing="0" w:after="0" w:afterAutospacing="1"/>
        <w:ind w:left="0" w:hanging="360"/>
      </w:pPr>
    </w:p>
    <w:p w14:paraId="4F7A71C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乙方入职第一年不享有带薪年休假。自第二年起，年休假天数由甲方根据经营情况酌情安排，乙方不得强行申请。</w:t>
      </w:r>
      <w:r>
        <w:rPr>
          <w:rFonts w:hint="default" w:ascii="Segoe UI" w:hAnsi="Segoe UI" w:eastAsia="Segoe UI" w:cs="Segoe UI"/>
          <w:i w:val="0"/>
          <w:iCs w:val="0"/>
          <w:caps w:val="0"/>
          <w:color w:val="0F1115"/>
          <w:spacing w:val="0"/>
          <w:sz w:val="19"/>
          <w:szCs w:val="19"/>
          <w:shd w:val="clear" w:fill="FFFFFF"/>
        </w:rPr>
        <w:t>【陷阱7】</w:t>
      </w:r>
    </w:p>
    <w:p w14:paraId="6B4B61EB">
      <w:pPr>
        <w:keepNext w:val="0"/>
        <w:keepLines w:val="0"/>
        <w:widowControl/>
        <w:numPr>
          <w:ilvl w:val="0"/>
          <w:numId w:val="3"/>
        </w:numPr>
        <w:suppressLineNumbers w:val="0"/>
        <w:spacing w:before="72" w:beforeAutospacing="0" w:after="0" w:afterAutospacing="1"/>
        <w:ind w:left="0" w:hanging="360"/>
      </w:pPr>
    </w:p>
    <w:p w14:paraId="5314409F">
      <w:pPr>
        <w:keepNext w:val="0"/>
        <w:keepLines w:val="0"/>
        <w:widowControl/>
        <w:numPr>
          <w:ilvl w:val="0"/>
          <w:numId w:val="3"/>
        </w:numPr>
        <w:suppressLineNumbers w:val="0"/>
        <w:spacing w:before="72" w:beforeAutospacing="0" w:after="0" w:afterAutospacing="1"/>
        <w:ind w:left="0" w:hanging="360"/>
      </w:pPr>
    </w:p>
    <w:p w14:paraId="3A1865E8">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乙方请事假须提前 3 个工作日书面申请，</w:t>
      </w:r>
      <w:r>
        <w:rPr>
          <w:rFonts w:hint="default" w:ascii="Segoe UI" w:hAnsi="Segoe UI" w:eastAsia="Segoe UI" w:cs="Segoe UI"/>
          <w:b/>
          <w:bCs/>
          <w:i w:val="0"/>
          <w:iCs w:val="0"/>
          <w:caps w:val="0"/>
          <w:color w:val="0F1115"/>
          <w:spacing w:val="0"/>
          <w:sz w:val="19"/>
          <w:szCs w:val="19"/>
          <w:shd w:val="clear" w:fill="FFFFFF"/>
        </w:rPr>
        <w:t>事假期间不支付工资，且当月全勤奖、绩效奖金等全部扣除，另按日加扣 50 元“管理费”。</w:t>
      </w:r>
      <w:r>
        <w:rPr>
          <w:rFonts w:hint="default" w:ascii="Segoe UI" w:hAnsi="Segoe UI" w:eastAsia="Segoe UI" w:cs="Segoe UI"/>
          <w:i w:val="0"/>
          <w:iCs w:val="0"/>
          <w:caps w:val="0"/>
          <w:color w:val="0F1115"/>
          <w:spacing w:val="0"/>
          <w:sz w:val="19"/>
          <w:szCs w:val="19"/>
          <w:shd w:val="clear" w:fill="FFFFFF"/>
        </w:rPr>
        <w:t>【陷阱8】</w:t>
      </w:r>
    </w:p>
    <w:p w14:paraId="2C7481F8">
      <w:pPr>
        <w:keepNext w:val="0"/>
        <w:keepLines w:val="0"/>
        <w:widowControl/>
        <w:numPr>
          <w:ilvl w:val="0"/>
          <w:numId w:val="3"/>
        </w:numPr>
        <w:suppressLineNumbers w:val="0"/>
        <w:spacing w:before="72" w:beforeAutospacing="0" w:after="0" w:afterAutospacing="1"/>
        <w:ind w:left="0" w:hanging="360"/>
      </w:pPr>
    </w:p>
    <w:p w14:paraId="52DFFF2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D07C15A">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第四条 劳动报酬</w:t>
      </w:r>
    </w:p>
    <w:p w14:paraId="341632CF">
      <w:pPr>
        <w:keepNext w:val="0"/>
        <w:keepLines w:val="0"/>
        <w:widowControl/>
        <w:numPr>
          <w:ilvl w:val="0"/>
          <w:numId w:val="4"/>
        </w:numPr>
        <w:suppressLineNumbers w:val="0"/>
        <w:spacing w:before="0" w:beforeAutospacing="1" w:after="0" w:afterAutospacing="1"/>
        <w:ind w:left="0" w:hanging="360"/>
      </w:pPr>
    </w:p>
    <w:p w14:paraId="24B446B6">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乙方转正后月工资为人民币 </w:t>
      </w:r>
      <w:r>
        <w:rPr>
          <w:rFonts w:hint="default" w:ascii="Segoe UI" w:hAnsi="Segoe UI" w:eastAsia="Segoe UI" w:cs="Segoe UI"/>
          <w:b/>
          <w:bCs/>
          <w:i w:val="0"/>
          <w:iCs w:val="0"/>
          <w:caps w:val="0"/>
          <w:color w:val="0F1115"/>
          <w:spacing w:val="0"/>
          <w:sz w:val="19"/>
          <w:szCs w:val="19"/>
          <w:shd w:val="clear" w:fill="FFFFFF"/>
        </w:rPr>
        <w:t>8,000 元</w:t>
      </w:r>
      <w:r>
        <w:rPr>
          <w:rFonts w:hint="default" w:ascii="Segoe UI" w:hAnsi="Segoe UI" w:eastAsia="Segoe UI" w:cs="Segoe UI"/>
          <w:i w:val="0"/>
          <w:iCs w:val="0"/>
          <w:caps w:val="0"/>
          <w:color w:val="0F1115"/>
          <w:spacing w:val="0"/>
          <w:sz w:val="19"/>
          <w:szCs w:val="19"/>
          <w:shd w:val="clear" w:fill="FFFFFF"/>
        </w:rPr>
        <w:t>（税前）。</w:t>
      </w:r>
    </w:p>
    <w:p w14:paraId="488C0F32">
      <w:pPr>
        <w:keepNext w:val="0"/>
        <w:keepLines w:val="0"/>
        <w:widowControl/>
        <w:numPr>
          <w:ilvl w:val="0"/>
          <w:numId w:val="4"/>
        </w:numPr>
        <w:suppressLineNumbers w:val="0"/>
        <w:spacing w:before="0" w:beforeAutospacing="1" w:after="0" w:afterAutospacing="1"/>
        <w:ind w:left="0" w:hanging="360"/>
      </w:pPr>
    </w:p>
    <w:p w14:paraId="03AD767D">
      <w:pPr>
        <w:keepNext w:val="0"/>
        <w:keepLines w:val="0"/>
        <w:widowControl/>
        <w:numPr>
          <w:ilvl w:val="0"/>
          <w:numId w:val="4"/>
        </w:numPr>
        <w:suppressLineNumbers w:val="0"/>
        <w:spacing w:before="72" w:beforeAutospacing="0" w:after="0" w:afterAutospacing="1"/>
        <w:ind w:left="0" w:hanging="360"/>
      </w:pPr>
    </w:p>
    <w:p w14:paraId="2B17D346">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工资结构为：基本工资 2,500 元 + 绩效工资 4,500 元 + 全勤奖 1,000 元。</w:t>
      </w:r>
    </w:p>
    <w:p w14:paraId="7F20242F">
      <w:pPr>
        <w:keepNext w:val="0"/>
        <w:keepLines w:val="0"/>
        <w:widowControl/>
        <w:numPr>
          <w:ilvl w:val="0"/>
          <w:numId w:val="4"/>
        </w:numPr>
        <w:suppressLineNumbers w:val="0"/>
        <w:spacing w:before="72" w:beforeAutospacing="0" w:after="0" w:afterAutospacing="1"/>
        <w:ind w:left="0" w:hanging="360"/>
      </w:pPr>
    </w:p>
    <w:p w14:paraId="44983035">
      <w:pPr>
        <w:keepNext w:val="0"/>
        <w:keepLines w:val="0"/>
        <w:widowControl/>
        <w:numPr>
          <w:ilvl w:val="0"/>
          <w:numId w:val="4"/>
        </w:numPr>
        <w:suppressLineNumbers w:val="0"/>
        <w:spacing w:before="72" w:beforeAutospacing="0" w:after="0" w:afterAutospacing="1"/>
        <w:ind w:left="0" w:hanging="360"/>
      </w:pPr>
    </w:p>
    <w:p w14:paraId="34B8A8A2">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绩效工资的发放标准及考核办法由甲方单方面制定和修改，考核结果以甲方认定为准，乙方不得提出异议。</w:t>
      </w:r>
      <w:r>
        <w:rPr>
          <w:rFonts w:hint="default" w:ascii="Segoe UI" w:hAnsi="Segoe UI" w:eastAsia="Segoe UI" w:cs="Segoe UI"/>
          <w:i w:val="0"/>
          <w:iCs w:val="0"/>
          <w:caps w:val="0"/>
          <w:color w:val="0F1115"/>
          <w:spacing w:val="0"/>
          <w:sz w:val="19"/>
          <w:szCs w:val="19"/>
          <w:shd w:val="clear" w:fill="FFFFFF"/>
        </w:rPr>
        <w:t>【陷阱9】</w:t>
      </w:r>
    </w:p>
    <w:p w14:paraId="43D3946E">
      <w:pPr>
        <w:keepNext w:val="0"/>
        <w:keepLines w:val="0"/>
        <w:widowControl/>
        <w:numPr>
          <w:ilvl w:val="0"/>
          <w:numId w:val="4"/>
        </w:numPr>
        <w:suppressLineNumbers w:val="0"/>
        <w:spacing w:before="72" w:beforeAutospacing="0" w:after="0" w:afterAutospacing="1"/>
        <w:ind w:left="0" w:hanging="360"/>
      </w:pPr>
    </w:p>
    <w:p w14:paraId="52C75F05">
      <w:pPr>
        <w:keepNext w:val="0"/>
        <w:keepLines w:val="0"/>
        <w:widowControl/>
        <w:numPr>
          <w:ilvl w:val="0"/>
          <w:numId w:val="4"/>
        </w:numPr>
        <w:suppressLineNumbers w:val="0"/>
        <w:spacing w:before="72" w:beforeAutospacing="0" w:after="0" w:afterAutospacing="1"/>
        <w:ind w:left="0" w:hanging="360"/>
      </w:pPr>
    </w:p>
    <w:p w14:paraId="75D7AB6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甲方每月暂扣工资的 20% 作为“履约保证金”，累计扣满 6 个月为止。合同期满且乙方无违约行为的，该保证金在离职后 6 个月内分期无息返还。若乙方提前离职，保证金不予返还。</w:t>
      </w:r>
      <w:r>
        <w:rPr>
          <w:rFonts w:hint="default" w:ascii="Segoe UI" w:hAnsi="Segoe UI" w:eastAsia="Segoe UI" w:cs="Segoe UI"/>
          <w:i w:val="0"/>
          <w:iCs w:val="0"/>
          <w:caps w:val="0"/>
          <w:color w:val="0F1115"/>
          <w:spacing w:val="0"/>
          <w:sz w:val="19"/>
          <w:szCs w:val="19"/>
          <w:shd w:val="clear" w:fill="FFFFFF"/>
        </w:rPr>
        <w:t>【陷阱10】</w:t>
      </w:r>
    </w:p>
    <w:p w14:paraId="4DD2FBF6">
      <w:pPr>
        <w:keepNext w:val="0"/>
        <w:keepLines w:val="0"/>
        <w:widowControl/>
        <w:numPr>
          <w:ilvl w:val="0"/>
          <w:numId w:val="4"/>
        </w:numPr>
        <w:suppressLineNumbers w:val="0"/>
        <w:spacing w:before="72" w:beforeAutospacing="0" w:after="0" w:afterAutospacing="1"/>
        <w:ind w:left="0" w:hanging="360"/>
      </w:pPr>
    </w:p>
    <w:p w14:paraId="18D14312">
      <w:pPr>
        <w:keepNext w:val="0"/>
        <w:keepLines w:val="0"/>
        <w:widowControl/>
        <w:numPr>
          <w:ilvl w:val="0"/>
          <w:numId w:val="4"/>
        </w:numPr>
        <w:suppressLineNumbers w:val="0"/>
        <w:spacing w:before="72" w:beforeAutospacing="0" w:after="0" w:afterAutospacing="1"/>
        <w:ind w:left="0" w:hanging="360"/>
      </w:pPr>
    </w:p>
    <w:p w14:paraId="5042591E">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如遇经营困难或资金周转问题，甲方有权延迟发放工资，最迟不超过 3 个月，此期间不支付任何利息或补偿。</w:t>
      </w:r>
      <w:r>
        <w:rPr>
          <w:rFonts w:hint="default" w:ascii="Segoe UI" w:hAnsi="Segoe UI" w:eastAsia="Segoe UI" w:cs="Segoe UI"/>
          <w:i w:val="0"/>
          <w:iCs w:val="0"/>
          <w:caps w:val="0"/>
          <w:color w:val="0F1115"/>
          <w:spacing w:val="0"/>
          <w:sz w:val="19"/>
          <w:szCs w:val="19"/>
          <w:shd w:val="clear" w:fill="FFFFFF"/>
        </w:rPr>
        <w:t>【陷阱11】</w:t>
      </w:r>
    </w:p>
    <w:p w14:paraId="6253C1B2">
      <w:pPr>
        <w:keepNext w:val="0"/>
        <w:keepLines w:val="0"/>
        <w:widowControl/>
        <w:numPr>
          <w:ilvl w:val="0"/>
          <w:numId w:val="4"/>
        </w:numPr>
        <w:suppressLineNumbers w:val="0"/>
        <w:spacing w:before="72" w:beforeAutospacing="0" w:after="0" w:afterAutospacing="1"/>
        <w:ind w:left="0" w:hanging="360"/>
      </w:pPr>
    </w:p>
    <w:p w14:paraId="6FF163D8">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D13DEC5">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第五条 社会保险与福利</w:t>
      </w:r>
    </w:p>
    <w:p w14:paraId="47012F43">
      <w:pPr>
        <w:keepNext w:val="0"/>
        <w:keepLines w:val="0"/>
        <w:widowControl/>
        <w:numPr>
          <w:ilvl w:val="0"/>
          <w:numId w:val="5"/>
        </w:numPr>
        <w:suppressLineNumbers w:val="0"/>
        <w:spacing w:before="0" w:beforeAutospacing="1" w:after="0" w:afterAutospacing="1"/>
        <w:ind w:left="0" w:hanging="360"/>
      </w:pPr>
    </w:p>
    <w:p w14:paraId="7C9D1F3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甲乙双方协商一致，甲方不为乙方缴纳社会保险，改为每月额外支付 500 元作为社保补贴，由乙方自行处理社会保险事宜。乙方承诺因此产生的一切法律后果由乙方自行承担，与甲方无关。</w:t>
      </w:r>
      <w:r>
        <w:rPr>
          <w:rFonts w:hint="default" w:ascii="Segoe UI" w:hAnsi="Segoe UI" w:eastAsia="Segoe UI" w:cs="Segoe UI"/>
          <w:i w:val="0"/>
          <w:iCs w:val="0"/>
          <w:caps w:val="0"/>
          <w:color w:val="0F1115"/>
          <w:spacing w:val="0"/>
          <w:sz w:val="19"/>
          <w:szCs w:val="19"/>
          <w:shd w:val="clear" w:fill="FFFFFF"/>
        </w:rPr>
        <w:t>【陷阱12】</w:t>
      </w:r>
    </w:p>
    <w:p w14:paraId="2294F224">
      <w:pPr>
        <w:keepNext w:val="0"/>
        <w:keepLines w:val="0"/>
        <w:widowControl/>
        <w:numPr>
          <w:ilvl w:val="0"/>
          <w:numId w:val="5"/>
        </w:numPr>
        <w:suppressLineNumbers w:val="0"/>
        <w:spacing w:before="0" w:beforeAutospacing="1" w:after="0" w:afterAutospacing="1"/>
        <w:ind w:left="0" w:hanging="360"/>
      </w:pPr>
    </w:p>
    <w:p w14:paraId="56BDE3E2">
      <w:pPr>
        <w:keepNext w:val="0"/>
        <w:keepLines w:val="0"/>
        <w:widowControl/>
        <w:numPr>
          <w:ilvl w:val="0"/>
          <w:numId w:val="5"/>
        </w:numPr>
        <w:suppressLineNumbers w:val="0"/>
        <w:spacing w:before="72" w:beforeAutospacing="0" w:after="0" w:afterAutospacing="1"/>
        <w:ind w:left="0" w:hanging="360"/>
      </w:pPr>
    </w:p>
    <w:p w14:paraId="5F880835">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甲方为乙方提供午餐补贴，标准为每工作日 15 元。</w:t>
      </w:r>
    </w:p>
    <w:p w14:paraId="6CC1E445">
      <w:pPr>
        <w:keepNext w:val="0"/>
        <w:keepLines w:val="0"/>
        <w:widowControl/>
        <w:numPr>
          <w:ilvl w:val="0"/>
          <w:numId w:val="5"/>
        </w:numPr>
        <w:suppressLineNumbers w:val="0"/>
        <w:spacing w:before="72" w:beforeAutospacing="0" w:after="0" w:afterAutospacing="1"/>
        <w:ind w:left="0" w:hanging="360"/>
      </w:pPr>
    </w:p>
    <w:p w14:paraId="1E6E46F6">
      <w:pPr>
        <w:keepNext w:val="0"/>
        <w:keepLines w:val="0"/>
        <w:widowControl/>
        <w:numPr>
          <w:ilvl w:val="0"/>
          <w:numId w:val="5"/>
        </w:numPr>
        <w:suppressLineNumbers w:val="0"/>
        <w:spacing w:before="72" w:beforeAutospacing="0" w:after="0" w:afterAutospacing="1"/>
        <w:ind w:left="0" w:hanging="360"/>
      </w:pPr>
    </w:p>
    <w:p w14:paraId="1092E60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乙方在岗期间发生工伤的，甲方仅配合办理工伤保险理赔手续。若因甲方未缴纳社保导致无法理赔的，甲方仅在“人道主义”范围内给予适当补助，具体金额由甲方酌情决定。</w:t>
      </w:r>
      <w:r>
        <w:rPr>
          <w:rFonts w:hint="default" w:ascii="Segoe UI" w:hAnsi="Segoe UI" w:eastAsia="Segoe UI" w:cs="Segoe UI"/>
          <w:i w:val="0"/>
          <w:iCs w:val="0"/>
          <w:caps w:val="0"/>
          <w:color w:val="0F1115"/>
          <w:spacing w:val="0"/>
          <w:sz w:val="19"/>
          <w:szCs w:val="19"/>
          <w:shd w:val="clear" w:fill="FFFFFF"/>
        </w:rPr>
        <w:t>【陷阱13】</w:t>
      </w:r>
    </w:p>
    <w:p w14:paraId="4E093B13">
      <w:pPr>
        <w:keepNext w:val="0"/>
        <w:keepLines w:val="0"/>
        <w:widowControl/>
        <w:numPr>
          <w:ilvl w:val="0"/>
          <w:numId w:val="5"/>
        </w:numPr>
        <w:suppressLineNumbers w:val="0"/>
        <w:spacing w:before="72" w:beforeAutospacing="0" w:after="0" w:afterAutospacing="1"/>
        <w:ind w:left="0" w:hanging="360"/>
      </w:pPr>
    </w:p>
    <w:p w14:paraId="38F64DA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D8531FF">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第六条 劳动保护、劳动条件与职业危害防护</w:t>
      </w:r>
    </w:p>
    <w:p w14:paraId="31ECFD6F">
      <w:pPr>
        <w:keepNext w:val="0"/>
        <w:keepLines w:val="0"/>
        <w:widowControl/>
        <w:numPr>
          <w:ilvl w:val="0"/>
          <w:numId w:val="6"/>
        </w:numPr>
        <w:suppressLineNumbers w:val="0"/>
        <w:spacing w:before="0" w:beforeAutospacing="1" w:after="0" w:afterAutospacing="1"/>
        <w:ind w:left="0" w:hanging="360"/>
      </w:pPr>
    </w:p>
    <w:p w14:paraId="254B8AF2">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甲方承诺为乙方提供符合国家规定的劳动安全卫生条件和必要的劳动防护用品。</w:t>
      </w:r>
    </w:p>
    <w:p w14:paraId="36438B85">
      <w:pPr>
        <w:keepNext w:val="0"/>
        <w:keepLines w:val="0"/>
        <w:widowControl/>
        <w:numPr>
          <w:ilvl w:val="0"/>
          <w:numId w:val="6"/>
        </w:numPr>
        <w:suppressLineNumbers w:val="0"/>
        <w:spacing w:before="0" w:beforeAutospacing="1" w:after="0" w:afterAutospacing="1"/>
        <w:ind w:left="0" w:hanging="360"/>
      </w:pPr>
    </w:p>
    <w:p w14:paraId="4862D996">
      <w:pPr>
        <w:keepNext w:val="0"/>
        <w:keepLines w:val="0"/>
        <w:widowControl/>
        <w:numPr>
          <w:ilvl w:val="0"/>
          <w:numId w:val="6"/>
        </w:numPr>
        <w:suppressLineNumbers w:val="0"/>
        <w:spacing w:before="72" w:beforeAutospacing="0" w:after="0" w:afterAutospacing="1"/>
        <w:ind w:left="0" w:hanging="360"/>
      </w:pPr>
    </w:p>
    <w:p w14:paraId="7BE6BC01">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乙方确认，本人已充分了解所从事岗位可能存在的职业危害（包括但不限于颈椎病、腰椎病、视力下降等），并自愿承担由此产生的一切后果，甲方对此不承担任何责任。</w:t>
      </w:r>
      <w:r>
        <w:rPr>
          <w:rFonts w:hint="default" w:ascii="Segoe UI" w:hAnsi="Segoe UI" w:eastAsia="Segoe UI" w:cs="Segoe UI"/>
          <w:i w:val="0"/>
          <w:iCs w:val="0"/>
          <w:caps w:val="0"/>
          <w:color w:val="0F1115"/>
          <w:spacing w:val="0"/>
          <w:sz w:val="19"/>
          <w:szCs w:val="19"/>
          <w:shd w:val="clear" w:fill="FFFFFF"/>
        </w:rPr>
        <w:t>【陷阱14】</w:t>
      </w:r>
    </w:p>
    <w:p w14:paraId="36866B20">
      <w:pPr>
        <w:keepNext w:val="0"/>
        <w:keepLines w:val="0"/>
        <w:widowControl/>
        <w:numPr>
          <w:ilvl w:val="0"/>
          <w:numId w:val="6"/>
        </w:numPr>
        <w:suppressLineNumbers w:val="0"/>
        <w:spacing w:before="72" w:beforeAutospacing="0" w:after="0" w:afterAutospacing="1"/>
        <w:ind w:left="0" w:hanging="360"/>
      </w:pPr>
    </w:p>
    <w:p w14:paraId="1D13058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A0498DD">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第七条 规章制度</w:t>
      </w:r>
    </w:p>
    <w:p w14:paraId="6E001FAA">
      <w:pPr>
        <w:keepNext w:val="0"/>
        <w:keepLines w:val="0"/>
        <w:widowControl/>
        <w:numPr>
          <w:ilvl w:val="0"/>
          <w:numId w:val="7"/>
        </w:numPr>
        <w:suppressLineNumbers w:val="0"/>
        <w:spacing w:before="0" w:beforeAutospacing="1" w:after="0" w:afterAutospacing="1"/>
        <w:ind w:left="0" w:hanging="360"/>
      </w:pPr>
    </w:p>
    <w:p w14:paraId="6AE8B97E">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甲方依法制定的各项规章制度是本合同的附件，与本合同具有同等法律效力。</w:t>
      </w:r>
    </w:p>
    <w:p w14:paraId="0A7B8C85">
      <w:pPr>
        <w:keepNext w:val="0"/>
        <w:keepLines w:val="0"/>
        <w:widowControl/>
        <w:numPr>
          <w:ilvl w:val="0"/>
          <w:numId w:val="7"/>
        </w:numPr>
        <w:suppressLineNumbers w:val="0"/>
        <w:spacing w:before="0" w:beforeAutospacing="1" w:after="0" w:afterAutospacing="1"/>
        <w:ind w:left="0" w:hanging="360"/>
      </w:pPr>
    </w:p>
    <w:p w14:paraId="437749B5">
      <w:pPr>
        <w:keepNext w:val="0"/>
        <w:keepLines w:val="0"/>
        <w:widowControl/>
        <w:numPr>
          <w:ilvl w:val="0"/>
          <w:numId w:val="7"/>
        </w:numPr>
        <w:suppressLineNumbers w:val="0"/>
        <w:spacing w:before="72" w:beforeAutospacing="0" w:after="0" w:afterAutospacing="1"/>
        <w:ind w:left="0" w:hanging="360"/>
      </w:pPr>
    </w:p>
    <w:p w14:paraId="328EAFA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乙方确认，在签署本合同前已充分阅读并理解甲方的全部规章制度，包括但不限于《员工手册》《考勤制度》《奖惩制度》等，并承诺严格遵守。但甲方无需将上述规章制度的完整文本交付乙方留存。</w:t>
      </w:r>
      <w:r>
        <w:rPr>
          <w:rFonts w:hint="default" w:ascii="Segoe UI" w:hAnsi="Segoe UI" w:eastAsia="Segoe UI" w:cs="Segoe UI"/>
          <w:i w:val="0"/>
          <w:iCs w:val="0"/>
          <w:caps w:val="0"/>
          <w:color w:val="0F1115"/>
          <w:spacing w:val="0"/>
          <w:sz w:val="19"/>
          <w:szCs w:val="19"/>
          <w:shd w:val="clear" w:fill="FFFFFF"/>
        </w:rPr>
        <w:t>【陷阱15】</w:t>
      </w:r>
    </w:p>
    <w:p w14:paraId="397416D3">
      <w:pPr>
        <w:keepNext w:val="0"/>
        <w:keepLines w:val="0"/>
        <w:widowControl/>
        <w:numPr>
          <w:ilvl w:val="0"/>
          <w:numId w:val="7"/>
        </w:numPr>
        <w:suppressLineNumbers w:val="0"/>
        <w:spacing w:before="72" w:beforeAutospacing="0" w:after="0" w:afterAutospacing="1"/>
        <w:ind w:left="0" w:hanging="360"/>
      </w:pPr>
    </w:p>
    <w:p w14:paraId="3E498A1D">
      <w:pPr>
        <w:keepNext w:val="0"/>
        <w:keepLines w:val="0"/>
        <w:widowControl/>
        <w:numPr>
          <w:ilvl w:val="0"/>
          <w:numId w:val="7"/>
        </w:numPr>
        <w:suppressLineNumbers w:val="0"/>
        <w:spacing w:before="72" w:beforeAutospacing="0" w:after="0" w:afterAutospacing="1"/>
        <w:ind w:left="0" w:hanging="360"/>
      </w:pPr>
    </w:p>
    <w:p w14:paraId="477F2B37">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甲方有权随时修改或新增规章制度，一经公布即刻生效，乙方应在 3 日内自行查阅并遵照执行。甲方无义务逐一通知乙方。</w:t>
      </w:r>
      <w:r>
        <w:rPr>
          <w:rFonts w:hint="default" w:ascii="Segoe UI" w:hAnsi="Segoe UI" w:eastAsia="Segoe UI" w:cs="Segoe UI"/>
          <w:i w:val="0"/>
          <w:iCs w:val="0"/>
          <w:caps w:val="0"/>
          <w:color w:val="0F1115"/>
          <w:spacing w:val="0"/>
          <w:sz w:val="19"/>
          <w:szCs w:val="19"/>
          <w:shd w:val="clear" w:fill="FFFFFF"/>
        </w:rPr>
        <w:t>【陷阱16】</w:t>
      </w:r>
    </w:p>
    <w:p w14:paraId="1842B0BA">
      <w:pPr>
        <w:keepNext w:val="0"/>
        <w:keepLines w:val="0"/>
        <w:widowControl/>
        <w:numPr>
          <w:ilvl w:val="0"/>
          <w:numId w:val="7"/>
        </w:numPr>
        <w:suppressLineNumbers w:val="0"/>
        <w:spacing w:before="72" w:beforeAutospacing="0" w:after="0" w:afterAutospacing="1"/>
        <w:ind w:left="0" w:hanging="360"/>
      </w:pPr>
    </w:p>
    <w:p w14:paraId="108A7E2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3F201D9">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第八条 保密与竞业限制</w:t>
      </w:r>
    </w:p>
    <w:p w14:paraId="168C99B3">
      <w:pPr>
        <w:keepNext w:val="0"/>
        <w:keepLines w:val="0"/>
        <w:widowControl/>
        <w:numPr>
          <w:ilvl w:val="0"/>
          <w:numId w:val="8"/>
        </w:numPr>
        <w:suppressLineNumbers w:val="0"/>
        <w:spacing w:before="0" w:beforeAutospacing="1" w:after="0" w:afterAutospacing="1"/>
        <w:ind w:left="0" w:hanging="360"/>
      </w:pPr>
    </w:p>
    <w:p w14:paraId="0204F74F">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乙方在任职期间及离职后，均负有保守甲方商业秘密的义务。</w:t>
      </w:r>
    </w:p>
    <w:p w14:paraId="5B972548">
      <w:pPr>
        <w:keepNext w:val="0"/>
        <w:keepLines w:val="0"/>
        <w:widowControl/>
        <w:numPr>
          <w:ilvl w:val="0"/>
          <w:numId w:val="8"/>
        </w:numPr>
        <w:suppressLineNumbers w:val="0"/>
        <w:spacing w:before="0" w:beforeAutospacing="1" w:after="0" w:afterAutospacing="1"/>
        <w:ind w:left="0" w:hanging="360"/>
      </w:pPr>
    </w:p>
    <w:p w14:paraId="1D3290B7">
      <w:pPr>
        <w:keepNext w:val="0"/>
        <w:keepLines w:val="0"/>
        <w:widowControl/>
        <w:numPr>
          <w:ilvl w:val="0"/>
          <w:numId w:val="8"/>
        </w:numPr>
        <w:suppressLineNumbers w:val="0"/>
        <w:spacing w:before="72" w:beforeAutospacing="0" w:after="0" w:afterAutospacing="1"/>
        <w:ind w:left="0" w:hanging="360"/>
      </w:pPr>
    </w:p>
    <w:p w14:paraId="3BF1DB8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本合同中的“商业秘密”范围由甲方单方面认定，包括但不限于客户名单、技术资料、经营数据、员工薪资、管理流程等。乙方离职后，终身不得从事与本行业相关的任何工作，亦不得利用任何在甲方工作期间接触到的信息。</w:t>
      </w:r>
      <w:r>
        <w:rPr>
          <w:rFonts w:hint="default" w:ascii="Segoe UI" w:hAnsi="Segoe UI" w:eastAsia="Segoe UI" w:cs="Segoe UI"/>
          <w:i w:val="0"/>
          <w:iCs w:val="0"/>
          <w:caps w:val="0"/>
          <w:color w:val="0F1115"/>
          <w:spacing w:val="0"/>
          <w:sz w:val="19"/>
          <w:szCs w:val="19"/>
          <w:shd w:val="clear" w:fill="FFFFFF"/>
        </w:rPr>
        <w:t>【陷阱17】</w:t>
      </w:r>
    </w:p>
    <w:p w14:paraId="35659385">
      <w:pPr>
        <w:keepNext w:val="0"/>
        <w:keepLines w:val="0"/>
        <w:widowControl/>
        <w:numPr>
          <w:ilvl w:val="0"/>
          <w:numId w:val="8"/>
        </w:numPr>
        <w:suppressLineNumbers w:val="0"/>
        <w:spacing w:before="72" w:beforeAutospacing="0" w:after="0" w:afterAutospacing="1"/>
        <w:ind w:left="0" w:hanging="360"/>
      </w:pPr>
    </w:p>
    <w:p w14:paraId="72238E54">
      <w:pPr>
        <w:keepNext w:val="0"/>
        <w:keepLines w:val="0"/>
        <w:widowControl/>
        <w:numPr>
          <w:ilvl w:val="0"/>
          <w:numId w:val="8"/>
        </w:numPr>
        <w:suppressLineNumbers w:val="0"/>
        <w:spacing w:before="72" w:beforeAutospacing="0" w:after="0" w:afterAutospacing="1"/>
        <w:ind w:left="0" w:hanging="360"/>
      </w:pPr>
    </w:p>
    <w:p w14:paraId="34D6A99E">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乙方离职后 2 年内，不得入职与甲方存在竞争关系的企业。竞业限制补偿金已包含在乙方在职期间的月工资中，甲方不再另行支付。</w:t>
      </w:r>
      <w:r>
        <w:rPr>
          <w:rFonts w:hint="default" w:ascii="Segoe UI" w:hAnsi="Segoe UI" w:eastAsia="Segoe UI" w:cs="Segoe UI"/>
          <w:i w:val="0"/>
          <w:iCs w:val="0"/>
          <w:caps w:val="0"/>
          <w:color w:val="0F1115"/>
          <w:spacing w:val="0"/>
          <w:sz w:val="19"/>
          <w:szCs w:val="19"/>
          <w:shd w:val="clear" w:fill="FFFFFF"/>
        </w:rPr>
        <w:t>【陷阱18】</w:t>
      </w:r>
    </w:p>
    <w:p w14:paraId="4720A408">
      <w:pPr>
        <w:keepNext w:val="0"/>
        <w:keepLines w:val="0"/>
        <w:widowControl/>
        <w:numPr>
          <w:ilvl w:val="0"/>
          <w:numId w:val="8"/>
        </w:numPr>
        <w:suppressLineNumbers w:val="0"/>
        <w:spacing w:before="72" w:beforeAutospacing="0" w:after="0" w:afterAutospacing="1"/>
        <w:ind w:left="0" w:hanging="360"/>
      </w:pPr>
    </w:p>
    <w:p w14:paraId="3C6AD193">
      <w:pPr>
        <w:keepNext w:val="0"/>
        <w:keepLines w:val="0"/>
        <w:widowControl/>
        <w:numPr>
          <w:ilvl w:val="0"/>
          <w:numId w:val="8"/>
        </w:numPr>
        <w:suppressLineNumbers w:val="0"/>
        <w:spacing w:before="72" w:beforeAutospacing="0" w:after="0" w:afterAutospacing="1"/>
        <w:ind w:left="0" w:hanging="360"/>
      </w:pPr>
    </w:p>
    <w:p w14:paraId="7895EA1B">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若乙方违反本条约定，</w:t>
      </w:r>
      <w:r>
        <w:rPr>
          <w:rFonts w:hint="default" w:ascii="Segoe UI" w:hAnsi="Segoe UI" w:eastAsia="Segoe UI" w:cs="Segoe UI"/>
          <w:b/>
          <w:bCs/>
          <w:i w:val="0"/>
          <w:iCs w:val="0"/>
          <w:caps w:val="0"/>
          <w:color w:val="0F1115"/>
          <w:spacing w:val="0"/>
          <w:sz w:val="19"/>
          <w:szCs w:val="19"/>
          <w:shd w:val="clear" w:fill="FFFFFF"/>
        </w:rPr>
        <w:t>应向甲方支付违约金人民币 50 万元，并赔偿甲方因此遭受的全部损失。</w:t>
      </w:r>
      <w:r>
        <w:rPr>
          <w:rFonts w:hint="default" w:ascii="Segoe UI" w:hAnsi="Segoe UI" w:eastAsia="Segoe UI" w:cs="Segoe UI"/>
          <w:i w:val="0"/>
          <w:iCs w:val="0"/>
          <w:caps w:val="0"/>
          <w:color w:val="0F1115"/>
          <w:spacing w:val="0"/>
          <w:sz w:val="19"/>
          <w:szCs w:val="19"/>
          <w:shd w:val="clear" w:fill="FFFFFF"/>
        </w:rPr>
        <w:t>【陷阱19】</w:t>
      </w:r>
    </w:p>
    <w:p w14:paraId="658D9EAC">
      <w:pPr>
        <w:keepNext w:val="0"/>
        <w:keepLines w:val="0"/>
        <w:widowControl/>
        <w:numPr>
          <w:ilvl w:val="0"/>
          <w:numId w:val="8"/>
        </w:numPr>
        <w:suppressLineNumbers w:val="0"/>
        <w:spacing w:before="72" w:beforeAutospacing="0" w:after="0" w:afterAutospacing="1"/>
        <w:ind w:left="0" w:hanging="360"/>
      </w:pPr>
    </w:p>
    <w:p w14:paraId="59D844A4">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A450133">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第九条 劳动合同的变更、解除与终止</w:t>
      </w:r>
    </w:p>
    <w:p w14:paraId="3BA8E222">
      <w:pPr>
        <w:keepNext w:val="0"/>
        <w:keepLines w:val="0"/>
        <w:widowControl/>
        <w:numPr>
          <w:ilvl w:val="0"/>
          <w:numId w:val="9"/>
        </w:numPr>
        <w:suppressLineNumbers w:val="0"/>
        <w:spacing w:before="0" w:beforeAutospacing="1" w:after="0" w:afterAutospacing="1"/>
        <w:ind w:left="0" w:hanging="360"/>
      </w:pPr>
    </w:p>
    <w:p w14:paraId="65893765">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甲方因经营策略调整、部门裁撤、项目终止等原因需要裁减人员的，可提前 3 天通知乙方解除合同，按实际上班天数结算工资，不支付经济补偿金。</w:t>
      </w:r>
      <w:r>
        <w:rPr>
          <w:rFonts w:hint="default" w:ascii="Segoe UI" w:hAnsi="Segoe UI" w:eastAsia="Segoe UI" w:cs="Segoe UI"/>
          <w:i w:val="0"/>
          <w:iCs w:val="0"/>
          <w:caps w:val="0"/>
          <w:color w:val="0F1115"/>
          <w:spacing w:val="0"/>
          <w:sz w:val="19"/>
          <w:szCs w:val="19"/>
          <w:shd w:val="clear" w:fill="FFFFFF"/>
        </w:rPr>
        <w:t>【陷阱20】</w:t>
      </w:r>
    </w:p>
    <w:p w14:paraId="61515289">
      <w:pPr>
        <w:keepNext w:val="0"/>
        <w:keepLines w:val="0"/>
        <w:widowControl/>
        <w:numPr>
          <w:ilvl w:val="0"/>
          <w:numId w:val="9"/>
        </w:numPr>
        <w:suppressLineNumbers w:val="0"/>
        <w:spacing w:before="0" w:beforeAutospacing="1" w:after="0" w:afterAutospacing="1"/>
        <w:ind w:left="0" w:hanging="360"/>
      </w:pPr>
    </w:p>
    <w:p w14:paraId="404D5443">
      <w:pPr>
        <w:keepNext w:val="0"/>
        <w:keepLines w:val="0"/>
        <w:widowControl/>
        <w:numPr>
          <w:ilvl w:val="0"/>
          <w:numId w:val="9"/>
        </w:numPr>
        <w:suppressLineNumbers w:val="0"/>
        <w:spacing w:before="72" w:beforeAutospacing="0" w:after="0" w:afterAutospacing="1"/>
        <w:ind w:left="0" w:hanging="360"/>
      </w:pPr>
    </w:p>
    <w:p w14:paraId="0312E25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乙方主动提出解除合同的，应提前 60 天书面通知甲方，并配合甲方完成全部工作交接，否则甲方有权扣发最后一个月的工资并不予办理离职手续。</w:t>
      </w:r>
      <w:r>
        <w:rPr>
          <w:rFonts w:hint="default" w:ascii="Segoe UI" w:hAnsi="Segoe UI" w:eastAsia="Segoe UI" w:cs="Segoe UI"/>
          <w:i w:val="0"/>
          <w:iCs w:val="0"/>
          <w:caps w:val="0"/>
          <w:color w:val="0F1115"/>
          <w:spacing w:val="0"/>
          <w:sz w:val="19"/>
          <w:szCs w:val="19"/>
          <w:shd w:val="clear" w:fill="FFFFFF"/>
        </w:rPr>
        <w:t>【陷阱21】</w:t>
      </w:r>
    </w:p>
    <w:p w14:paraId="6FBB0A02">
      <w:pPr>
        <w:keepNext w:val="0"/>
        <w:keepLines w:val="0"/>
        <w:widowControl/>
        <w:numPr>
          <w:ilvl w:val="0"/>
          <w:numId w:val="9"/>
        </w:numPr>
        <w:suppressLineNumbers w:val="0"/>
        <w:spacing w:before="72" w:beforeAutospacing="0" w:after="0" w:afterAutospacing="1"/>
        <w:ind w:left="0" w:hanging="360"/>
      </w:pPr>
    </w:p>
    <w:p w14:paraId="16762FAE">
      <w:pPr>
        <w:keepNext w:val="0"/>
        <w:keepLines w:val="0"/>
        <w:widowControl/>
        <w:numPr>
          <w:ilvl w:val="0"/>
          <w:numId w:val="9"/>
        </w:numPr>
        <w:suppressLineNumbers w:val="0"/>
        <w:spacing w:before="72" w:beforeAutospacing="0" w:after="0" w:afterAutospacing="1"/>
        <w:ind w:left="0" w:hanging="360"/>
      </w:pPr>
    </w:p>
    <w:p w14:paraId="6157B20A">
      <w:pPr>
        <w:pStyle w:val="5"/>
        <w:keepNext w:val="0"/>
        <w:keepLines w:val="0"/>
        <w:widowControl/>
        <w:suppressLineNumbers w:val="0"/>
        <w:spacing w:before="0" w:beforeAutospacing="0" w:after="96" w:afterAutospacing="0"/>
        <w:ind w:left="0" w:right="0"/>
      </w:pPr>
      <w:r>
        <w:rPr>
          <w:rFonts w:hint="default" w:ascii="Segoe UI" w:hAnsi="Segoe UI" w:eastAsia="Segoe UI" w:cs="Segoe UI"/>
          <w:i w:val="0"/>
          <w:iCs w:val="0"/>
          <w:caps w:val="0"/>
          <w:color w:val="0F1115"/>
          <w:spacing w:val="0"/>
          <w:sz w:val="19"/>
          <w:szCs w:val="19"/>
          <w:shd w:val="clear" w:fill="FFFFFF"/>
        </w:rPr>
        <w:t>乙方有下列情形之一的，视为“严重违反规章制度”，甲方可立即解除合同并不支付任何补偿：</w:t>
      </w:r>
    </w:p>
    <w:p w14:paraId="4940783E">
      <w:pPr>
        <w:keepNext w:val="0"/>
        <w:keepLines w:val="0"/>
        <w:widowControl/>
        <w:numPr>
          <w:ilvl w:val="0"/>
          <w:numId w:val="9"/>
        </w:numPr>
        <w:suppressLineNumbers w:val="0"/>
        <w:spacing w:before="72" w:beforeAutospacing="0" w:after="0" w:afterAutospacing="1"/>
        <w:ind w:left="0" w:hanging="360"/>
      </w:pPr>
    </w:p>
    <w:p w14:paraId="5C6A466E">
      <w:pPr>
        <w:keepNext w:val="0"/>
        <w:keepLines w:val="0"/>
        <w:widowControl/>
        <w:numPr>
          <w:ilvl w:val="1"/>
          <w:numId w:val="1"/>
        </w:numPr>
        <w:suppressLineNumbers w:val="0"/>
        <w:spacing w:before="0" w:beforeAutospacing="1" w:after="0" w:afterAutospacing="1"/>
        <w:ind w:left="0" w:hanging="360"/>
      </w:pPr>
    </w:p>
    <w:p w14:paraId="10B1DC4D">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（1）</w:t>
      </w:r>
      <w:r>
        <w:rPr>
          <w:rFonts w:hint="default" w:ascii="Segoe UI" w:hAnsi="Segoe UI" w:eastAsia="Segoe UI" w:cs="Segoe UI"/>
          <w:b/>
          <w:bCs/>
          <w:i w:val="0"/>
          <w:iCs w:val="0"/>
          <w:caps w:val="0"/>
          <w:color w:val="0F1115"/>
          <w:spacing w:val="0"/>
          <w:sz w:val="19"/>
          <w:szCs w:val="19"/>
          <w:shd w:val="clear" w:fill="FFFFFF"/>
        </w:rPr>
        <w:t>连续旷工 1 天或一年内累计旷工 2 天的；</w:t>
      </w:r>
      <w:r>
        <w:rPr>
          <w:rFonts w:hint="default" w:ascii="Segoe UI" w:hAnsi="Segoe UI" w:eastAsia="Segoe UI" w:cs="Segoe UI"/>
          <w:i w:val="0"/>
          <w:iCs w:val="0"/>
          <w:caps w:val="0"/>
          <w:color w:val="0F1115"/>
          <w:spacing w:val="0"/>
          <w:sz w:val="19"/>
          <w:szCs w:val="19"/>
          <w:shd w:val="clear" w:fill="FFFFFF"/>
        </w:rPr>
        <w:t> 【陷阱22】</w:t>
      </w:r>
    </w:p>
    <w:p w14:paraId="24E4E4DC">
      <w:pPr>
        <w:keepNext w:val="0"/>
        <w:keepLines w:val="0"/>
        <w:widowControl/>
        <w:numPr>
          <w:ilvl w:val="1"/>
          <w:numId w:val="1"/>
        </w:numPr>
        <w:suppressLineNumbers w:val="0"/>
        <w:spacing w:before="0" w:beforeAutospacing="1" w:after="0" w:afterAutospacing="1"/>
        <w:ind w:left="0" w:hanging="360"/>
      </w:pPr>
    </w:p>
    <w:p w14:paraId="417FCF0D">
      <w:pPr>
        <w:keepNext w:val="0"/>
        <w:keepLines w:val="0"/>
        <w:widowControl/>
        <w:numPr>
          <w:ilvl w:val="1"/>
          <w:numId w:val="1"/>
        </w:numPr>
        <w:suppressLineNumbers w:val="0"/>
        <w:spacing w:before="72" w:beforeAutospacing="0" w:after="0" w:afterAutospacing="1"/>
        <w:ind w:left="0" w:hanging="360"/>
      </w:pPr>
    </w:p>
    <w:p w14:paraId="4DCCD759">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（2）</w:t>
      </w:r>
      <w:r>
        <w:rPr>
          <w:rFonts w:hint="default" w:ascii="Segoe UI" w:hAnsi="Segoe UI" w:eastAsia="Segoe UI" w:cs="Segoe UI"/>
          <w:b/>
          <w:bCs/>
          <w:i w:val="0"/>
          <w:iCs w:val="0"/>
          <w:caps w:val="0"/>
          <w:color w:val="0F1115"/>
          <w:spacing w:val="0"/>
          <w:sz w:val="19"/>
          <w:szCs w:val="19"/>
          <w:shd w:val="clear" w:fill="FFFFFF"/>
        </w:rPr>
        <w:t>在工作时间使用个人手机、浏览与工作无关网页的；</w:t>
      </w:r>
      <w:r>
        <w:rPr>
          <w:rFonts w:hint="default" w:ascii="Segoe UI" w:hAnsi="Segoe UI" w:eastAsia="Segoe UI" w:cs="Segoe UI"/>
          <w:i w:val="0"/>
          <w:iCs w:val="0"/>
          <w:caps w:val="0"/>
          <w:color w:val="0F1115"/>
          <w:spacing w:val="0"/>
          <w:sz w:val="19"/>
          <w:szCs w:val="19"/>
          <w:shd w:val="clear" w:fill="FFFFFF"/>
        </w:rPr>
        <w:t> 【陷阱23】</w:t>
      </w:r>
    </w:p>
    <w:p w14:paraId="70FB05C7">
      <w:pPr>
        <w:keepNext w:val="0"/>
        <w:keepLines w:val="0"/>
        <w:widowControl/>
        <w:numPr>
          <w:ilvl w:val="1"/>
          <w:numId w:val="1"/>
        </w:numPr>
        <w:suppressLineNumbers w:val="0"/>
        <w:spacing w:before="72" w:beforeAutospacing="0" w:after="0" w:afterAutospacing="1"/>
        <w:ind w:left="0" w:hanging="360"/>
      </w:pPr>
    </w:p>
    <w:p w14:paraId="24E0964C">
      <w:pPr>
        <w:keepNext w:val="0"/>
        <w:keepLines w:val="0"/>
        <w:widowControl/>
        <w:numPr>
          <w:ilvl w:val="1"/>
          <w:numId w:val="1"/>
        </w:numPr>
        <w:suppressLineNumbers w:val="0"/>
        <w:spacing w:before="72" w:beforeAutospacing="0" w:after="0" w:afterAutospacing="1"/>
        <w:ind w:left="0" w:hanging="360"/>
      </w:pPr>
    </w:p>
    <w:p w14:paraId="0B9344B2">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（3）</w:t>
      </w:r>
      <w:r>
        <w:rPr>
          <w:rFonts w:hint="default" w:ascii="Segoe UI" w:hAnsi="Segoe UI" w:eastAsia="Segoe UI" w:cs="Segoe UI"/>
          <w:b/>
          <w:bCs/>
          <w:i w:val="0"/>
          <w:iCs w:val="0"/>
          <w:caps w:val="0"/>
          <w:color w:val="0F1115"/>
          <w:spacing w:val="0"/>
          <w:sz w:val="19"/>
          <w:szCs w:val="19"/>
          <w:shd w:val="clear" w:fill="FFFFFF"/>
        </w:rPr>
        <w:t>未完成甲方设定的月度绩效考核目标的；</w:t>
      </w:r>
      <w:r>
        <w:rPr>
          <w:rFonts w:hint="default" w:ascii="Segoe UI" w:hAnsi="Segoe UI" w:eastAsia="Segoe UI" w:cs="Segoe UI"/>
          <w:i w:val="0"/>
          <w:iCs w:val="0"/>
          <w:caps w:val="0"/>
          <w:color w:val="0F1115"/>
          <w:spacing w:val="0"/>
          <w:sz w:val="19"/>
          <w:szCs w:val="19"/>
          <w:shd w:val="clear" w:fill="FFFFFF"/>
        </w:rPr>
        <w:t> 【陷阱24】</w:t>
      </w:r>
    </w:p>
    <w:p w14:paraId="7216A0CB">
      <w:pPr>
        <w:keepNext w:val="0"/>
        <w:keepLines w:val="0"/>
        <w:widowControl/>
        <w:numPr>
          <w:ilvl w:val="1"/>
          <w:numId w:val="1"/>
        </w:numPr>
        <w:suppressLineNumbers w:val="0"/>
        <w:spacing w:before="72" w:beforeAutospacing="0" w:after="0" w:afterAutospacing="1"/>
        <w:ind w:left="0" w:hanging="360"/>
      </w:pPr>
    </w:p>
    <w:p w14:paraId="263ECA93">
      <w:pPr>
        <w:keepNext w:val="0"/>
        <w:keepLines w:val="0"/>
        <w:widowControl/>
        <w:numPr>
          <w:ilvl w:val="1"/>
          <w:numId w:val="1"/>
        </w:numPr>
        <w:suppressLineNumbers w:val="0"/>
        <w:spacing w:before="72" w:beforeAutospacing="0" w:after="0" w:afterAutospacing="1"/>
        <w:ind w:left="0" w:hanging="360"/>
      </w:pPr>
    </w:p>
    <w:p w14:paraId="06B4C9B2">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（4）</w:t>
      </w:r>
      <w:r>
        <w:rPr>
          <w:rFonts w:hint="default" w:ascii="Segoe UI" w:hAnsi="Segoe UI" w:eastAsia="Segoe UI" w:cs="Segoe UI"/>
          <w:b/>
          <w:bCs/>
          <w:i w:val="0"/>
          <w:iCs w:val="0"/>
          <w:caps w:val="0"/>
          <w:color w:val="0F1115"/>
          <w:spacing w:val="0"/>
          <w:sz w:val="19"/>
          <w:szCs w:val="19"/>
          <w:shd w:val="clear" w:fill="FFFFFF"/>
        </w:rPr>
        <w:t>与同事发生口角或任何形式冲突的；</w:t>
      </w:r>
      <w:r>
        <w:rPr>
          <w:rFonts w:hint="default" w:ascii="Segoe UI" w:hAnsi="Segoe UI" w:eastAsia="Segoe UI" w:cs="Segoe UI"/>
          <w:i w:val="0"/>
          <w:iCs w:val="0"/>
          <w:caps w:val="0"/>
          <w:color w:val="0F1115"/>
          <w:spacing w:val="0"/>
          <w:sz w:val="19"/>
          <w:szCs w:val="19"/>
          <w:shd w:val="clear" w:fill="FFFFFF"/>
        </w:rPr>
        <w:t> 【陷阱25】</w:t>
      </w:r>
    </w:p>
    <w:p w14:paraId="48323187">
      <w:pPr>
        <w:keepNext w:val="0"/>
        <w:keepLines w:val="0"/>
        <w:widowControl/>
        <w:numPr>
          <w:ilvl w:val="1"/>
          <w:numId w:val="1"/>
        </w:numPr>
        <w:suppressLineNumbers w:val="0"/>
        <w:spacing w:before="72" w:beforeAutospacing="0" w:after="0" w:afterAutospacing="1"/>
        <w:ind w:left="0" w:hanging="360"/>
      </w:pPr>
    </w:p>
    <w:p w14:paraId="7649F0D3">
      <w:pPr>
        <w:keepNext w:val="0"/>
        <w:keepLines w:val="0"/>
        <w:widowControl/>
        <w:numPr>
          <w:ilvl w:val="1"/>
          <w:numId w:val="1"/>
        </w:numPr>
        <w:suppressLineNumbers w:val="0"/>
        <w:spacing w:before="72" w:beforeAutospacing="0" w:after="0" w:afterAutospacing="1"/>
        <w:ind w:left="0" w:hanging="360"/>
      </w:pPr>
    </w:p>
    <w:p w14:paraId="6814E98F">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（5）</w:t>
      </w:r>
      <w:r>
        <w:rPr>
          <w:rFonts w:hint="default" w:ascii="Segoe UI" w:hAnsi="Segoe UI" w:eastAsia="Segoe UI" w:cs="Segoe UI"/>
          <w:b/>
          <w:bCs/>
          <w:i w:val="0"/>
          <w:iCs w:val="0"/>
          <w:caps w:val="0"/>
          <w:color w:val="0F1115"/>
          <w:spacing w:val="0"/>
          <w:sz w:val="19"/>
          <w:szCs w:val="19"/>
          <w:shd w:val="clear" w:fill="FFFFFF"/>
        </w:rPr>
        <w:t>下班后未及时回复工作消息（超过 30 分钟未回复视为严重违规）。</w:t>
      </w:r>
      <w:r>
        <w:rPr>
          <w:rFonts w:hint="default" w:ascii="Segoe UI" w:hAnsi="Segoe UI" w:eastAsia="Segoe UI" w:cs="Segoe UI"/>
          <w:i w:val="0"/>
          <w:iCs w:val="0"/>
          <w:caps w:val="0"/>
          <w:color w:val="0F1115"/>
          <w:spacing w:val="0"/>
          <w:sz w:val="19"/>
          <w:szCs w:val="19"/>
          <w:shd w:val="clear" w:fill="FFFFFF"/>
        </w:rPr>
        <w:t> 【陷阱26】</w:t>
      </w:r>
    </w:p>
    <w:p w14:paraId="76319B41">
      <w:pPr>
        <w:keepNext w:val="0"/>
        <w:keepLines w:val="0"/>
        <w:widowControl/>
        <w:numPr>
          <w:ilvl w:val="1"/>
          <w:numId w:val="1"/>
        </w:numPr>
        <w:suppressLineNumbers w:val="0"/>
        <w:spacing w:before="72" w:beforeAutospacing="0" w:after="0" w:afterAutospacing="1"/>
        <w:ind w:left="0" w:hanging="360"/>
      </w:pPr>
    </w:p>
    <w:p w14:paraId="159CC90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8D4D37C">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第十条 争议解决</w:t>
      </w:r>
    </w:p>
    <w:p w14:paraId="3EFE8E31">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甲乙双方因履行本合同发生劳动争议的，应先行通过甲方内部申诉渠道解决。未经甲方内部申诉程序而直接申请劳动仲裁的，视为乙方违约，应承担甲方因此产生的律师费及其他相关费用。</w:t>
      </w:r>
      <w:r>
        <w:rPr>
          <w:rFonts w:hint="default" w:ascii="Segoe UI" w:hAnsi="Segoe UI" w:eastAsia="Segoe UI" w:cs="Segoe UI"/>
          <w:i w:val="0"/>
          <w:iCs w:val="0"/>
          <w:caps w:val="0"/>
          <w:color w:val="0F1115"/>
          <w:spacing w:val="0"/>
          <w:sz w:val="19"/>
          <w:szCs w:val="19"/>
          <w:shd w:val="clear" w:fill="FFFFFF"/>
        </w:rPr>
        <w:t>【陷阱27】</w:t>
      </w:r>
    </w:p>
    <w:p w14:paraId="4AC71E3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B733BD1">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第十一条 其他约定</w:t>
      </w:r>
    </w:p>
    <w:p w14:paraId="2A2AA672">
      <w:pPr>
        <w:keepNext w:val="0"/>
        <w:keepLines w:val="0"/>
        <w:widowControl/>
        <w:numPr>
          <w:ilvl w:val="0"/>
          <w:numId w:val="10"/>
        </w:numPr>
        <w:suppressLineNumbers w:val="0"/>
        <w:spacing w:before="0" w:beforeAutospacing="1" w:after="0" w:afterAutospacing="1"/>
        <w:ind w:left="0" w:hanging="360"/>
      </w:pPr>
    </w:p>
    <w:p w14:paraId="480EB545">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乙方同意，在本合同履行期间发生工伤、疾病或其他人身损害的，甲方承担的赔偿责任总额以乙方一个月工资为上限。</w:t>
      </w:r>
      <w:r>
        <w:rPr>
          <w:rFonts w:hint="default" w:ascii="Segoe UI" w:hAnsi="Segoe UI" w:eastAsia="Segoe UI" w:cs="Segoe UI"/>
          <w:i w:val="0"/>
          <w:iCs w:val="0"/>
          <w:caps w:val="0"/>
          <w:color w:val="0F1115"/>
          <w:spacing w:val="0"/>
          <w:sz w:val="19"/>
          <w:szCs w:val="19"/>
          <w:shd w:val="clear" w:fill="FFFFFF"/>
        </w:rPr>
        <w:t>【陷阱28】</w:t>
      </w:r>
    </w:p>
    <w:p w14:paraId="2AF91A21">
      <w:pPr>
        <w:keepNext w:val="0"/>
        <w:keepLines w:val="0"/>
        <w:widowControl/>
        <w:numPr>
          <w:ilvl w:val="0"/>
          <w:numId w:val="10"/>
        </w:numPr>
        <w:suppressLineNumbers w:val="0"/>
        <w:spacing w:before="0" w:beforeAutospacing="1" w:after="0" w:afterAutospacing="1"/>
        <w:ind w:left="0" w:hanging="360"/>
      </w:pPr>
    </w:p>
    <w:p w14:paraId="69EF2569">
      <w:pPr>
        <w:keepNext w:val="0"/>
        <w:keepLines w:val="0"/>
        <w:widowControl/>
        <w:numPr>
          <w:ilvl w:val="0"/>
          <w:numId w:val="10"/>
        </w:numPr>
        <w:suppressLineNumbers w:val="0"/>
        <w:spacing w:before="72" w:beforeAutospacing="0" w:after="0" w:afterAutospacing="1"/>
        <w:ind w:left="0" w:hanging="360"/>
      </w:pPr>
    </w:p>
    <w:p w14:paraId="15448D62">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乙方同意放弃就劳动关系存续期间的任何争议提起劳动仲裁或诉讼的权利。</w:t>
      </w:r>
      <w:r>
        <w:rPr>
          <w:rFonts w:hint="default" w:ascii="Segoe UI" w:hAnsi="Segoe UI" w:eastAsia="Segoe UI" w:cs="Segoe UI"/>
          <w:i w:val="0"/>
          <w:iCs w:val="0"/>
          <w:caps w:val="0"/>
          <w:color w:val="0F1115"/>
          <w:spacing w:val="0"/>
          <w:sz w:val="19"/>
          <w:szCs w:val="19"/>
          <w:shd w:val="clear" w:fill="FFFFFF"/>
        </w:rPr>
        <w:t> 【陷阱29】</w:t>
      </w:r>
    </w:p>
    <w:p w14:paraId="78E41533">
      <w:pPr>
        <w:keepNext w:val="0"/>
        <w:keepLines w:val="0"/>
        <w:widowControl/>
        <w:numPr>
          <w:ilvl w:val="0"/>
          <w:numId w:val="10"/>
        </w:numPr>
        <w:suppressLineNumbers w:val="0"/>
        <w:spacing w:before="72" w:beforeAutospacing="0" w:after="0" w:afterAutospacing="1"/>
        <w:ind w:left="0" w:hanging="360"/>
      </w:pPr>
    </w:p>
    <w:p w14:paraId="412CFD07">
      <w:pPr>
        <w:keepNext w:val="0"/>
        <w:keepLines w:val="0"/>
        <w:widowControl/>
        <w:numPr>
          <w:ilvl w:val="0"/>
          <w:numId w:val="10"/>
        </w:numPr>
        <w:suppressLineNumbers w:val="0"/>
        <w:spacing w:before="72" w:beforeAutospacing="0" w:after="0" w:afterAutospacing="1"/>
        <w:ind w:left="0" w:hanging="360"/>
      </w:pPr>
    </w:p>
    <w:p w14:paraId="287BE9AD">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本合同最终解释权归甲方所有。</w:t>
      </w:r>
      <w:r>
        <w:rPr>
          <w:rFonts w:hint="default" w:ascii="Segoe UI" w:hAnsi="Segoe UI" w:eastAsia="Segoe UI" w:cs="Segoe UI"/>
          <w:i w:val="0"/>
          <w:iCs w:val="0"/>
          <w:caps w:val="0"/>
          <w:color w:val="0F1115"/>
          <w:spacing w:val="0"/>
          <w:sz w:val="19"/>
          <w:szCs w:val="19"/>
          <w:shd w:val="clear" w:fill="FFFFFF"/>
        </w:rPr>
        <w:t> 【陷阱30】</w:t>
      </w:r>
    </w:p>
    <w:p w14:paraId="42C54D49">
      <w:pPr>
        <w:keepNext w:val="0"/>
        <w:keepLines w:val="0"/>
        <w:widowControl/>
        <w:numPr>
          <w:ilvl w:val="0"/>
          <w:numId w:val="10"/>
        </w:numPr>
        <w:suppressLineNumbers w:val="0"/>
        <w:spacing w:before="72" w:beforeAutospacing="0" w:after="0" w:afterAutospacing="1"/>
        <w:ind w:left="0" w:hanging="360"/>
      </w:pPr>
    </w:p>
    <w:p w14:paraId="2633F12A">
      <w:pPr>
        <w:keepNext w:val="0"/>
        <w:keepLines w:val="0"/>
        <w:widowControl/>
        <w:numPr>
          <w:ilvl w:val="0"/>
          <w:numId w:val="10"/>
        </w:numPr>
        <w:suppressLineNumbers w:val="0"/>
        <w:spacing w:before="72" w:beforeAutospacing="0" w:after="0" w:afterAutospacing="1"/>
        <w:ind w:left="0" w:hanging="360"/>
      </w:pPr>
    </w:p>
    <w:p w14:paraId="1FDAA21D">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本合同一式两份，</w:t>
      </w:r>
      <w:r>
        <w:rPr>
          <w:rFonts w:hint="default" w:ascii="Segoe UI" w:hAnsi="Segoe UI" w:eastAsia="Segoe UI" w:cs="Segoe UI"/>
          <w:b/>
          <w:bCs/>
          <w:i w:val="0"/>
          <w:iCs w:val="0"/>
          <w:caps w:val="0"/>
          <w:color w:val="0F1115"/>
          <w:spacing w:val="0"/>
          <w:sz w:val="19"/>
          <w:szCs w:val="19"/>
          <w:shd w:val="clear" w:fill="FFFFFF"/>
        </w:rPr>
        <w:t>由甲方统一保管。乙方如需查阅，应提前 5 个工作日书面申请，经批准后方可在甲方指定地点查阅，不得复印或拍照。</w:t>
      </w:r>
      <w:r>
        <w:rPr>
          <w:rFonts w:hint="default" w:ascii="Segoe UI" w:hAnsi="Segoe UI" w:eastAsia="Segoe UI" w:cs="Segoe UI"/>
          <w:i w:val="0"/>
          <w:iCs w:val="0"/>
          <w:caps w:val="0"/>
          <w:color w:val="0F1115"/>
          <w:spacing w:val="0"/>
          <w:sz w:val="19"/>
          <w:szCs w:val="19"/>
          <w:shd w:val="clear" w:fill="FFFFFF"/>
        </w:rPr>
        <w:t> 【陷阱31】</w:t>
      </w:r>
    </w:p>
    <w:p w14:paraId="3FCD8701">
      <w:pPr>
        <w:keepNext w:val="0"/>
        <w:keepLines w:val="0"/>
        <w:widowControl/>
        <w:numPr>
          <w:ilvl w:val="0"/>
          <w:numId w:val="10"/>
        </w:numPr>
        <w:suppressLineNumbers w:val="0"/>
        <w:spacing w:before="72" w:beforeAutospacing="0" w:after="0" w:afterAutospacing="1"/>
        <w:ind w:left="0" w:hanging="360"/>
      </w:pPr>
    </w:p>
    <w:p w14:paraId="2C063884">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AF91628">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甲方（盖章）：</w:t>
      </w:r>
      <w:r>
        <w:rPr>
          <w:rFonts w:hint="default" w:ascii="Segoe UI" w:hAnsi="Segoe UI" w:eastAsia="Segoe UI" w:cs="Segoe UI"/>
          <w:i w:val="0"/>
          <w:iCs w:val="0"/>
          <w:caps w:val="0"/>
          <w:color w:val="0F1115"/>
          <w:spacing w:val="0"/>
          <w:sz w:val="19"/>
          <w:szCs w:val="19"/>
          <w:shd w:val="clear" w:fill="FFFFFF"/>
        </w:rPr>
        <w:t> XX市某某科技有限公司</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法定代表人（签字）：</w:t>
      </w:r>
      <w:r>
        <w:rPr>
          <w:rFonts w:hint="default" w:ascii="Segoe UI" w:hAnsi="Segoe UI" w:eastAsia="Segoe UI" w:cs="Segoe UI"/>
          <w:i w:val="0"/>
          <w:iCs w:val="0"/>
          <w:caps w:val="0"/>
          <w:color w:val="0F1115"/>
          <w:spacing w:val="0"/>
          <w:sz w:val="19"/>
          <w:szCs w:val="19"/>
          <w:shd w:val="clear" w:fill="FFFFFF"/>
        </w:rPr>
        <w:t> 张总</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签订日期：</w:t>
      </w:r>
      <w:r>
        <w:rPr>
          <w:rFonts w:hint="default" w:ascii="Segoe UI" w:hAnsi="Segoe UI" w:eastAsia="Segoe UI" w:cs="Segoe UI"/>
          <w:i w:val="0"/>
          <w:iCs w:val="0"/>
          <w:caps w:val="0"/>
          <w:color w:val="0F1115"/>
          <w:spacing w:val="0"/>
          <w:sz w:val="19"/>
          <w:szCs w:val="19"/>
          <w:shd w:val="clear" w:fill="FFFFFF"/>
        </w:rPr>
        <w:t> 20XX 年 X 月 X 日</w:t>
      </w:r>
    </w:p>
    <w:p w14:paraId="5D4C2753">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乙方（签字）：</w:t>
      </w:r>
      <w:r>
        <w:rPr>
          <w:rFonts w:hint="default" w:ascii="Segoe UI" w:hAnsi="Segoe UI" w:eastAsia="Segoe UI" w:cs="Segoe UI"/>
          <w:i w:val="0"/>
          <w:iCs w:val="0"/>
          <w:caps w:val="0"/>
          <w:color w:val="0F1115"/>
          <w:spacing w:val="0"/>
          <w:sz w:val="19"/>
          <w:szCs w:val="19"/>
          <w:shd w:val="clear" w:fill="FFFFFF"/>
        </w:rPr>
        <w:t> 刘先生</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签订日期：</w:t>
      </w:r>
      <w:r>
        <w:rPr>
          <w:rFonts w:hint="default" w:ascii="Segoe UI" w:hAnsi="Segoe UI" w:eastAsia="Segoe UI" w:cs="Segoe UI"/>
          <w:i w:val="0"/>
          <w:iCs w:val="0"/>
          <w:caps w:val="0"/>
          <w:color w:val="0F1115"/>
          <w:spacing w:val="0"/>
          <w:sz w:val="19"/>
          <w:szCs w:val="19"/>
          <w:shd w:val="clear" w:fill="FFFFFF"/>
        </w:rPr>
        <w:t> 20XX 年 X 月 X 日</w:t>
      </w:r>
    </w:p>
    <w:p w14:paraId="30EF0A59">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0A2A72B">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法律分析与陷阱预警</w:t>
      </w:r>
    </w:p>
    <w:p w14:paraId="4F2B0267">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以下对上述31个陷阱条款逐一进行法律分析：</w:t>
      </w:r>
    </w:p>
    <w:p w14:paraId="5D1EF69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7BCA6C7">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一、试用期陷阱（陷阱1-3）</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8"/>
        <w:gridCol w:w="2417"/>
        <w:gridCol w:w="4261"/>
        <w:gridCol w:w="1372"/>
      </w:tblGrid>
      <w:tr w14:paraId="7BF1F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2B65863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00F9B8F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2177A00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1C219C3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483A6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805016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w:t>
            </w:r>
          </w:p>
        </w:tc>
        <w:tc>
          <w:tcPr>
            <w:tcW w:w="0" w:type="auto"/>
            <w:shd w:val="clear"/>
            <w:tcMar>
              <w:top w:w="120" w:type="dxa"/>
              <w:left w:w="192" w:type="dxa"/>
              <w:bottom w:w="120" w:type="dxa"/>
              <w:right w:w="192" w:type="dxa"/>
            </w:tcMar>
            <w:vAlign w:val="center"/>
          </w:tcPr>
          <w:p w14:paraId="334D588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3年合同约定6个月试用期，试用期工资为转正后60%</w:t>
            </w:r>
          </w:p>
        </w:tc>
        <w:tc>
          <w:tcPr>
            <w:tcW w:w="0" w:type="auto"/>
            <w:shd w:val="clear"/>
            <w:tcMar>
              <w:top w:w="120" w:type="dxa"/>
              <w:left w:w="192" w:type="dxa"/>
              <w:bottom w:w="120" w:type="dxa"/>
              <w:right w:w="192" w:type="dxa"/>
            </w:tcMar>
            <w:vAlign w:val="center"/>
          </w:tcPr>
          <w:p w14:paraId="415FCF8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3年合同试用期最长6个月，但试用期工资不得低于合同约定工资的80%，且不得低于当地最低工资标准。</w:t>
            </w:r>
          </w:p>
        </w:tc>
        <w:tc>
          <w:tcPr>
            <w:tcW w:w="0" w:type="auto"/>
            <w:shd w:val="clear"/>
            <w:tcMar>
              <w:top w:w="120" w:type="dxa"/>
              <w:left w:w="192" w:type="dxa"/>
              <w:bottom w:w="120" w:type="dxa"/>
              <w:right w:w="0" w:type="dxa"/>
            </w:tcMar>
            <w:vAlign w:val="center"/>
          </w:tcPr>
          <w:p w14:paraId="49D28C5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《劳动合同法》第20条</w:t>
            </w:r>
          </w:p>
        </w:tc>
      </w:tr>
      <w:tr w14:paraId="4ECF5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C0181D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w:t>
            </w:r>
          </w:p>
        </w:tc>
        <w:tc>
          <w:tcPr>
            <w:tcW w:w="0" w:type="auto"/>
            <w:shd w:val="clear"/>
            <w:tcMar>
              <w:top w:w="120" w:type="dxa"/>
              <w:left w:w="192" w:type="dxa"/>
              <w:bottom w:w="120" w:type="dxa"/>
              <w:right w:w="192" w:type="dxa"/>
            </w:tcMar>
            <w:vAlign w:val="center"/>
          </w:tcPr>
          <w:p w14:paraId="2F94E86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甲方可单方延长试用期</w:t>
            </w:r>
          </w:p>
        </w:tc>
        <w:tc>
          <w:tcPr>
            <w:tcW w:w="0" w:type="auto"/>
            <w:shd w:val="clear"/>
            <w:tcMar>
              <w:top w:w="120" w:type="dxa"/>
              <w:left w:w="192" w:type="dxa"/>
              <w:bottom w:w="120" w:type="dxa"/>
              <w:right w:w="192" w:type="dxa"/>
            </w:tcMar>
            <w:vAlign w:val="center"/>
          </w:tcPr>
          <w:p w14:paraId="576A1E2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同一用人单位与同一劳动者只能约定一次试用期，延长试用期属违法行为。</w:t>
            </w:r>
          </w:p>
        </w:tc>
        <w:tc>
          <w:tcPr>
            <w:tcW w:w="0" w:type="auto"/>
            <w:shd w:val="clear"/>
            <w:tcMar>
              <w:top w:w="120" w:type="dxa"/>
              <w:left w:w="192" w:type="dxa"/>
              <w:bottom w:w="120" w:type="dxa"/>
              <w:right w:w="0" w:type="dxa"/>
            </w:tcMar>
            <w:vAlign w:val="center"/>
          </w:tcPr>
          <w:p w14:paraId="6E89F86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《劳动合同法》第19条</w:t>
            </w:r>
          </w:p>
        </w:tc>
      </w:tr>
      <w:tr w14:paraId="19152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3E2B8D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3</w:t>
            </w:r>
          </w:p>
        </w:tc>
        <w:tc>
          <w:tcPr>
            <w:tcW w:w="0" w:type="auto"/>
            <w:shd w:val="clear"/>
            <w:tcMar>
              <w:top w:w="120" w:type="dxa"/>
              <w:left w:w="192" w:type="dxa"/>
              <w:bottom w:w="120" w:type="dxa"/>
              <w:right w:w="192" w:type="dxa"/>
            </w:tcMar>
            <w:vAlign w:val="center"/>
          </w:tcPr>
          <w:p w14:paraId="22F8252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试用期内甲方可随时解除无需补偿</w:t>
            </w:r>
          </w:p>
        </w:tc>
        <w:tc>
          <w:tcPr>
            <w:tcW w:w="0" w:type="auto"/>
            <w:shd w:val="clear"/>
            <w:tcMar>
              <w:top w:w="120" w:type="dxa"/>
              <w:left w:w="192" w:type="dxa"/>
              <w:bottom w:w="120" w:type="dxa"/>
              <w:right w:w="192" w:type="dxa"/>
            </w:tcMar>
            <w:vAlign w:val="center"/>
          </w:tcPr>
          <w:p w14:paraId="38F9506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试用期解除需证明劳动者“不符合录用条件”，且该条件须事先明确告知并留存证据。</w:t>
            </w:r>
          </w:p>
        </w:tc>
        <w:tc>
          <w:tcPr>
            <w:tcW w:w="0" w:type="auto"/>
            <w:shd w:val="clear"/>
            <w:tcMar>
              <w:top w:w="120" w:type="dxa"/>
              <w:left w:w="192" w:type="dxa"/>
              <w:bottom w:w="120" w:type="dxa"/>
              <w:right w:w="0" w:type="dxa"/>
            </w:tcMar>
            <w:vAlign w:val="center"/>
          </w:tcPr>
          <w:p w14:paraId="7B35745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《劳动合同法》第21、39条</w:t>
            </w:r>
          </w:p>
        </w:tc>
      </w:tr>
    </w:tbl>
    <w:p w14:paraId="7D7FBA4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9E68EE9">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二、单方调岗与变更权陷阱（陷阱4-5）</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7"/>
        <w:gridCol w:w="2467"/>
        <w:gridCol w:w="4276"/>
        <w:gridCol w:w="1298"/>
      </w:tblGrid>
      <w:tr w14:paraId="2AB06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5EFD578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7CCA239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08CF465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0BE80FC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03A4B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C030E2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4</w:t>
            </w:r>
          </w:p>
        </w:tc>
        <w:tc>
          <w:tcPr>
            <w:tcW w:w="0" w:type="auto"/>
            <w:shd w:val="clear"/>
            <w:tcMar>
              <w:top w:w="120" w:type="dxa"/>
              <w:left w:w="192" w:type="dxa"/>
              <w:bottom w:w="120" w:type="dxa"/>
              <w:right w:w="192" w:type="dxa"/>
            </w:tcMar>
            <w:vAlign w:val="center"/>
          </w:tcPr>
          <w:p w14:paraId="20A7077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甲方可单方调整岗位、地点，不服从视为严重违纪</w:t>
            </w:r>
          </w:p>
        </w:tc>
        <w:tc>
          <w:tcPr>
            <w:tcW w:w="0" w:type="auto"/>
            <w:shd w:val="clear"/>
            <w:tcMar>
              <w:top w:w="120" w:type="dxa"/>
              <w:left w:w="192" w:type="dxa"/>
              <w:bottom w:w="120" w:type="dxa"/>
              <w:right w:w="192" w:type="dxa"/>
            </w:tcMar>
            <w:vAlign w:val="center"/>
          </w:tcPr>
          <w:p w14:paraId="79BE271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变更劳动合同内容需协商一致并采用书面形式。单方强制调岗且将不服从认定为违纪，严重违法。</w:t>
            </w:r>
          </w:p>
        </w:tc>
        <w:tc>
          <w:tcPr>
            <w:tcW w:w="0" w:type="auto"/>
            <w:shd w:val="clear"/>
            <w:tcMar>
              <w:top w:w="120" w:type="dxa"/>
              <w:left w:w="192" w:type="dxa"/>
              <w:bottom w:w="120" w:type="dxa"/>
              <w:right w:w="0" w:type="dxa"/>
            </w:tcMar>
            <w:vAlign w:val="center"/>
          </w:tcPr>
          <w:p w14:paraId="608DC1A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《劳动合同法》第35条</w:t>
            </w:r>
          </w:p>
        </w:tc>
      </w:tr>
      <w:tr w14:paraId="34B82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E45B7C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5</w:t>
            </w:r>
          </w:p>
        </w:tc>
        <w:tc>
          <w:tcPr>
            <w:tcW w:w="0" w:type="auto"/>
            <w:shd w:val="clear"/>
            <w:tcMar>
              <w:top w:w="120" w:type="dxa"/>
              <w:left w:w="192" w:type="dxa"/>
              <w:bottom w:w="120" w:type="dxa"/>
              <w:right w:w="192" w:type="dxa"/>
            </w:tcMar>
            <w:vAlign w:val="center"/>
          </w:tcPr>
          <w:p w14:paraId="357585A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甲方可随时修改岗位说明书</w:t>
            </w:r>
          </w:p>
        </w:tc>
        <w:tc>
          <w:tcPr>
            <w:tcW w:w="0" w:type="auto"/>
            <w:shd w:val="clear"/>
            <w:tcMar>
              <w:top w:w="120" w:type="dxa"/>
              <w:left w:w="192" w:type="dxa"/>
              <w:bottom w:w="120" w:type="dxa"/>
              <w:right w:w="192" w:type="dxa"/>
            </w:tcMar>
            <w:vAlign w:val="center"/>
          </w:tcPr>
          <w:p w14:paraId="497E6D6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工作内容是劳动合同的核心条款，单方随意变更属违法。</w:t>
            </w:r>
          </w:p>
        </w:tc>
        <w:tc>
          <w:tcPr>
            <w:tcW w:w="0" w:type="auto"/>
            <w:shd w:val="clear"/>
            <w:tcMar>
              <w:top w:w="120" w:type="dxa"/>
              <w:left w:w="192" w:type="dxa"/>
              <w:bottom w:w="120" w:type="dxa"/>
              <w:right w:w="0" w:type="dxa"/>
            </w:tcMar>
            <w:vAlign w:val="center"/>
          </w:tcPr>
          <w:p w14:paraId="35D54F8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《劳动合同法》第35条</w:t>
            </w:r>
          </w:p>
        </w:tc>
      </w:tr>
    </w:tbl>
    <w:p w14:paraId="14076E0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6F1ADF3">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三、加班与休假陷阱（陷阱6-8）</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2"/>
        <w:gridCol w:w="1579"/>
        <w:gridCol w:w="5117"/>
        <w:gridCol w:w="1370"/>
      </w:tblGrid>
      <w:tr w14:paraId="646A4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0C1FE0C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018C0E2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0E0B7EF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2D8D570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3807C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5B4ABF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6</w:t>
            </w:r>
          </w:p>
        </w:tc>
        <w:tc>
          <w:tcPr>
            <w:tcW w:w="0" w:type="auto"/>
            <w:shd w:val="clear"/>
            <w:tcMar>
              <w:top w:w="120" w:type="dxa"/>
              <w:left w:w="192" w:type="dxa"/>
              <w:bottom w:w="120" w:type="dxa"/>
              <w:right w:w="192" w:type="dxa"/>
            </w:tcMar>
            <w:vAlign w:val="center"/>
          </w:tcPr>
          <w:p w14:paraId="271999C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加班费已包含在工资中，不另行支付</w:t>
            </w:r>
          </w:p>
        </w:tc>
        <w:tc>
          <w:tcPr>
            <w:tcW w:w="0" w:type="auto"/>
            <w:shd w:val="clear"/>
            <w:tcMar>
              <w:top w:w="120" w:type="dxa"/>
              <w:left w:w="192" w:type="dxa"/>
              <w:bottom w:w="120" w:type="dxa"/>
              <w:right w:w="192" w:type="dxa"/>
            </w:tcMar>
            <w:vAlign w:val="center"/>
          </w:tcPr>
          <w:p w14:paraId="098F0E7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加班费必须依法足额支付，不得预先“打包”入工资。</w:t>
            </w:r>
          </w:p>
        </w:tc>
        <w:tc>
          <w:tcPr>
            <w:tcW w:w="0" w:type="auto"/>
            <w:shd w:val="clear"/>
            <w:tcMar>
              <w:top w:w="120" w:type="dxa"/>
              <w:left w:w="192" w:type="dxa"/>
              <w:bottom w:w="120" w:type="dxa"/>
              <w:right w:w="0" w:type="dxa"/>
            </w:tcMar>
            <w:vAlign w:val="center"/>
          </w:tcPr>
          <w:p w14:paraId="65B8077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《劳动法》第44条</w:t>
            </w:r>
          </w:p>
        </w:tc>
      </w:tr>
      <w:tr w14:paraId="4099E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B7036F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7</w:t>
            </w:r>
          </w:p>
        </w:tc>
        <w:tc>
          <w:tcPr>
            <w:tcW w:w="0" w:type="auto"/>
            <w:shd w:val="clear"/>
            <w:tcMar>
              <w:top w:w="120" w:type="dxa"/>
              <w:left w:w="192" w:type="dxa"/>
              <w:bottom w:w="120" w:type="dxa"/>
              <w:right w:w="192" w:type="dxa"/>
            </w:tcMar>
            <w:vAlign w:val="center"/>
          </w:tcPr>
          <w:p w14:paraId="7E317B1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入职第一年无年休假</w:t>
            </w:r>
          </w:p>
        </w:tc>
        <w:tc>
          <w:tcPr>
            <w:tcW w:w="0" w:type="auto"/>
            <w:shd w:val="clear"/>
            <w:tcMar>
              <w:top w:w="120" w:type="dxa"/>
              <w:left w:w="192" w:type="dxa"/>
              <w:bottom w:w="120" w:type="dxa"/>
              <w:right w:w="192" w:type="dxa"/>
            </w:tcMar>
            <w:vAlign w:val="center"/>
          </w:tcPr>
          <w:p w14:paraId="0CCD43B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职工连续工作满12个月即享带薪年假，无论是在本单位还是其他单位。若此前无工作经历，第一年确实可能无法在本单位休假，但条款表述为“甲方决定”剥夺了法定权利。</w:t>
            </w:r>
          </w:p>
        </w:tc>
        <w:tc>
          <w:tcPr>
            <w:tcW w:w="0" w:type="auto"/>
            <w:shd w:val="clear"/>
            <w:tcMar>
              <w:top w:w="120" w:type="dxa"/>
              <w:left w:w="192" w:type="dxa"/>
              <w:bottom w:w="120" w:type="dxa"/>
              <w:right w:w="0" w:type="dxa"/>
            </w:tcMar>
            <w:vAlign w:val="center"/>
          </w:tcPr>
          <w:p w14:paraId="140EC8B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《职工带薪年休假条例》第2、3条</w:t>
            </w:r>
          </w:p>
        </w:tc>
      </w:tr>
      <w:tr w14:paraId="6CA02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AF4751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8</w:t>
            </w:r>
          </w:p>
        </w:tc>
        <w:tc>
          <w:tcPr>
            <w:tcW w:w="0" w:type="auto"/>
            <w:shd w:val="clear"/>
            <w:tcMar>
              <w:top w:w="120" w:type="dxa"/>
              <w:left w:w="192" w:type="dxa"/>
              <w:bottom w:w="120" w:type="dxa"/>
              <w:right w:w="192" w:type="dxa"/>
            </w:tcMar>
            <w:vAlign w:val="center"/>
          </w:tcPr>
          <w:p w14:paraId="26E835E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事假扣款之外另扣50元“管理费”</w:t>
            </w:r>
          </w:p>
        </w:tc>
        <w:tc>
          <w:tcPr>
            <w:tcW w:w="0" w:type="auto"/>
            <w:shd w:val="clear"/>
            <w:tcMar>
              <w:top w:w="120" w:type="dxa"/>
              <w:left w:w="192" w:type="dxa"/>
              <w:bottom w:w="120" w:type="dxa"/>
              <w:right w:w="192" w:type="dxa"/>
            </w:tcMar>
            <w:vAlign w:val="center"/>
          </w:tcPr>
          <w:p w14:paraId="4C62001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企业无权以“管理费”名义额外罚款，此类扣款无法律依据，构成克扣工资。</w:t>
            </w:r>
          </w:p>
        </w:tc>
        <w:tc>
          <w:tcPr>
            <w:tcW w:w="0" w:type="auto"/>
            <w:shd w:val="clear"/>
            <w:tcMar>
              <w:top w:w="120" w:type="dxa"/>
              <w:left w:w="192" w:type="dxa"/>
              <w:bottom w:w="120" w:type="dxa"/>
              <w:right w:w="0" w:type="dxa"/>
            </w:tcMar>
            <w:vAlign w:val="center"/>
          </w:tcPr>
          <w:p w14:paraId="3DB3BB0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《工资支付暂行规定》第15条</w:t>
            </w:r>
          </w:p>
        </w:tc>
      </w:tr>
    </w:tbl>
    <w:p w14:paraId="4D1055B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3CE3BCD">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四、工资陷阱（陷阱9-11）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8"/>
        <w:gridCol w:w="2195"/>
        <w:gridCol w:w="4414"/>
        <w:gridCol w:w="1401"/>
      </w:tblGrid>
      <w:tr w14:paraId="0E970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28F70D5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5A5E2FC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460FEA5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54E4C04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0D5BB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ADC48C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9</w:t>
            </w:r>
          </w:p>
        </w:tc>
        <w:tc>
          <w:tcPr>
            <w:tcW w:w="0" w:type="auto"/>
            <w:shd w:val="clear"/>
            <w:tcMar>
              <w:top w:w="120" w:type="dxa"/>
              <w:left w:w="192" w:type="dxa"/>
              <w:bottom w:w="120" w:type="dxa"/>
              <w:right w:w="192" w:type="dxa"/>
            </w:tcMar>
            <w:vAlign w:val="center"/>
          </w:tcPr>
          <w:p w14:paraId="1F651B0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绩效工资考核办法由甲方单方制定</w:t>
            </w:r>
          </w:p>
        </w:tc>
        <w:tc>
          <w:tcPr>
            <w:tcW w:w="0" w:type="auto"/>
            <w:shd w:val="clear"/>
            <w:tcMar>
              <w:top w:w="120" w:type="dxa"/>
              <w:left w:w="192" w:type="dxa"/>
              <w:bottom w:w="120" w:type="dxa"/>
              <w:right w:w="192" w:type="dxa"/>
            </w:tcMar>
            <w:vAlign w:val="center"/>
          </w:tcPr>
          <w:p w14:paraId="56686E4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涉及劳动者切身利益的规章制度需经民主程序制定并公示告知。</w:t>
            </w:r>
          </w:p>
        </w:tc>
        <w:tc>
          <w:tcPr>
            <w:tcW w:w="0" w:type="auto"/>
            <w:shd w:val="clear"/>
            <w:tcMar>
              <w:top w:w="120" w:type="dxa"/>
              <w:left w:w="192" w:type="dxa"/>
              <w:bottom w:w="120" w:type="dxa"/>
              <w:right w:w="0" w:type="dxa"/>
            </w:tcMar>
            <w:vAlign w:val="center"/>
          </w:tcPr>
          <w:p w14:paraId="2A715E8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《劳动合同法》第4条</w:t>
            </w:r>
          </w:p>
        </w:tc>
      </w:tr>
      <w:tr w14:paraId="23416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AB723C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10</w:t>
            </w:r>
          </w:p>
        </w:tc>
        <w:tc>
          <w:tcPr>
            <w:tcW w:w="0" w:type="auto"/>
            <w:shd w:val="clear"/>
            <w:tcMar>
              <w:top w:w="120" w:type="dxa"/>
              <w:left w:w="192" w:type="dxa"/>
              <w:bottom w:w="120" w:type="dxa"/>
              <w:right w:w="192" w:type="dxa"/>
            </w:tcMar>
            <w:vAlign w:val="center"/>
          </w:tcPr>
          <w:p w14:paraId="08CDD71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每月暂扣20%工资作为“履约保证金”</w:t>
            </w:r>
          </w:p>
        </w:tc>
        <w:tc>
          <w:tcPr>
            <w:tcW w:w="0" w:type="auto"/>
            <w:shd w:val="clear"/>
            <w:tcMar>
              <w:top w:w="120" w:type="dxa"/>
              <w:left w:w="192" w:type="dxa"/>
              <w:bottom w:w="120" w:type="dxa"/>
              <w:right w:w="192" w:type="dxa"/>
            </w:tcMar>
            <w:vAlign w:val="center"/>
          </w:tcPr>
          <w:p w14:paraId="18A3095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严禁用人单位以任何形式向劳动者收取押金或保证金，扣工资作保证金属严重违法。</w:t>
            </w:r>
          </w:p>
        </w:tc>
        <w:tc>
          <w:tcPr>
            <w:tcW w:w="0" w:type="auto"/>
            <w:shd w:val="clear"/>
            <w:tcMar>
              <w:top w:w="120" w:type="dxa"/>
              <w:left w:w="192" w:type="dxa"/>
              <w:bottom w:w="120" w:type="dxa"/>
              <w:right w:w="0" w:type="dxa"/>
            </w:tcMar>
            <w:vAlign w:val="center"/>
          </w:tcPr>
          <w:p w14:paraId="07ECD18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《劳动合同法》第9条</w:t>
            </w:r>
          </w:p>
        </w:tc>
      </w:tr>
      <w:tr w14:paraId="08C59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B8EE4A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11</w:t>
            </w:r>
          </w:p>
        </w:tc>
        <w:tc>
          <w:tcPr>
            <w:tcW w:w="0" w:type="auto"/>
            <w:shd w:val="clear"/>
            <w:tcMar>
              <w:top w:w="120" w:type="dxa"/>
              <w:left w:w="192" w:type="dxa"/>
              <w:bottom w:w="120" w:type="dxa"/>
              <w:right w:w="192" w:type="dxa"/>
            </w:tcMar>
            <w:vAlign w:val="center"/>
          </w:tcPr>
          <w:p w14:paraId="011E03D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经营困难可延迟发薪最长3个月</w:t>
            </w:r>
          </w:p>
        </w:tc>
        <w:tc>
          <w:tcPr>
            <w:tcW w:w="0" w:type="auto"/>
            <w:shd w:val="clear"/>
            <w:tcMar>
              <w:top w:w="120" w:type="dxa"/>
              <w:left w:w="192" w:type="dxa"/>
              <w:bottom w:w="120" w:type="dxa"/>
              <w:right w:w="192" w:type="dxa"/>
            </w:tcMar>
            <w:vAlign w:val="center"/>
          </w:tcPr>
          <w:p w14:paraId="4F7876A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工资应按月足额支付，即使经营困难也需依法定程序延期并支付补偿。</w:t>
            </w:r>
          </w:p>
        </w:tc>
        <w:tc>
          <w:tcPr>
            <w:tcW w:w="0" w:type="auto"/>
            <w:shd w:val="clear"/>
            <w:tcMar>
              <w:top w:w="120" w:type="dxa"/>
              <w:left w:w="192" w:type="dxa"/>
              <w:bottom w:w="120" w:type="dxa"/>
              <w:right w:w="0" w:type="dxa"/>
            </w:tcMar>
            <w:vAlign w:val="center"/>
          </w:tcPr>
          <w:p w14:paraId="68FE8D9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《劳动法》第50条</w:t>
            </w:r>
          </w:p>
        </w:tc>
      </w:tr>
    </w:tbl>
    <w:p w14:paraId="68C36A8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6962475">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五、社会保险陷阱（陷阱12-13）</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0"/>
        <w:gridCol w:w="2060"/>
        <w:gridCol w:w="4379"/>
        <w:gridCol w:w="1579"/>
      </w:tblGrid>
      <w:tr w14:paraId="7FB20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313B1A5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6DB6090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3B2475F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2E33D7A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4A737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CC9B9C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12</w:t>
            </w:r>
          </w:p>
        </w:tc>
        <w:tc>
          <w:tcPr>
            <w:tcW w:w="0" w:type="auto"/>
            <w:shd w:val="clear"/>
            <w:tcMar>
              <w:top w:w="120" w:type="dxa"/>
              <w:left w:w="192" w:type="dxa"/>
              <w:bottom w:w="120" w:type="dxa"/>
              <w:right w:w="192" w:type="dxa"/>
            </w:tcMar>
            <w:vAlign w:val="center"/>
          </w:tcPr>
          <w:p w14:paraId="6ACBDBB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协商不缴社保，改发补贴</w:t>
            </w:r>
          </w:p>
        </w:tc>
        <w:tc>
          <w:tcPr>
            <w:tcW w:w="0" w:type="auto"/>
            <w:shd w:val="clear"/>
            <w:tcMar>
              <w:top w:w="120" w:type="dxa"/>
              <w:left w:w="192" w:type="dxa"/>
              <w:bottom w:w="120" w:type="dxa"/>
              <w:right w:w="192" w:type="dxa"/>
            </w:tcMar>
            <w:vAlign w:val="center"/>
          </w:tcPr>
          <w:p w14:paraId="70D4C30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社会保险是法定义务，不得通过协议免除。此类约定无效，用人单位面临补缴及罚款风险。</w:t>
            </w:r>
          </w:p>
        </w:tc>
        <w:tc>
          <w:tcPr>
            <w:tcW w:w="0" w:type="auto"/>
            <w:shd w:val="clear"/>
            <w:tcMar>
              <w:top w:w="120" w:type="dxa"/>
              <w:left w:w="192" w:type="dxa"/>
              <w:bottom w:w="120" w:type="dxa"/>
              <w:right w:w="0" w:type="dxa"/>
            </w:tcMar>
            <w:vAlign w:val="center"/>
          </w:tcPr>
          <w:p w14:paraId="01178D4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《社会保险法》第58、60条</w:t>
            </w:r>
          </w:p>
        </w:tc>
      </w:tr>
      <w:tr w14:paraId="1C202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4AA96F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13</w:t>
            </w:r>
          </w:p>
        </w:tc>
        <w:tc>
          <w:tcPr>
            <w:tcW w:w="0" w:type="auto"/>
            <w:shd w:val="clear"/>
            <w:tcMar>
              <w:top w:w="120" w:type="dxa"/>
              <w:left w:w="192" w:type="dxa"/>
              <w:bottom w:w="120" w:type="dxa"/>
              <w:right w:w="192" w:type="dxa"/>
            </w:tcMar>
            <w:vAlign w:val="center"/>
          </w:tcPr>
          <w:p w14:paraId="574D984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未缴社保导致工伤仅“人道主义”补助</w:t>
            </w:r>
          </w:p>
        </w:tc>
        <w:tc>
          <w:tcPr>
            <w:tcW w:w="0" w:type="auto"/>
            <w:shd w:val="clear"/>
            <w:tcMar>
              <w:top w:w="120" w:type="dxa"/>
              <w:left w:w="192" w:type="dxa"/>
              <w:bottom w:w="120" w:type="dxa"/>
              <w:right w:w="192" w:type="dxa"/>
            </w:tcMar>
            <w:vAlign w:val="center"/>
          </w:tcPr>
          <w:p w14:paraId="42DD0D1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未参保的工伤赔偿责任由用人单位全额承担，包括医疗费、伤残补助等法定费用。</w:t>
            </w:r>
          </w:p>
        </w:tc>
        <w:tc>
          <w:tcPr>
            <w:tcW w:w="0" w:type="auto"/>
            <w:shd w:val="clear"/>
            <w:tcMar>
              <w:top w:w="120" w:type="dxa"/>
              <w:left w:w="192" w:type="dxa"/>
              <w:bottom w:w="120" w:type="dxa"/>
              <w:right w:w="0" w:type="dxa"/>
            </w:tcMar>
            <w:vAlign w:val="center"/>
          </w:tcPr>
          <w:p w14:paraId="5E1F2FC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《工伤保险条例》第62条</w:t>
            </w:r>
          </w:p>
        </w:tc>
      </w:tr>
    </w:tbl>
    <w:p w14:paraId="31130CC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9989B15">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六、免责陷阱（陷阱14）</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4"/>
        <w:gridCol w:w="1561"/>
        <w:gridCol w:w="3833"/>
        <w:gridCol w:w="2620"/>
      </w:tblGrid>
      <w:tr w14:paraId="7A777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7D13408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3087E56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26DF69B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395EE2D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56F07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5918DA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14</w:t>
            </w:r>
          </w:p>
        </w:tc>
        <w:tc>
          <w:tcPr>
            <w:tcW w:w="0" w:type="auto"/>
            <w:shd w:val="clear"/>
            <w:tcMar>
              <w:top w:w="120" w:type="dxa"/>
              <w:left w:w="192" w:type="dxa"/>
              <w:bottom w:w="120" w:type="dxa"/>
              <w:right w:w="192" w:type="dxa"/>
            </w:tcMar>
            <w:vAlign w:val="center"/>
          </w:tcPr>
          <w:p w14:paraId="4F4F8E3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乙方自愿承担职业病后果</w:t>
            </w:r>
          </w:p>
        </w:tc>
        <w:tc>
          <w:tcPr>
            <w:tcW w:w="0" w:type="auto"/>
            <w:shd w:val="clear"/>
            <w:tcMar>
              <w:top w:w="120" w:type="dxa"/>
              <w:left w:w="192" w:type="dxa"/>
              <w:bottom w:w="120" w:type="dxa"/>
              <w:right w:w="192" w:type="dxa"/>
            </w:tcMar>
            <w:vAlign w:val="center"/>
          </w:tcPr>
          <w:p w14:paraId="1D7D6FE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此类免责条款绝对无效，用人单位对职业病防治负有不可推卸的法律责任。</w:t>
            </w:r>
          </w:p>
        </w:tc>
        <w:tc>
          <w:tcPr>
            <w:tcW w:w="0" w:type="auto"/>
            <w:shd w:val="clear"/>
            <w:tcMar>
              <w:top w:w="120" w:type="dxa"/>
              <w:left w:w="192" w:type="dxa"/>
              <w:bottom w:w="120" w:type="dxa"/>
              <w:right w:w="0" w:type="dxa"/>
            </w:tcMar>
            <w:vAlign w:val="center"/>
          </w:tcPr>
          <w:p w14:paraId="51F8ED2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《职业病防治法》第5、7条；《民法典》第506条</w:t>
            </w:r>
          </w:p>
        </w:tc>
      </w:tr>
    </w:tbl>
    <w:p w14:paraId="0C819E0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9F4698D">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七、规章制度陷阱（陷阱15-16）</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6"/>
        <w:gridCol w:w="2282"/>
        <w:gridCol w:w="4454"/>
        <w:gridCol w:w="1286"/>
      </w:tblGrid>
      <w:tr w14:paraId="01649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1815340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7882E51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5E49E6E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2A3A34C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21893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200CBF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15</w:t>
            </w:r>
          </w:p>
        </w:tc>
        <w:tc>
          <w:tcPr>
            <w:tcW w:w="0" w:type="auto"/>
            <w:shd w:val="clear"/>
            <w:tcMar>
              <w:top w:w="120" w:type="dxa"/>
              <w:left w:w="192" w:type="dxa"/>
              <w:bottom w:w="120" w:type="dxa"/>
              <w:right w:w="192" w:type="dxa"/>
            </w:tcMar>
            <w:vAlign w:val="center"/>
          </w:tcPr>
          <w:p w14:paraId="156A7F9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乙方确认已阅读全部制度，但甲方无需交付</w:t>
            </w:r>
          </w:p>
        </w:tc>
        <w:tc>
          <w:tcPr>
            <w:tcW w:w="0" w:type="auto"/>
            <w:shd w:val="clear"/>
            <w:tcMar>
              <w:top w:w="120" w:type="dxa"/>
              <w:left w:w="192" w:type="dxa"/>
              <w:bottom w:w="120" w:type="dxa"/>
              <w:right w:w="192" w:type="dxa"/>
            </w:tcMar>
            <w:vAlign w:val="center"/>
          </w:tcPr>
          <w:p w14:paraId="076D995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用人单位有义务将涉及劳动者切身利益的制度公示告知，扣押文本剥夺了劳动者的知情权。</w:t>
            </w:r>
          </w:p>
        </w:tc>
        <w:tc>
          <w:tcPr>
            <w:tcW w:w="0" w:type="auto"/>
            <w:shd w:val="clear"/>
            <w:tcMar>
              <w:top w:w="120" w:type="dxa"/>
              <w:left w:w="192" w:type="dxa"/>
              <w:bottom w:w="120" w:type="dxa"/>
              <w:right w:w="0" w:type="dxa"/>
            </w:tcMar>
            <w:vAlign w:val="center"/>
          </w:tcPr>
          <w:p w14:paraId="6912522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《劳动合同法》第4条</w:t>
            </w:r>
          </w:p>
        </w:tc>
      </w:tr>
      <w:tr w14:paraId="6B94E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69B9A2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16</w:t>
            </w:r>
          </w:p>
        </w:tc>
        <w:tc>
          <w:tcPr>
            <w:tcW w:w="0" w:type="auto"/>
            <w:shd w:val="clear"/>
            <w:tcMar>
              <w:top w:w="120" w:type="dxa"/>
              <w:left w:w="192" w:type="dxa"/>
              <w:bottom w:w="120" w:type="dxa"/>
              <w:right w:w="192" w:type="dxa"/>
            </w:tcMar>
            <w:vAlign w:val="center"/>
          </w:tcPr>
          <w:p w14:paraId="2308D16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制度一经公布即刻生效，乙方应自行查阅</w:t>
            </w:r>
          </w:p>
        </w:tc>
        <w:tc>
          <w:tcPr>
            <w:tcW w:w="0" w:type="auto"/>
            <w:shd w:val="clear"/>
            <w:tcMar>
              <w:top w:w="120" w:type="dxa"/>
              <w:left w:w="192" w:type="dxa"/>
              <w:bottom w:w="120" w:type="dxa"/>
              <w:right w:w="192" w:type="dxa"/>
            </w:tcMar>
            <w:vAlign w:val="center"/>
          </w:tcPr>
          <w:p w14:paraId="5C6FCA7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规章制度变更同样需民主程序，重大变更需协商一致。仅凭公告栏张贴不足以证明劳动者已获知。</w:t>
            </w:r>
          </w:p>
        </w:tc>
        <w:tc>
          <w:tcPr>
            <w:tcW w:w="0" w:type="auto"/>
            <w:shd w:val="clear"/>
            <w:tcMar>
              <w:top w:w="120" w:type="dxa"/>
              <w:left w:w="192" w:type="dxa"/>
              <w:bottom w:w="120" w:type="dxa"/>
              <w:right w:w="0" w:type="dxa"/>
            </w:tcMar>
            <w:vAlign w:val="center"/>
          </w:tcPr>
          <w:p w14:paraId="78E2CD6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《劳动合同法》第4条</w:t>
            </w:r>
          </w:p>
        </w:tc>
      </w:tr>
    </w:tbl>
    <w:p w14:paraId="5EC7A88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548BB60">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八、保密与竞业限制陷阱（陷阱17-19）</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6"/>
        <w:gridCol w:w="2057"/>
        <w:gridCol w:w="4406"/>
        <w:gridCol w:w="1539"/>
      </w:tblGrid>
      <w:tr w14:paraId="294E9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138B0C3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336CF4B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60DCB04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77B2EF7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23BD9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1A4E00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17</w:t>
            </w:r>
          </w:p>
        </w:tc>
        <w:tc>
          <w:tcPr>
            <w:tcW w:w="0" w:type="auto"/>
            <w:shd w:val="clear"/>
            <w:tcMar>
              <w:top w:w="120" w:type="dxa"/>
              <w:left w:w="192" w:type="dxa"/>
              <w:bottom w:w="120" w:type="dxa"/>
              <w:right w:w="192" w:type="dxa"/>
            </w:tcMar>
            <w:vAlign w:val="center"/>
          </w:tcPr>
          <w:p w14:paraId="6BA3E50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终身不得从事本行业相关工作</w:t>
            </w:r>
          </w:p>
        </w:tc>
        <w:tc>
          <w:tcPr>
            <w:tcW w:w="0" w:type="auto"/>
            <w:shd w:val="clear"/>
            <w:tcMar>
              <w:top w:w="120" w:type="dxa"/>
              <w:left w:w="192" w:type="dxa"/>
              <w:bottom w:w="120" w:type="dxa"/>
              <w:right w:w="192" w:type="dxa"/>
            </w:tcMar>
            <w:vAlign w:val="center"/>
          </w:tcPr>
          <w:p w14:paraId="2F29429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竞业限制期限最长不超过2年，“终身”限制明显违法。</w:t>
            </w:r>
          </w:p>
        </w:tc>
        <w:tc>
          <w:tcPr>
            <w:tcW w:w="0" w:type="auto"/>
            <w:shd w:val="clear"/>
            <w:tcMar>
              <w:top w:w="120" w:type="dxa"/>
              <w:left w:w="192" w:type="dxa"/>
              <w:bottom w:w="120" w:type="dxa"/>
              <w:right w:w="0" w:type="dxa"/>
            </w:tcMar>
            <w:vAlign w:val="center"/>
          </w:tcPr>
          <w:p w14:paraId="25F952A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《劳动合同法》第24条</w:t>
            </w:r>
          </w:p>
        </w:tc>
      </w:tr>
      <w:tr w14:paraId="74FB8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9F4F4F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18</w:t>
            </w:r>
          </w:p>
        </w:tc>
        <w:tc>
          <w:tcPr>
            <w:tcW w:w="0" w:type="auto"/>
            <w:shd w:val="clear"/>
            <w:tcMar>
              <w:top w:w="120" w:type="dxa"/>
              <w:left w:w="192" w:type="dxa"/>
              <w:bottom w:w="120" w:type="dxa"/>
              <w:right w:w="192" w:type="dxa"/>
            </w:tcMar>
            <w:vAlign w:val="center"/>
          </w:tcPr>
          <w:p w14:paraId="5D86BB9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竞业限制补偿金已含在月工资中</w:t>
            </w:r>
          </w:p>
        </w:tc>
        <w:tc>
          <w:tcPr>
            <w:tcW w:w="0" w:type="auto"/>
            <w:shd w:val="clear"/>
            <w:tcMar>
              <w:top w:w="120" w:type="dxa"/>
              <w:left w:w="192" w:type="dxa"/>
              <w:bottom w:w="120" w:type="dxa"/>
              <w:right w:w="192" w:type="dxa"/>
            </w:tcMar>
            <w:vAlign w:val="center"/>
          </w:tcPr>
          <w:p w14:paraId="7E516E9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竞业限制补偿必须在解除或终止合同后按月支付，在职期间支付的不被认可。</w:t>
            </w:r>
          </w:p>
        </w:tc>
        <w:tc>
          <w:tcPr>
            <w:tcW w:w="0" w:type="auto"/>
            <w:shd w:val="clear"/>
            <w:tcMar>
              <w:top w:w="120" w:type="dxa"/>
              <w:left w:w="192" w:type="dxa"/>
              <w:bottom w:w="120" w:type="dxa"/>
              <w:right w:w="0" w:type="dxa"/>
            </w:tcMar>
            <w:vAlign w:val="center"/>
          </w:tcPr>
          <w:p w14:paraId="37E2862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《劳动合同法》第23条</w:t>
            </w:r>
          </w:p>
        </w:tc>
      </w:tr>
      <w:tr w14:paraId="30052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1F7092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19</w:t>
            </w:r>
          </w:p>
        </w:tc>
        <w:tc>
          <w:tcPr>
            <w:tcW w:w="0" w:type="auto"/>
            <w:shd w:val="clear"/>
            <w:tcMar>
              <w:top w:w="120" w:type="dxa"/>
              <w:left w:w="192" w:type="dxa"/>
              <w:bottom w:w="120" w:type="dxa"/>
              <w:right w:w="192" w:type="dxa"/>
            </w:tcMar>
            <w:vAlign w:val="center"/>
          </w:tcPr>
          <w:p w14:paraId="7760961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违约金50万元</w:t>
            </w:r>
          </w:p>
        </w:tc>
        <w:tc>
          <w:tcPr>
            <w:tcW w:w="0" w:type="auto"/>
            <w:shd w:val="clear"/>
            <w:tcMar>
              <w:top w:w="120" w:type="dxa"/>
              <w:left w:w="192" w:type="dxa"/>
              <w:bottom w:w="120" w:type="dxa"/>
              <w:right w:w="192" w:type="dxa"/>
            </w:tcMar>
            <w:vAlign w:val="center"/>
          </w:tcPr>
          <w:p w14:paraId="7880E26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竞业限制违约金需与实际损失匹配，过高部分法院不会支持。</w:t>
            </w:r>
          </w:p>
        </w:tc>
        <w:tc>
          <w:tcPr>
            <w:tcW w:w="0" w:type="auto"/>
            <w:shd w:val="clear"/>
            <w:tcMar>
              <w:top w:w="120" w:type="dxa"/>
              <w:left w:w="192" w:type="dxa"/>
              <w:bottom w:w="120" w:type="dxa"/>
              <w:right w:w="0" w:type="dxa"/>
            </w:tcMar>
            <w:vAlign w:val="center"/>
          </w:tcPr>
          <w:p w14:paraId="2CFB247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《民法典》第585条</w:t>
            </w:r>
          </w:p>
        </w:tc>
      </w:tr>
    </w:tbl>
    <w:p w14:paraId="7215402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67B6C95">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九、解除与终止陷阱（陷阱20-26）</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3"/>
        <w:gridCol w:w="2308"/>
        <w:gridCol w:w="4138"/>
        <w:gridCol w:w="1579"/>
      </w:tblGrid>
      <w:tr w14:paraId="4EF98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20" w:type="dxa"/>
              <w:left w:w="0" w:type="dxa"/>
              <w:bottom w:w="120" w:type="dxa"/>
              <w:right w:w="192" w:type="dxa"/>
            </w:tcMar>
            <w:vAlign w:val="center"/>
          </w:tcPr>
          <w:p w14:paraId="2A06B97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204B784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243527A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5DF32EB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0BFD1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1AA6D7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20</w:t>
            </w:r>
          </w:p>
        </w:tc>
        <w:tc>
          <w:tcPr>
            <w:tcW w:w="0" w:type="auto"/>
            <w:shd w:val="clear"/>
            <w:tcMar>
              <w:top w:w="120" w:type="dxa"/>
              <w:left w:w="192" w:type="dxa"/>
              <w:bottom w:w="120" w:type="dxa"/>
              <w:right w:w="192" w:type="dxa"/>
            </w:tcMar>
            <w:vAlign w:val="center"/>
          </w:tcPr>
          <w:p w14:paraId="59DEB52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经营调整提前3天通知即可解除，不支付补偿</w:t>
            </w:r>
          </w:p>
        </w:tc>
        <w:tc>
          <w:tcPr>
            <w:tcW w:w="0" w:type="auto"/>
            <w:shd w:val="clear"/>
            <w:tcMar>
              <w:top w:w="120" w:type="dxa"/>
              <w:left w:w="192" w:type="dxa"/>
              <w:bottom w:w="120" w:type="dxa"/>
              <w:right w:w="192" w:type="dxa"/>
            </w:tcMar>
            <w:vAlign w:val="center"/>
          </w:tcPr>
          <w:p w14:paraId="397F434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经济性裁员需提前30日说明、报告劳动部门、支付经济补偿等，程序远不止3天。</w:t>
            </w:r>
          </w:p>
        </w:tc>
        <w:tc>
          <w:tcPr>
            <w:tcW w:w="0" w:type="auto"/>
            <w:shd w:val="clear"/>
            <w:tcMar>
              <w:top w:w="120" w:type="dxa"/>
              <w:left w:w="192" w:type="dxa"/>
              <w:bottom w:w="120" w:type="dxa"/>
              <w:right w:w="0" w:type="dxa"/>
            </w:tcMar>
            <w:vAlign w:val="center"/>
          </w:tcPr>
          <w:p w14:paraId="463EC39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《劳动合同法》第41、46条</w:t>
            </w:r>
          </w:p>
        </w:tc>
      </w:tr>
      <w:tr w14:paraId="22466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E2F6BA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21</w:t>
            </w:r>
          </w:p>
        </w:tc>
        <w:tc>
          <w:tcPr>
            <w:tcW w:w="0" w:type="auto"/>
            <w:shd w:val="clear"/>
            <w:tcMar>
              <w:top w:w="120" w:type="dxa"/>
              <w:left w:w="192" w:type="dxa"/>
              <w:bottom w:w="120" w:type="dxa"/>
              <w:right w:w="192" w:type="dxa"/>
            </w:tcMar>
            <w:vAlign w:val="center"/>
          </w:tcPr>
          <w:p w14:paraId="38D17CE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乙方辞职需提前60天通知</w:t>
            </w:r>
          </w:p>
        </w:tc>
        <w:tc>
          <w:tcPr>
            <w:tcW w:w="0" w:type="auto"/>
            <w:shd w:val="clear"/>
            <w:tcMar>
              <w:top w:w="120" w:type="dxa"/>
              <w:left w:w="192" w:type="dxa"/>
              <w:bottom w:w="120" w:type="dxa"/>
              <w:right w:w="192" w:type="dxa"/>
            </w:tcMar>
            <w:vAlign w:val="center"/>
          </w:tcPr>
          <w:p w14:paraId="7EEA4B5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劳动者提前30日书面通知即可解除劳动合同，延长通知期属违法。</w:t>
            </w:r>
          </w:p>
        </w:tc>
        <w:tc>
          <w:tcPr>
            <w:tcW w:w="0" w:type="auto"/>
            <w:shd w:val="clear"/>
            <w:tcMar>
              <w:top w:w="120" w:type="dxa"/>
              <w:left w:w="192" w:type="dxa"/>
              <w:bottom w:w="120" w:type="dxa"/>
              <w:right w:w="0" w:type="dxa"/>
            </w:tcMar>
            <w:vAlign w:val="center"/>
          </w:tcPr>
          <w:p w14:paraId="1898A29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《劳动合同法》第37条</w:t>
            </w:r>
          </w:p>
        </w:tc>
      </w:tr>
      <w:tr w14:paraId="7BF7F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A0731F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22</w:t>
            </w:r>
          </w:p>
        </w:tc>
        <w:tc>
          <w:tcPr>
            <w:tcW w:w="0" w:type="auto"/>
            <w:shd w:val="clear"/>
            <w:tcMar>
              <w:top w:w="120" w:type="dxa"/>
              <w:left w:w="192" w:type="dxa"/>
              <w:bottom w:w="120" w:type="dxa"/>
              <w:right w:w="192" w:type="dxa"/>
            </w:tcMar>
            <w:vAlign w:val="center"/>
          </w:tcPr>
          <w:p w14:paraId="7781E5D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旷工1天即为严重违纪</w:t>
            </w:r>
          </w:p>
        </w:tc>
        <w:tc>
          <w:tcPr>
            <w:tcW w:w="0" w:type="auto"/>
            <w:shd w:val="clear"/>
            <w:tcMar>
              <w:top w:w="120" w:type="dxa"/>
              <w:left w:w="192" w:type="dxa"/>
              <w:bottom w:w="120" w:type="dxa"/>
              <w:right w:w="192" w:type="dxa"/>
            </w:tcMar>
            <w:vAlign w:val="center"/>
          </w:tcPr>
          <w:p w14:paraId="0823010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需结合合理性判断，单日旷工通常不足以构成“严重”违纪，容易被认定为加重劳动者责任。</w:t>
            </w:r>
          </w:p>
        </w:tc>
        <w:tc>
          <w:tcPr>
            <w:tcW w:w="0" w:type="auto"/>
            <w:shd w:val="clear"/>
            <w:tcMar>
              <w:top w:w="120" w:type="dxa"/>
              <w:left w:w="192" w:type="dxa"/>
              <w:bottom w:w="120" w:type="dxa"/>
              <w:right w:w="0" w:type="dxa"/>
            </w:tcMar>
            <w:vAlign w:val="center"/>
          </w:tcPr>
          <w:p w14:paraId="7993A6E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司法实践中对“严重违纪”的把握</w:t>
            </w:r>
          </w:p>
        </w:tc>
      </w:tr>
      <w:tr w14:paraId="45B55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E3E038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23</w:t>
            </w:r>
          </w:p>
        </w:tc>
        <w:tc>
          <w:tcPr>
            <w:tcW w:w="0" w:type="auto"/>
            <w:shd w:val="clear"/>
            <w:tcMar>
              <w:top w:w="120" w:type="dxa"/>
              <w:left w:w="192" w:type="dxa"/>
              <w:bottom w:w="120" w:type="dxa"/>
              <w:right w:w="192" w:type="dxa"/>
            </w:tcMar>
            <w:vAlign w:val="center"/>
          </w:tcPr>
          <w:p w14:paraId="44B79CD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工作时间使用手机即构成严重违纪</w:t>
            </w:r>
          </w:p>
        </w:tc>
        <w:tc>
          <w:tcPr>
            <w:tcW w:w="0" w:type="auto"/>
            <w:shd w:val="clear"/>
            <w:tcMar>
              <w:top w:w="120" w:type="dxa"/>
              <w:left w:w="192" w:type="dxa"/>
              <w:bottom w:w="120" w:type="dxa"/>
              <w:right w:w="192" w:type="dxa"/>
            </w:tcMar>
            <w:vAlign w:val="center"/>
          </w:tcPr>
          <w:p w14:paraId="2296D9A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过于严苛，缺乏合理性。偶发性行为不应被认定为严重违纪。</w:t>
            </w:r>
          </w:p>
        </w:tc>
        <w:tc>
          <w:tcPr>
            <w:tcW w:w="0" w:type="auto"/>
            <w:shd w:val="clear"/>
            <w:tcMar>
              <w:top w:w="120" w:type="dxa"/>
              <w:left w:w="192" w:type="dxa"/>
              <w:bottom w:w="120" w:type="dxa"/>
              <w:right w:w="0" w:type="dxa"/>
            </w:tcMar>
            <w:vAlign w:val="center"/>
          </w:tcPr>
          <w:p w14:paraId="3A34CA3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公平原则</w:t>
            </w:r>
          </w:p>
        </w:tc>
      </w:tr>
      <w:tr w14:paraId="4F172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AA58DD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24</w:t>
            </w:r>
          </w:p>
        </w:tc>
        <w:tc>
          <w:tcPr>
            <w:tcW w:w="0" w:type="auto"/>
            <w:shd w:val="clear"/>
            <w:tcMar>
              <w:top w:w="120" w:type="dxa"/>
              <w:left w:w="192" w:type="dxa"/>
              <w:bottom w:w="120" w:type="dxa"/>
              <w:right w:w="192" w:type="dxa"/>
            </w:tcMar>
            <w:vAlign w:val="center"/>
          </w:tcPr>
          <w:p w14:paraId="46C2FC3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未完成月度绩效即为严重违纪</w:t>
            </w:r>
          </w:p>
        </w:tc>
        <w:tc>
          <w:tcPr>
            <w:tcW w:w="0" w:type="auto"/>
            <w:shd w:val="clear"/>
            <w:tcMar>
              <w:top w:w="120" w:type="dxa"/>
              <w:left w:w="192" w:type="dxa"/>
              <w:bottom w:w="120" w:type="dxa"/>
              <w:right w:w="192" w:type="dxa"/>
            </w:tcMar>
            <w:vAlign w:val="center"/>
          </w:tcPr>
          <w:p w14:paraId="7388F71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绩效考核不达标属于“不能胜任工作”，需经培训或调岗后仍不胜任方可解除，且需支付补偿。</w:t>
            </w:r>
          </w:p>
        </w:tc>
        <w:tc>
          <w:tcPr>
            <w:tcW w:w="0" w:type="auto"/>
            <w:shd w:val="clear"/>
            <w:tcMar>
              <w:top w:w="120" w:type="dxa"/>
              <w:left w:w="192" w:type="dxa"/>
              <w:bottom w:w="120" w:type="dxa"/>
              <w:right w:w="0" w:type="dxa"/>
            </w:tcMar>
            <w:vAlign w:val="center"/>
          </w:tcPr>
          <w:p w14:paraId="3DDF606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《劳动合同法》第40条</w:t>
            </w:r>
          </w:p>
        </w:tc>
      </w:tr>
      <w:tr w14:paraId="00179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DDFDD0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25</w:t>
            </w:r>
          </w:p>
        </w:tc>
        <w:tc>
          <w:tcPr>
            <w:tcW w:w="0" w:type="auto"/>
            <w:shd w:val="clear"/>
            <w:tcMar>
              <w:top w:w="120" w:type="dxa"/>
              <w:left w:w="192" w:type="dxa"/>
              <w:bottom w:w="120" w:type="dxa"/>
              <w:right w:w="192" w:type="dxa"/>
            </w:tcMar>
            <w:vAlign w:val="center"/>
          </w:tcPr>
          <w:p w14:paraId="5E7A24D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与同事发生口角即为严重违纪</w:t>
            </w:r>
          </w:p>
        </w:tc>
        <w:tc>
          <w:tcPr>
            <w:tcW w:w="0" w:type="auto"/>
            <w:shd w:val="clear"/>
            <w:tcMar>
              <w:top w:w="120" w:type="dxa"/>
              <w:left w:w="192" w:type="dxa"/>
              <w:bottom w:w="120" w:type="dxa"/>
              <w:right w:w="192" w:type="dxa"/>
            </w:tcMar>
            <w:vAlign w:val="center"/>
          </w:tcPr>
          <w:p w14:paraId="01F4B6B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需综合考量情节轻重，轻微口角不构成严重违纪。</w:t>
            </w:r>
          </w:p>
        </w:tc>
        <w:tc>
          <w:tcPr>
            <w:tcW w:w="0" w:type="auto"/>
            <w:shd w:val="clear"/>
            <w:tcMar>
              <w:top w:w="120" w:type="dxa"/>
              <w:left w:w="192" w:type="dxa"/>
              <w:bottom w:w="120" w:type="dxa"/>
              <w:right w:w="0" w:type="dxa"/>
            </w:tcMar>
            <w:vAlign w:val="center"/>
          </w:tcPr>
          <w:p w14:paraId="60B671F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公平原则</w:t>
            </w:r>
          </w:p>
        </w:tc>
      </w:tr>
      <w:tr w14:paraId="252ED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E8EF66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26</w:t>
            </w:r>
          </w:p>
        </w:tc>
        <w:tc>
          <w:tcPr>
            <w:tcW w:w="0" w:type="auto"/>
            <w:shd w:val="clear"/>
            <w:tcMar>
              <w:top w:w="120" w:type="dxa"/>
              <w:left w:w="192" w:type="dxa"/>
              <w:bottom w:w="120" w:type="dxa"/>
              <w:right w:w="192" w:type="dxa"/>
            </w:tcMar>
            <w:vAlign w:val="center"/>
          </w:tcPr>
          <w:p w14:paraId="46FA852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下班后30分钟未回复消息即为严重违纪</w:t>
            </w:r>
          </w:p>
        </w:tc>
        <w:tc>
          <w:tcPr>
            <w:tcW w:w="0" w:type="auto"/>
            <w:shd w:val="clear"/>
            <w:tcMar>
              <w:top w:w="120" w:type="dxa"/>
              <w:left w:w="192" w:type="dxa"/>
              <w:bottom w:w="120" w:type="dxa"/>
              <w:right w:w="192" w:type="dxa"/>
            </w:tcMar>
            <w:vAlign w:val="center"/>
          </w:tcPr>
          <w:p w14:paraId="05C3360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严重侵犯劳动者休息权，非工作时间不回复消息不应被认定为违纪。</w:t>
            </w:r>
          </w:p>
        </w:tc>
        <w:tc>
          <w:tcPr>
            <w:tcW w:w="0" w:type="auto"/>
            <w:shd w:val="clear"/>
            <w:tcMar>
              <w:top w:w="120" w:type="dxa"/>
              <w:left w:w="192" w:type="dxa"/>
              <w:bottom w:w="120" w:type="dxa"/>
              <w:right w:w="0" w:type="dxa"/>
            </w:tcMar>
            <w:vAlign w:val="center"/>
          </w:tcPr>
          <w:p w14:paraId="67AB935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《劳动法》关于休息权的规定</w:t>
            </w:r>
          </w:p>
        </w:tc>
      </w:tr>
    </w:tbl>
    <w:p w14:paraId="2C2305E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BB108F1">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十、争议解决与权利放弃陷阱（陷阱27-31）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2"/>
        <w:gridCol w:w="2497"/>
        <w:gridCol w:w="3593"/>
        <w:gridCol w:w="1916"/>
      </w:tblGrid>
      <w:tr w14:paraId="35D05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20" w:type="dxa"/>
              <w:left w:w="0" w:type="dxa"/>
              <w:bottom w:w="120" w:type="dxa"/>
              <w:right w:w="192" w:type="dxa"/>
            </w:tcMar>
            <w:vAlign w:val="center"/>
          </w:tcPr>
          <w:p w14:paraId="5FF5F70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编号</w:t>
            </w:r>
          </w:p>
        </w:tc>
        <w:tc>
          <w:tcPr>
            <w:tcW w:w="0" w:type="auto"/>
            <w:tcBorders>
              <w:top w:val="nil"/>
            </w:tcBorders>
            <w:shd w:val="clear"/>
            <w:tcMar>
              <w:top w:w="120" w:type="dxa"/>
              <w:left w:w="192" w:type="dxa"/>
              <w:bottom w:w="120" w:type="dxa"/>
              <w:right w:w="192" w:type="dxa"/>
            </w:tcMar>
            <w:vAlign w:val="center"/>
          </w:tcPr>
          <w:p w14:paraId="2F6D983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陷阱条款</w:t>
            </w:r>
          </w:p>
        </w:tc>
        <w:tc>
          <w:tcPr>
            <w:tcW w:w="0" w:type="auto"/>
            <w:tcBorders>
              <w:top w:val="nil"/>
            </w:tcBorders>
            <w:shd w:val="clear"/>
            <w:tcMar>
              <w:top w:w="120" w:type="dxa"/>
              <w:left w:w="192" w:type="dxa"/>
              <w:bottom w:w="120" w:type="dxa"/>
              <w:right w:w="192" w:type="dxa"/>
            </w:tcMar>
            <w:vAlign w:val="center"/>
          </w:tcPr>
          <w:p w14:paraId="21786AA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违法/不合理之处分析</w:t>
            </w:r>
          </w:p>
        </w:tc>
        <w:tc>
          <w:tcPr>
            <w:tcW w:w="0" w:type="auto"/>
            <w:tcBorders>
              <w:top w:val="nil"/>
            </w:tcBorders>
            <w:shd w:val="clear"/>
            <w:tcMar>
              <w:top w:w="120" w:type="dxa"/>
              <w:left w:w="192" w:type="dxa"/>
              <w:bottom w:w="120" w:type="dxa"/>
              <w:right w:w="192" w:type="dxa"/>
            </w:tcMar>
            <w:vAlign w:val="center"/>
          </w:tcPr>
          <w:p w14:paraId="5DF1287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涉及法律法规</w:t>
            </w:r>
          </w:p>
        </w:tc>
      </w:tr>
      <w:tr w14:paraId="59CF1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90DCB0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27</w:t>
            </w:r>
          </w:p>
        </w:tc>
        <w:tc>
          <w:tcPr>
            <w:tcW w:w="0" w:type="auto"/>
            <w:shd w:val="clear"/>
            <w:tcMar>
              <w:top w:w="120" w:type="dxa"/>
              <w:left w:w="192" w:type="dxa"/>
              <w:bottom w:w="120" w:type="dxa"/>
              <w:right w:w="192" w:type="dxa"/>
            </w:tcMar>
            <w:vAlign w:val="center"/>
          </w:tcPr>
          <w:p w14:paraId="4926AE3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未经内部申诉不得仲裁，否则承担律师费</w:t>
            </w:r>
          </w:p>
        </w:tc>
        <w:tc>
          <w:tcPr>
            <w:tcW w:w="0" w:type="auto"/>
            <w:shd w:val="clear"/>
            <w:tcMar>
              <w:top w:w="120" w:type="dxa"/>
              <w:left w:w="192" w:type="dxa"/>
              <w:bottom w:w="120" w:type="dxa"/>
              <w:right w:w="192" w:type="dxa"/>
            </w:tcMar>
            <w:vAlign w:val="center"/>
          </w:tcPr>
          <w:p w14:paraId="177BEDE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劳动仲裁是劳动者法定权利，不得设置前置条件加以限制。</w:t>
            </w:r>
          </w:p>
        </w:tc>
        <w:tc>
          <w:tcPr>
            <w:tcW w:w="0" w:type="auto"/>
            <w:shd w:val="clear"/>
            <w:tcMar>
              <w:top w:w="120" w:type="dxa"/>
              <w:left w:w="192" w:type="dxa"/>
              <w:bottom w:w="120" w:type="dxa"/>
              <w:right w:w="0" w:type="dxa"/>
            </w:tcMar>
            <w:vAlign w:val="center"/>
          </w:tcPr>
          <w:p w14:paraId="4E94F26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《劳动争议调解仲裁法》第5条</w:t>
            </w:r>
          </w:p>
        </w:tc>
      </w:tr>
      <w:tr w14:paraId="14AE0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9BD5DD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28</w:t>
            </w:r>
          </w:p>
        </w:tc>
        <w:tc>
          <w:tcPr>
            <w:tcW w:w="0" w:type="auto"/>
            <w:shd w:val="clear"/>
            <w:tcMar>
              <w:top w:w="120" w:type="dxa"/>
              <w:left w:w="192" w:type="dxa"/>
              <w:bottom w:w="120" w:type="dxa"/>
              <w:right w:w="192" w:type="dxa"/>
            </w:tcMar>
            <w:vAlign w:val="center"/>
          </w:tcPr>
          <w:p w14:paraId="4BFB004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工伤赔偿以1个月工资为上限</w:t>
            </w:r>
          </w:p>
        </w:tc>
        <w:tc>
          <w:tcPr>
            <w:tcW w:w="0" w:type="auto"/>
            <w:shd w:val="clear"/>
            <w:tcMar>
              <w:top w:w="120" w:type="dxa"/>
              <w:left w:w="192" w:type="dxa"/>
              <w:bottom w:w="120" w:type="dxa"/>
              <w:right w:w="192" w:type="dxa"/>
            </w:tcMar>
            <w:vAlign w:val="center"/>
          </w:tcPr>
          <w:p w14:paraId="25E0445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工伤待遇法定，不得通过协议降低标准，该条款无效。</w:t>
            </w:r>
          </w:p>
        </w:tc>
        <w:tc>
          <w:tcPr>
            <w:tcW w:w="0" w:type="auto"/>
            <w:shd w:val="clear"/>
            <w:tcMar>
              <w:top w:w="120" w:type="dxa"/>
              <w:left w:w="192" w:type="dxa"/>
              <w:bottom w:w="120" w:type="dxa"/>
              <w:right w:w="0" w:type="dxa"/>
            </w:tcMar>
            <w:vAlign w:val="center"/>
          </w:tcPr>
          <w:p w14:paraId="33EFB4F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《工伤保险条例》</w:t>
            </w:r>
          </w:p>
        </w:tc>
      </w:tr>
      <w:tr w14:paraId="25026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6A13C9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29</w:t>
            </w:r>
          </w:p>
        </w:tc>
        <w:tc>
          <w:tcPr>
            <w:tcW w:w="0" w:type="auto"/>
            <w:shd w:val="clear"/>
            <w:tcMar>
              <w:top w:w="120" w:type="dxa"/>
              <w:left w:w="192" w:type="dxa"/>
              <w:bottom w:w="120" w:type="dxa"/>
              <w:right w:w="192" w:type="dxa"/>
            </w:tcMar>
            <w:vAlign w:val="center"/>
          </w:tcPr>
          <w:p w14:paraId="7E1FB77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放弃提起仲裁或诉讼的权利</w:t>
            </w:r>
          </w:p>
        </w:tc>
        <w:tc>
          <w:tcPr>
            <w:tcW w:w="0" w:type="auto"/>
            <w:shd w:val="clear"/>
            <w:tcMar>
              <w:top w:w="120" w:type="dxa"/>
              <w:left w:w="192" w:type="dxa"/>
              <w:bottom w:w="120" w:type="dxa"/>
              <w:right w:w="192" w:type="dxa"/>
            </w:tcMar>
            <w:vAlign w:val="center"/>
          </w:tcPr>
          <w:p w14:paraId="660C12C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诉权是法定权利，不可预先放弃。</w:t>
            </w:r>
          </w:p>
        </w:tc>
        <w:tc>
          <w:tcPr>
            <w:tcW w:w="0" w:type="auto"/>
            <w:shd w:val="clear"/>
            <w:tcMar>
              <w:top w:w="120" w:type="dxa"/>
              <w:left w:w="192" w:type="dxa"/>
              <w:bottom w:w="120" w:type="dxa"/>
              <w:right w:w="0" w:type="dxa"/>
            </w:tcMar>
            <w:vAlign w:val="center"/>
          </w:tcPr>
          <w:p w14:paraId="7944159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《民事诉讼法》相关规定</w:t>
            </w:r>
          </w:p>
        </w:tc>
      </w:tr>
      <w:tr w14:paraId="0C3C9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C48A6F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30</w:t>
            </w:r>
          </w:p>
        </w:tc>
        <w:tc>
          <w:tcPr>
            <w:tcW w:w="0" w:type="auto"/>
            <w:shd w:val="clear"/>
            <w:tcMar>
              <w:top w:w="120" w:type="dxa"/>
              <w:left w:w="192" w:type="dxa"/>
              <w:bottom w:w="120" w:type="dxa"/>
              <w:right w:w="192" w:type="dxa"/>
            </w:tcMar>
            <w:vAlign w:val="center"/>
          </w:tcPr>
          <w:p w14:paraId="1A01621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最终解释权归甲方</w:t>
            </w:r>
          </w:p>
        </w:tc>
        <w:tc>
          <w:tcPr>
            <w:tcW w:w="0" w:type="auto"/>
            <w:shd w:val="clear"/>
            <w:tcMar>
              <w:top w:w="120" w:type="dxa"/>
              <w:left w:w="192" w:type="dxa"/>
              <w:bottom w:w="120" w:type="dxa"/>
              <w:right w:w="192" w:type="dxa"/>
            </w:tcMar>
            <w:vAlign w:val="center"/>
          </w:tcPr>
          <w:p w14:paraId="2C58ACC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格式条款解释权归制定方的约定，在显失公平的情况下无效。</w:t>
            </w:r>
          </w:p>
        </w:tc>
        <w:tc>
          <w:tcPr>
            <w:tcW w:w="0" w:type="auto"/>
            <w:shd w:val="clear"/>
            <w:tcMar>
              <w:top w:w="120" w:type="dxa"/>
              <w:left w:w="192" w:type="dxa"/>
              <w:bottom w:w="120" w:type="dxa"/>
              <w:right w:w="0" w:type="dxa"/>
            </w:tcMar>
            <w:vAlign w:val="center"/>
          </w:tcPr>
          <w:p w14:paraId="035EF48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《民法典》第496、498条</w:t>
            </w:r>
          </w:p>
        </w:tc>
      </w:tr>
      <w:tr w14:paraId="46E30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517AC6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31</w:t>
            </w:r>
          </w:p>
        </w:tc>
        <w:tc>
          <w:tcPr>
            <w:tcW w:w="0" w:type="auto"/>
            <w:shd w:val="clear"/>
            <w:tcMar>
              <w:top w:w="120" w:type="dxa"/>
              <w:left w:w="192" w:type="dxa"/>
              <w:bottom w:w="120" w:type="dxa"/>
              <w:right w:w="192" w:type="dxa"/>
            </w:tcMar>
            <w:vAlign w:val="center"/>
          </w:tcPr>
          <w:p w14:paraId="7166C0D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合同由甲方统一保管，乙方不得复印</w:t>
            </w:r>
          </w:p>
        </w:tc>
        <w:tc>
          <w:tcPr>
            <w:tcW w:w="0" w:type="auto"/>
            <w:shd w:val="clear"/>
            <w:tcMar>
              <w:top w:w="120" w:type="dxa"/>
              <w:left w:w="192" w:type="dxa"/>
              <w:bottom w:w="120" w:type="dxa"/>
              <w:right w:w="192" w:type="dxa"/>
            </w:tcMar>
            <w:vAlign w:val="center"/>
          </w:tcPr>
          <w:p w14:paraId="482BA34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劳动合同文本应双方各执一份，用人单位扣押合同属违法行为。</w:t>
            </w:r>
          </w:p>
        </w:tc>
        <w:tc>
          <w:tcPr>
            <w:tcW w:w="0" w:type="auto"/>
            <w:shd w:val="clear"/>
            <w:tcMar>
              <w:top w:w="120" w:type="dxa"/>
              <w:left w:w="192" w:type="dxa"/>
              <w:bottom w:w="120" w:type="dxa"/>
              <w:right w:w="0" w:type="dxa"/>
            </w:tcMar>
            <w:vAlign w:val="center"/>
          </w:tcPr>
          <w:p w14:paraId="77B1306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《劳动合同法》第16条</w:t>
            </w:r>
          </w:p>
        </w:tc>
      </w:tr>
    </w:tbl>
    <w:p w14:paraId="60015B0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783B43"/>
    <w:multiLevelType w:val="multilevel"/>
    <w:tmpl w:val="D8783B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97D66F4"/>
    <w:multiLevelType w:val="multilevel"/>
    <w:tmpl w:val="E97D66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58E1852"/>
    <w:multiLevelType w:val="multilevel"/>
    <w:tmpl w:val="F58E18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34C5D4C"/>
    <w:multiLevelType w:val="multilevel"/>
    <w:tmpl w:val="134C5D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1AA21E7"/>
    <w:multiLevelType w:val="multilevel"/>
    <w:tmpl w:val="31AA21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3B9E578"/>
    <w:multiLevelType w:val="multilevel"/>
    <w:tmpl w:val="33B9E5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494785D"/>
    <w:multiLevelType w:val="multilevel"/>
    <w:tmpl w:val="349478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5101E627"/>
    <w:multiLevelType w:val="multilevel"/>
    <w:tmpl w:val="5101E6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B670CCF"/>
    <w:multiLevelType w:val="multilevel"/>
    <w:tmpl w:val="6B670C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26667C1"/>
    <w:multiLevelType w:val="multilevel"/>
    <w:tmpl w:val="726667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8"/>
  </w:num>
  <w:num w:numId="3">
    <w:abstractNumId w:val="1"/>
  </w:num>
  <w:num w:numId="4">
    <w:abstractNumId w:val="3"/>
  </w:num>
  <w:num w:numId="5">
    <w:abstractNumId w:val="7"/>
  </w:num>
  <w:num w:numId="6">
    <w:abstractNumId w:val="2"/>
  </w:num>
  <w:num w:numId="7">
    <w:abstractNumId w:val="5"/>
  </w:num>
  <w:num w:numId="8">
    <w:abstractNumId w:val="6"/>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9A73E5"/>
    <w:rsid w:val="219A7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2026-06-16T05:07:00Z</dcterms:created>
  <dc:creator>火龙果</dc:creator>
  <cp:lastModifiedBy>火龙果</cp:lastModifiedBy>
  <dcterms:modified xsi:type="dcterms:W3CDTF">2026-06-16T05:09:07Z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F6D8033ABF2C499FAF6776D0BAD9A704_11</vt:lpwstr>
  </property>
  <property fmtid="{D5CDD505-2E9C-101B-9397-08002B2CF9AE}" pid="4" name="KSOTemplateDocerSaveRecord">
    <vt:lpwstr>eyJoZGlkIjoiMzhiM2Q3MGExOWQ1YWRmZTA3ZGExMjFiYzU3YTZjZmUifQ==</vt:lpwstr>
  </property>
</Properties>
</file>