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68E5A" w14:textId="77777777" w:rsidR="000A58BA" w:rsidRDefault="000A58BA" w:rsidP="000A58B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250502 Бригадир А.С.</w:t>
      </w:r>
    </w:p>
    <w:p w14:paraId="694C40B7" w14:textId="77777777" w:rsidR="00816130" w:rsidRDefault="00816130" w:rsidP="0035202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60DE18B" w14:textId="409D19AB" w:rsidR="000A58BA" w:rsidRDefault="00EA64AA" w:rsidP="00EA64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4AA">
        <w:rPr>
          <w:rFonts w:ascii="Times New Roman" w:hAnsi="Times New Roman" w:cs="Times New Roman"/>
          <w:sz w:val="28"/>
          <w:szCs w:val="28"/>
        </w:rPr>
        <w:t>Личные и семейные финансы</w:t>
      </w:r>
    </w:p>
    <w:p w14:paraId="08D028FF" w14:textId="77777777" w:rsidR="00EA64AA" w:rsidRDefault="00EA64AA" w:rsidP="00EA64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47C22C" w14:textId="77777777" w:rsidR="008E20E0" w:rsidRPr="008E20E0" w:rsidRDefault="008E20E0" w:rsidP="008E20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E20E0">
        <w:rPr>
          <w:rFonts w:ascii="Times New Roman" w:hAnsi="Times New Roman" w:cs="Times New Roman"/>
          <w:sz w:val="28"/>
          <w:szCs w:val="28"/>
          <w:lang w:val="ru-BY"/>
        </w:rPr>
        <w:t>Финансовая грамотность – одна из ключевых составляющих успешной жизни человека. Умение управлять личными и семейными финансами позволяет не только обеспечивать стабильность в настоящем, но и планировать будущее, избегая долгов и финансовых кризисов. В условиях современной экономики, особенно в Республике Беларусь, данный навык приобретает еще большую значимость.</w:t>
      </w:r>
    </w:p>
    <w:p w14:paraId="39F1132A" w14:textId="77777777" w:rsidR="008E20E0" w:rsidRPr="008E20E0" w:rsidRDefault="008E20E0" w:rsidP="008E20E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E20E0">
        <w:rPr>
          <w:rFonts w:ascii="Times New Roman" w:hAnsi="Times New Roman" w:cs="Times New Roman"/>
          <w:b/>
          <w:bCs/>
          <w:sz w:val="28"/>
          <w:szCs w:val="28"/>
          <w:lang w:val="ru-BY"/>
        </w:rPr>
        <w:t>Основы управления личными финансами</w:t>
      </w:r>
    </w:p>
    <w:p w14:paraId="7078F6F7" w14:textId="77777777" w:rsidR="008E20E0" w:rsidRPr="008E20E0" w:rsidRDefault="008E20E0" w:rsidP="008E20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E20E0">
        <w:rPr>
          <w:rFonts w:ascii="Times New Roman" w:hAnsi="Times New Roman" w:cs="Times New Roman"/>
          <w:sz w:val="28"/>
          <w:szCs w:val="28"/>
          <w:lang w:val="ru-BY"/>
        </w:rPr>
        <w:t>Личные финансы включают в себя доходы, расходы, сбережения и инвестиции отдельного человека. Грамотное управление начинается с четкого учета доходов и расходов. Основными аспектами финансового планирования являются бюджетирование, формирование финансовой подушки безопасности, инвестирование и контроль долговых обязательств.</w:t>
      </w:r>
    </w:p>
    <w:p w14:paraId="6BA75139" w14:textId="77777777" w:rsidR="008E20E0" w:rsidRPr="008E20E0" w:rsidRDefault="008E20E0" w:rsidP="008E20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E20E0">
        <w:rPr>
          <w:rFonts w:ascii="Times New Roman" w:hAnsi="Times New Roman" w:cs="Times New Roman"/>
          <w:sz w:val="28"/>
          <w:szCs w:val="28"/>
          <w:lang w:val="ru-BY"/>
        </w:rPr>
        <w:t>Бюджетирование заключается в составлении ежемесячного плана доходов и расходов, что позволяет контролировать финансовые потоки и избегать перерасхода. Финансовая подушка безопасности представляет собой накопление сбережений, предназначенных для покрытия непредвиденных расходов, таких как потеря работы или медицинские затраты. Инвестирование предполагает размещение свободных средств в различные финансовые инструменты, включая депозиты, акции, облигации или недвижимость. В Беларуси граждане часто предпочитают хранить сбережения в национальной валюте, но инфляционные риски могут стимулировать диверсификацию активов.</w:t>
      </w:r>
    </w:p>
    <w:p w14:paraId="0CE3DC57" w14:textId="77777777" w:rsidR="008E20E0" w:rsidRPr="008E20E0" w:rsidRDefault="008E20E0" w:rsidP="008E20E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E20E0">
        <w:rPr>
          <w:rFonts w:ascii="Times New Roman" w:hAnsi="Times New Roman" w:cs="Times New Roman"/>
          <w:b/>
          <w:bCs/>
          <w:sz w:val="28"/>
          <w:szCs w:val="28"/>
          <w:lang w:val="ru-BY"/>
        </w:rPr>
        <w:t>Семейный бюджет и его структура</w:t>
      </w:r>
    </w:p>
    <w:p w14:paraId="1C88A6FC" w14:textId="77777777" w:rsidR="008E20E0" w:rsidRPr="008E20E0" w:rsidRDefault="008E20E0" w:rsidP="008E20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E20E0">
        <w:rPr>
          <w:rFonts w:ascii="Times New Roman" w:hAnsi="Times New Roman" w:cs="Times New Roman"/>
          <w:sz w:val="28"/>
          <w:szCs w:val="28"/>
          <w:lang w:val="ru-BY"/>
        </w:rPr>
        <w:t>Семейные финансы требуют более детального планирования, так как они охватывают не только одного человека, но и всех членов семьи. Основными аспектами семейного бюджета являются общая финансовая стратегия, оптимизация расходов, долгосрочное планирование и разделение финансовой ответственности.</w:t>
      </w:r>
    </w:p>
    <w:p w14:paraId="417ADFEC" w14:textId="77777777" w:rsidR="008E20E0" w:rsidRPr="008E20E0" w:rsidRDefault="008E20E0" w:rsidP="008E20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E20E0">
        <w:rPr>
          <w:rFonts w:ascii="Times New Roman" w:hAnsi="Times New Roman" w:cs="Times New Roman"/>
          <w:sz w:val="28"/>
          <w:szCs w:val="28"/>
          <w:lang w:val="ru-BY"/>
        </w:rPr>
        <w:t>Общая финансовая стратегия предполагает согласование доходов и расходов всех членов семьи, а также учет их потребностей и возможностей. Оптимизация расходов направлена на эффективное распределение бюджета, включая экономию на коммунальных услугах, транспорте и продуктах питания. Долгосрочное планирование включает накопления на крупные покупки, такие как жилье, автомобиль, образование детей и пенсионное обеспечение. Разделение финансовой ответственности позволяет распределить обязательства по оплате счетов и инвестициям между супругами.</w:t>
      </w:r>
    </w:p>
    <w:p w14:paraId="21ED3A6D" w14:textId="77777777" w:rsidR="008E20E0" w:rsidRPr="008E20E0" w:rsidRDefault="008E20E0" w:rsidP="008E20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E20E0">
        <w:rPr>
          <w:rFonts w:ascii="Times New Roman" w:hAnsi="Times New Roman" w:cs="Times New Roman"/>
          <w:sz w:val="28"/>
          <w:szCs w:val="28"/>
          <w:lang w:val="ru-BY"/>
        </w:rPr>
        <w:t>В Республике Беларусь значимую роль в семейных финансах играют социальные выплаты, включая материнский капитал, пособия на детей и пенсионные начисления. Государственная поддержка способствует смягчению экономических трудностей, однако самостоятельное финансовое планирование остается важным инструментом обеспечения благополучия.</w:t>
      </w:r>
    </w:p>
    <w:p w14:paraId="24E72B56" w14:textId="77777777" w:rsidR="008E20E0" w:rsidRPr="008E20E0" w:rsidRDefault="008E20E0" w:rsidP="008E20E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E20E0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Финансовая ситуация в Республике Беларусь</w:t>
      </w:r>
    </w:p>
    <w:p w14:paraId="53763D82" w14:textId="77777777" w:rsidR="008E20E0" w:rsidRPr="008E20E0" w:rsidRDefault="008E20E0" w:rsidP="008E20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E20E0">
        <w:rPr>
          <w:rFonts w:ascii="Times New Roman" w:hAnsi="Times New Roman" w:cs="Times New Roman"/>
          <w:sz w:val="28"/>
          <w:szCs w:val="28"/>
          <w:lang w:val="ru-BY"/>
        </w:rPr>
        <w:t>Белорусская экономика характеризуется рядом факторов, влияющих на личные и семейные финансы граждан. Среди них – уровень инфляции, курсовая нестабильность, банковская система и государственная политика в сфере социальной поддержки. Одной из особенностей является высокая зависимость от внешнеэкономической ситуации, что отражается на покупательной способности населения.</w:t>
      </w:r>
    </w:p>
    <w:p w14:paraId="7A229810" w14:textId="77777777" w:rsidR="008E20E0" w:rsidRPr="008E20E0" w:rsidRDefault="008E20E0" w:rsidP="008E20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E20E0">
        <w:rPr>
          <w:rFonts w:ascii="Times New Roman" w:hAnsi="Times New Roman" w:cs="Times New Roman"/>
          <w:sz w:val="28"/>
          <w:szCs w:val="28"/>
          <w:lang w:val="ru-BY"/>
        </w:rPr>
        <w:t>Сбережения и инвестиции являются важными элементами финансового управления, особенно в условиях возможных экономических колебаний. Белорусские банки предлагают различные финансовые инструменты, включая депозиты, страхование жизни и пенсионные программы. Однако инфляция и колебания валютного курса могут оказывать влияние на покупательную способность и реальную стоимость накопленных средств.</w:t>
      </w:r>
    </w:p>
    <w:p w14:paraId="1C3096F9" w14:textId="77777777" w:rsidR="008E20E0" w:rsidRPr="008E20E0" w:rsidRDefault="008E20E0" w:rsidP="008E20E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E20E0">
        <w:rPr>
          <w:rFonts w:ascii="Times New Roman" w:hAnsi="Times New Roman" w:cs="Times New Roman"/>
          <w:b/>
          <w:bCs/>
          <w:sz w:val="28"/>
          <w:szCs w:val="28"/>
          <w:lang w:val="ru-BY"/>
        </w:rPr>
        <w:t>Заключение</w:t>
      </w:r>
    </w:p>
    <w:p w14:paraId="0F1C9D5C" w14:textId="77777777" w:rsidR="008E20E0" w:rsidRPr="008E20E0" w:rsidRDefault="008E20E0" w:rsidP="008E20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E20E0">
        <w:rPr>
          <w:rFonts w:ascii="Times New Roman" w:hAnsi="Times New Roman" w:cs="Times New Roman"/>
          <w:sz w:val="28"/>
          <w:szCs w:val="28"/>
          <w:lang w:val="ru-BY"/>
        </w:rPr>
        <w:t>Личные и семейные финансы являются неотъемлемой частью жизни каждого человека. В условиях Республики Беларусь управление финансами требует особого внимания к планированию бюджета, учету инфляционных рисков и эффективному использованию доступных финансовых инструментов. Грамотное ведение личных и семейных финансов способствует стабильности и уверенности в будущем, позволяя людям адаптироваться к изменениям в экономической среде.</w:t>
      </w:r>
    </w:p>
    <w:p w14:paraId="4A5DA963" w14:textId="77777777" w:rsidR="00352020" w:rsidRPr="008E20E0" w:rsidRDefault="00352020" w:rsidP="008E20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352020" w:rsidRPr="008E2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BA"/>
    <w:rsid w:val="00025846"/>
    <w:rsid w:val="000A58BA"/>
    <w:rsid w:val="001160B1"/>
    <w:rsid w:val="001D216D"/>
    <w:rsid w:val="001F2247"/>
    <w:rsid w:val="00214405"/>
    <w:rsid w:val="00257D05"/>
    <w:rsid w:val="00262142"/>
    <w:rsid w:val="00352020"/>
    <w:rsid w:val="003C0514"/>
    <w:rsid w:val="005A5045"/>
    <w:rsid w:val="005F5575"/>
    <w:rsid w:val="00753881"/>
    <w:rsid w:val="007E3217"/>
    <w:rsid w:val="00816130"/>
    <w:rsid w:val="00886CA1"/>
    <w:rsid w:val="008C11B5"/>
    <w:rsid w:val="008E20E0"/>
    <w:rsid w:val="008F525B"/>
    <w:rsid w:val="009023E6"/>
    <w:rsid w:val="00911DFE"/>
    <w:rsid w:val="00967FAD"/>
    <w:rsid w:val="00A2448C"/>
    <w:rsid w:val="00B12A54"/>
    <w:rsid w:val="00B63DFF"/>
    <w:rsid w:val="00D01469"/>
    <w:rsid w:val="00DE4DA1"/>
    <w:rsid w:val="00DF6609"/>
    <w:rsid w:val="00DF7826"/>
    <w:rsid w:val="00E97334"/>
    <w:rsid w:val="00EA64AA"/>
    <w:rsid w:val="00F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7E93"/>
  <w15:chartTrackingRefBased/>
  <w15:docId w15:val="{CD7FFEC5-DD33-4D44-861A-19B55B62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8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8B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8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8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8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8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8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8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8B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8B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Hanna Bryhadzir</cp:lastModifiedBy>
  <cp:revision>3</cp:revision>
  <dcterms:created xsi:type="dcterms:W3CDTF">2025-03-28T09:05:00Z</dcterms:created>
  <dcterms:modified xsi:type="dcterms:W3CDTF">2025-03-28T09:06:00Z</dcterms:modified>
</cp:coreProperties>
</file>