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68E5A" w14:textId="77777777" w:rsidR="000A58BA" w:rsidRDefault="000A58BA" w:rsidP="000A58B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250502 Бригадир А.С.</w:t>
      </w:r>
    </w:p>
    <w:p w14:paraId="694C40B7" w14:textId="77777777" w:rsidR="00816130" w:rsidRDefault="00816130" w:rsidP="0035202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5EF8768" w14:textId="6B38153F" w:rsidR="00B147A4" w:rsidRDefault="00B56A5A" w:rsidP="00B147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B56A5A">
        <w:rPr>
          <w:rFonts w:ascii="Times New Roman" w:hAnsi="Times New Roman" w:cs="Times New Roman"/>
          <w:sz w:val="28"/>
          <w:szCs w:val="28"/>
          <w:lang w:val="ru-BY"/>
        </w:rPr>
        <w:t>История развития маркетинга</w:t>
      </w:r>
    </w:p>
    <w:p w14:paraId="041A4110" w14:textId="77777777" w:rsidR="00B56A5A" w:rsidRDefault="00B56A5A" w:rsidP="00B147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494D40" w14:textId="38757D84" w:rsidR="002F7359" w:rsidRPr="002F7359" w:rsidRDefault="002F7359" w:rsidP="002F735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F7359">
        <w:rPr>
          <w:rFonts w:ascii="Times New Roman" w:hAnsi="Times New Roman" w:cs="Times New Roman"/>
          <w:sz w:val="28"/>
          <w:szCs w:val="28"/>
          <w:lang w:val="ru-BY"/>
        </w:rPr>
        <w:t>Маркетинг как дисциплина и практика прошел долгий путь эволюции, от простых форм обмена товарами до сложных цифровых стратегий, ориентированных на потребителя. Его развитие отражает изменения в экономике, технологиях и общественных ценностях. История маркетинга начинается с зарождения торговли, когда производители и продавцы искали способы привлечь внимание к своим товарам. В современном понимании маркетинг начал формироваться в XIX веке, с появлением индустриальной революции и массового производства, что создало необходимость в более систематическом подходе к продвижению продукции.</w:t>
      </w:r>
    </w:p>
    <w:p w14:paraId="6DF8125E" w14:textId="0E5CF6DD" w:rsidR="002F7359" w:rsidRPr="002F7359" w:rsidRDefault="002F7359" w:rsidP="002F735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F7359">
        <w:rPr>
          <w:rFonts w:ascii="Times New Roman" w:hAnsi="Times New Roman" w:cs="Times New Roman"/>
          <w:sz w:val="28"/>
          <w:szCs w:val="28"/>
          <w:lang w:val="ru-BY"/>
        </w:rPr>
        <w:t>До индустриальной революции, в эпоху аграрных обществ, маркетинг был примитивным и ограничивался бартерной торговлей и локальными рынками. Продавцы использовали устную рекламу, яркие вывески и личные контакты для привлечения покупателей. С наступлением индустриальной революции в конце XVIII — начале XIX века массовое производство привело к увеличению объемов товаров, что потребовало новых методов сбыта. В этот период начали появляться первые формы рекламы, такие как объявления в газетах и листовки. Компании, такие как Procter \&amp; Gamble, основанная в 1837 году, начали использовать брендинг для дифференциации своих продуктов, например, мыла Ivory, что стало важным шагом в развитии маркетинга.</w:t>
      </w:r>
    </w:p>
    <w:p w14:paraId="4DA4C584" w14:textId="1F7741D2" w:rsidR="002F7359" w:rsidRPr="002F7359" w:rsidRDefault="002F7359" w:rsidP="002F735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F7359">
        <w:rPr>
          <w:rFonts w:ascii="Times New Roman" w:hAnsi="Times New Roman" w:cs="Times New Roman"/>
          <w:sz w:val="28"/>
          <w:szCs w:val="28"/>
          <w:lang w:val="ru-BY"/>
        </w:rPr>
        <w:t>В конце XIX — начале XX века маркетинг находился в так называемой производственной ориентации. Основное внимание уделялось увеличению объемов производства и снижению затрат. Предполагалось, что потребители будут покупать товары, которые доступны и недороги. Этот подход, ярко выраженный в философии Генри Форда, который говорил: «Вы можете купить автомобиль любого цвета, если он черный», был эффективен в условиях дефицита товаров. Однако по мере роста конкуренции компании начали осознавать, что одного производства недостаточно, и стали уделять больше внимания продвижению и дистрибуции.</w:t>
      </w:r>
    </w:p>
    <w:p w14:paraId="21BD58DD" w14:textId="3D24DE58" w:rsidR="002F7359" w:rsidRPr="002F7359" w:rsidRDefault="002F7359" w:rsidP="002F735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F7359">
        <w:rPr>
          <w:rFonts w:ascii="Times New Roman" w:hAnsi="Times New Roman" w:cs="Times New Roman"/>
          <w:sz w:val="28"/>
          <w:szCs w:val="28"/>
          <w:lang w:val="ru-BY"/>
        </w:rPr>
        <w:t>В 1920-х годах маркетинг перешел в фазу ориентации на продажи. После Великой депрессии и в период между двумя мировыми войнами компании столкнулись с необходимостью активного стимулирования спроса. В этот период активно развивалась реклама: радио, журналы и уличные билборды стали популярными каналами продвижения. Техники продаж становились более агрессивными, включая использование торговых агентов и прямых продаж. Компании, такие как Coca-Cola, активно инвестировали в создание узнаваемого бренда, используя яркие визуальные образы и слоганы. Однако этот подход часто игнорировал реальные потребности потребителей, что ограничивало его долгосрочную эффективность.</w:t>
      </w:r>
    </w:p>
    <w:p w14:paraId="2E6F42FB" w14:textId="4A72B3A1" w:rsidR="002F7359" w:rsidRPr="002F7359" w:rsidRDefault="002F7359" w:rsidP="002F735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F7359">
        <w:rPr>
          <w:rFonts w:ascii="Times New Roman" w:hAnsi="Times New Roman" w:cs="Times New Roman"/>
          <w:sz w:val="28"/>
          <w:szCs w:val="28"/>
          <w:lang w:val="ru-BY"/>
        </w:rPr>
        <w:t xml:space="preserve">В 1950-х годах началась эра маркетинговой ориентации, когда компании стали фокусироваться на потребностях и желаниях потребителей. Этот период ознаменовался развитием концепции маркетинга, сформулированной такими учеными, как Филип Котлер, который подчеркивал важность понимания целевой аудитории. Исследования рынка стали ключевым инструментом, позволяя компаниям собирать данные о предпочтениях клиентов. В этот период появились такие понятия, как сегментация рынка, позиционирование и маркетинговый микс (4P: продукт, цена, место, продвижение). Бренды, такие как McDonald’s, использовали эту философию для создания стандартизированного, но привлекательного для массового потребителя </w:t>
      </w:r>
      <w:r w:rsidRPr="002F7359">
        <w:rPr>
          <w:rFonts w:ascii="Times New Roman" w:hAnsi="Times New Roman" w:cs="Times New Roman"/>
          <w:sz w:val="28"/>
          <w:szCs w:val="28"/>
          <w:lang w:val="ru-BY"/>
        </w:rPr>
        <w:lastRenderedPageBreak/>
        <w:t>продукта. Телевизионная реклама стала доминирующим каналом, позволяя брендам охватывать миллионы зрителей.</w:t>
      </w:r>
    </w:p>
    <w:p w14:paraId="19CDF40C" w14:textId="2D620347" w:rsidR="002F7359" w:rsidRPr="002F7359" w:rsidRDefault="002F7359" w:rsidP="002F735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F7359">
        <w:rPr>
          <w:rFonts w:ascii="Times New Roman" w:hAnsi="Times New Roman" w:cs="Times New Roman"/>
          <w:sz w:val="28"/>
          <w:szCs w:val="28"/>
          <w:lang w:val="ru-BY"/>
        </w:rPr>
        <w:t>В 1980-х годах маркетинг начал смещаться в сторону построения долгосрочных отношений с клиентами. Концепция управления взаимоотношениями с клиентами (CRM) стала популярной, особенно с развитием компьютерных технологий, которые позволяли собирать и анализировать данные о клиентах. Компании, такие как American Airlines, внедрили программы лояльности, чтобы удерживать клиентов и поощрять повторные покупки. Этот подход подчеркивал важность удовлетворенности клиентов и их пожизненной ценности для бизнеса. Одновременно глобализация рынков привела к усилению конкуренции, что заставило компании искать уникальные способы дифференциации, включая эмоциональный брендинг и создание ценностных предложений.</w:t>
      </w:r>
    </w:p>
    <w:p w14:paraId="4AD6C1A3" w14:textId="242481D4" w:rsidR="002F7359" w:rsidRPr="002F7359" w:rsidRDefault="002F7359" w:rsidP="002F735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F7359">
        <w:rPr>
          <w:rFonts w:ascii="Times New Roman" w:hAnsi="Times New Roman" w:cs="Times New Roman"/>
          <w:sz w:val="28"/>
          <w:szCs w:val="28"/>
          <w:lang w:val="ru-BY"/>
        </w:rPr>
        <w:t>С появлением интернета в конце 1990-х — начале 2000-х годов маркетинг вступил в цифровую эпоху. Веб-сайты, электронная почта и поисковые системы, такие как Google, изменили способы взаимодействия компаний с потребителями. В 2000-х годах социальные сети, такие как Facebook (2004), YouTube (2005) и Twitter (2006), открыли новые возможности для продвижения. Контент-маркетинг, поисковая оптимизация (SEO) и контекстная реклама стали ключевыми инструментами цифрового маркетинга. Компании начали использовать аналитику больших данных для персонализации предложений, как это делают Amazon и Netflix. Инфлюенсер-маркетинг, основанный на сотрудничестве с популярными личностями в социальных сетях, стал эффективным способом достижения целевой аудитории. Например, бренд Glossier достиг успеха благодаря продвижению через Instagram.</w:t>
      </w:r>
    </w:p>
    <w:p w14:paraId="50212908" w14:textId="38E736FE" w:rsidR="002F7359" w:rsidRPr="002F7359" w:rsidRDefault="002F7359" w:rsidP="002F735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F7359">
        <w:rPr>
          <w:rFonts w:ascii="Times New Roman" w:hAnsi="Times New Roman" w:cs="Times New Roman"/>
          <w:sz w:val="28"/>
          <w:szCs w:val="28"/>
          <w:lang w:val="ru-BY"/>
        </w:rPr>
        <w:t>Сегодня маркетинг продолжает эволюционировать под влиянием искусственного интеллекта, автоматизации и растущего внимания к устойчивости. AI-инструменты позволяют создавать гиперперсонализированные кампании и прогнозировать поведение потребителей. Одновременно потребители требуют от брендов социальной ответственности, что привело к росту этичного маркетинга и акцента на экологические инициативы, как у Patagonia. Омниканальный маркетинг, объединяющий онлайн- и офлайн-каналы, стал стандартом для обеспечения бесшовного клиентского опыта. В будущем можно ожидать дальнейшей интеграции технологий, таких как дополненная реальность и метавселенные, которые откроют новые горизонты для взаимодействия с аудиторией.</w:t>
      </w:r>
    </w:p>
    <w:p w14:paraId="0103C1F1" w14:textId="77777777" w:rsidR="002F7359" w:rsidRPr="002F7359" w:rsidRDefault="002F7359" w:rsidP="002F735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F7359">
        <w:rPr>
          <w:rFonts w:ascii="Times New Roman" w:hAnsi="Times New Roman" w:cs="Times New Roman"/>
          <w:sz w:val="28"/>
          <w:szCs w:val="28"/>
          <w:lang w:val="ru-BY"/>
        </w:rPr>
        <w:t>В заключение, история развития маркетинга отражает адаптацию бизнеса к изменяющимся экономическим, технологическим и социальным условиям. От примитивных форм торговли до сложных цифровых стратегий маркетинг прошел путь от производственной ориентации к клиентоцентричности и персонализации. Каждый этап — будь то эпоха продаж, маркетинговой ориентации или цифровой революции — привнес новые подходы и инструменты, которые продолжают формировать современный маркетинг. По мере развития технологий и изменения ожиданий потребителей маркетинг будет оставаться динамичной и инновационной дисциплиной, направленной на создание ценности для клиентов и бизнеса.</w:t>
      </w:r>
    </w:p>
    <w:p w14:paraId="4A5DA963" w14:textId="77777777" w:rsidR="00352020" w:rsidRPr="002F7359" w:rsidRDefault="00352020" w:rsidP="00B147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352020" w:rsidRPr="002F7359" w:rsidSect="002F73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D7FD3"/>
    <w:multiLevelType w:val="multilevel"/>
    <w:tmpl w:val="1834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B1729"/>
    <w:multiLevelType w:val="multilevel"/>
    <w:tmpl w:val="853E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44DAE"/>
    <w:multiLevelType w:val="multilevel"/>
    <w:tmpl w:val="9B04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B42D0"/>
    <w:multiLevelType w:val="multilevel"/>
    <w:tmpl w:val="DE368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316970">
    <w:abstractNumId w:val="3"/>
  </w:num>
  <w:num w:numId="2" w16cid:durableId="1043289771">
    <w:abstractNumId w:val="1"/>
  </w:num>
  <w:num w:numId="3" w16cid:durableId="691878431">
    <w:abstractNumId w:val="0"/>
  </w:num>
  <w:num w:numId="4" w16cid:durableId="39092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BA"/>
    <w:rsid w:val="00025846"/>
    <w:rsid w:val="000A58BA"/>
    <w:rsid w:val="001160B1"/>
    <w:rsid w:val="001D216D"/>
    <w:rsid w:val="001F2247"/>
    <w:rsid w:val="00214405"/>
    <w:rsid w:val="00257D05"/>
    <w:rsid w:val="00262142"/>
    <w:rsid w:val="002F7359"/>
    <w:rsid w:val="00352020"/>
    <w:rsid w:val="003C0514"/>
    <w:rsid w:val="00417F23"/>
    <w:rsid w:val="005A5045"/>
    <w:rsid w:val="005F5575"/>
    <w:rsid w:val="00753881"/>
    <w:rsid w:val="007E3217"/>
    <w:rsid w:val="00816130"/>
    <w:rsid w:val="00886CA1"/>
    <w:rsid w:val="008C11B5"/>
    <w:rsid w:val="008D1321"/>
    <w:rsid w:val="008F525B"/>
    <w:rsid w:val="009023E6"/>
    <w:rsid w:val="00911DFE"/>
    <w:rsid w:val="00967FAD"/>
    <w:rsid w:val="00A2448C"/>
    <w:rsid w:val="00B12A54"/>
    <w:rsid w:val="00B147A4"/>
    <w:rsid w:val="00B56A5A"/>
    <w:rsid w:val="00B63DFF"/>
    <w:rsid w:val="00CD4BD1"/>
    <w:rsid w:val="00D01469"/>
    <w:rsid w:val="00DE4DA1"/>
    <w:rsid w:val="00DF6609"/>
    <w:rsid w:val="00DF7826"/>
    <w:rsid w:val="00E97334"/>
    <w:rsid w:val="00FD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7E93"/>
  <w15:chartTrackingRefBased/>
  <w15:docId w15:val="{CD7FFEC5-DD33-4D44-861A-19B55B62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8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8B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8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8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8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8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8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8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8B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8B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Hanna Bryhadzir</cp:lastModifiedBy>
  <cp:revision>3</cp:revision>
  <dcterms:created xsi:type="dcterms:W3CDTF">2025-05-13T08:30:00Z</dcterms:created>
  <dcterms:modified xsi:type="dcterms:W3CDTF">2025-05-13T08:33:00Z</dcterms:modified>
</cp:coreProperties>
</file>