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741B" w14:textId="77777777" w:rsidR="00ED33A4" w:rsidRDefault="00ED33A4" w:rsidP="00ED33A4">
      <w:pPr>
        <w:pStyle w:val="a6"/>
      </w:pPr>
      <w:r>
        <w:t>Векторные базы также поддерживают хранение сопутствующих метаданных (</w:t>
      </w:r>
      <w:proofErr w:type="spellStart"/>
      <w:r>
        <w:t>payload</w:t>
      </w:r>
      <w:proofErr w:type="spellEnd"/>
      <w:r>
        <w:t>), фильтрацию по атрибутам до или после поиска и гибридный режим, когда векторный поиск сочетается с традиционным полнотекстовым (BM25, TF-IDF) или структурным. Это делает их незаменимыми в задачах, где семантика является лишь одним из критериев релевантности.</w:t>
      </w:r>
    </w:p>
    <w:p w14:paraId="2300DB32" w14:textId="77777777" w:rsidR="00ED33A4" w:rsidRDefault="00ED33A4" w:rsidP="00ED33A4">
      <w:pPr>
        <w:pStyle w:val="af8"/>
        <w:keepNext w:val="0"/>
        <w:spacing w:before="320"/>
      </w:pPr>
      <w:proofErr w:type="spellStart"/>
      <w:r>
        <w:t>Qdrant</w:t>
      </w:r>
      <w:proofErr w:type="spellEnd"/>
      <w:r>
        <w:t xml:space="preserve"> – это высокопроизводительная открытая векторная база данных, написанная на языке </w:t>
      </w:r>
      <w:proofErr w:type="spellStart"/>
      <w:r>
        <w:t>Rust</w:t>
      </w:r>
      <w:proofErr w:type="spellEnd"/>
      <w:r>
        <w:t xml:space="preserve"> и ориентированная на низкую задержку и высокую пропускную способность [16]. </w:t>
      </w:r>
      <w:proofErr w:type="spellStart"/>
      <w:r>
        <w:t>Qdrant</w:t>
      </w:r>
      <w:proofErr w:type="spellEnd"/>
      <w:r>
        <w:t xml:space="preserve"> остается одним из лидеров среди открытых решений благодаря сочетанию скорости, надежности и удобства интеграции с экосистемой Python и </w:t>
      </w:r>
      <w:proofErr w:type="spellStart"/>
      <w:r>
        <w:t>LangChain</w:t>
      </w:r>
      <w:proofErr w:type="spellEnd"/>
      <w:r>
        <w:t>.</w:t>
      </w:r>
    </w:p>
    <w:p w14:paraId="72E5C728" w14:textId="77777777" w:rsidR="00ED33A4" w:rsidRDefault="00ED33A4" w:rsidP="00ED33A4">
      <w:pPr>
        <w:pStyle w:val="a6"/>
      </w:pPr>
      <w:r>
        <w:t xml:space="preserve">База использует собственную реализацию HNSW с оптимизациями для кэширования, сжатия векторов и параллельного выполнения запросов. </w:t>
      </w:r>
      <w:proofErr w:type="spellStart"/>
      <w:r>
        <w:t>Qdrant</w:t>
      </w:r>
      <w:proofErr w:type="spellEnd"/>
      <w:r>
        <w:t xml:space="preserve"> поддерживает хранение произвольных метаданных в формате </w:t>
      </w:r>
      <w:proofErr w:type="spellStart"/>
      <w:r>
        <w:t>payload</w:t>
      </w:r>
      <w:proofErr w:type="spellEnd"/>
      <w:r>
        <w:t>, что позволяет прикреплять к каждому вектору профиль кандидата: опыт работы, навыки, желаемая зарплата, регион, уровень владения языками. Фильтрация по этим полям может выполняться как до поиска (</w:t>
      </w:r>
      <w:proofErr w:type="spellStart"/>
      <w:r>
        <w:t>pre-filtering</w:t>
      </w:r>
      <w:proofErr w:type="spellEnd"/>
      <w:r>
        <w:t>), так и после (</w:t>
      </w:r>
      <w:proofErr w:type="spellStart"/>
      <w:r>
        <w:t>post-filtering</w:t>
      </w:r>
      <w:proofErr w:type="spellEnd"/>
      <w:r>
        <w:t>), что критично для HR-задач, где нужно соблюдать жесткие ограничения. Графический интерфейс с отображением векторов и полезной нагрузки отображен на рисунке 1.5.</w:t>
      </w:r>
    </w:p>
    <w:p w14:paraId="741639FF" w14:textId="77777777" w:rsidR="00ED33A4" w:rsidRDefault="00ED33A4" w:rsidP="00ED33A4">
      <w:pPr>
        <w:pStyle w:val="a6"/>
        <w:ind w:firstLine="0"/>
      </w:pPr>
    </w:p>
    <w:p w14:paraId="13BBDE35" w14:textId="77777777" w:rsidR="00ED33A4" w:rsidRDefault="00ED33A4" w:rsidP="00ED33A4">
      <w:pPr>
        <w:pStyle w:val="a6"/>
        <w:ind w:firstLine="0"/>
        <w:jc w:val="center"/>
      </w:pPr>
      <w:r w:rsidRPr="00E424B4">
        <w:rPr>
          <w:noProof/>
        </w:rPr>
        <w:drawing>
          <wp:inline distT="0" distB="0" distL="0" distR="0" wp14:anchorId="04ACFD0C" wp14:editId="7B74696E">
            <wp:extent cx="5700923" cy="3714750"/>
            <wp:effectExtent l="0" t="0" r="0" b="0"/>
            <wp:docPr id="463226166" name="Рисунок 3" descr="Engineered for Buil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gineered for Builder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1" r="3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79" cy="379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84064" w14:textId="77777777" w:rsidR="00ED33A4" w:rsidRDefault="00ED33A4" w:rsidP="00ED33A4">
      <w:pPr>
        <w:pStyle w:val="a1"/>
      </w:pPr>
      <w:r>
        <w:t xml:space="preserve">Графический интерфейс </w:t>
      </w:r>
      <w:proofErr w:type="spellStart"/>
      <w:r>
        <w:t>Qdrant</w:t>
      </w:r>
      <w:proofErr w:type="spellEnd"/>
    </w:p>
    <w:p w14:paraId="53DB0B74" w14:textId="77777777" w:rsidR="00ED33A4" w:rsidRDefault="00ED33A4" w:rsidP="00ED33A4">
      <w:pPr>
        <w:pStyle w:val="a6"/>
      </w:pPr>
    </w:p>
    <w:p w14:paraId="155333CA" w14:textId="77777777" w:rsidR="00ED33A4" w:rsidRDefault="00ED33A4" w:rsidP="00ED33A4">
      <w:pPr>
        <w:pStyle w:val="a6"/>
      </w:pPr>
      <w:r>
        <w:t xml:space="preserve">Гибридный поиск в </w:t>
      </w:r>
      <w:proofErr w:type="spellStart"/>
      <w:r>
        <w:t>Qdrant</w:t>
      </w:r>
      <w:proofErr w:type="spellEnd"/>
      <w:r>
        <w:t xml:space="preserve"> объединяет векторную близость с полнотекстовым индексом, позволяя ранжировать результаты по комбинированной метрике. Дополнительные возможности включают </w:t>
      </w:r>
      <w:r>
        <w:lastRenderedPageBreak/>
        <w:t>горизонтальное масштабирование за счет кластеризации, репликацию данных, создание моментальных снимков состояния базы в определенный момент времени (</w:t>
      </w:r>
      <w:proofErr w:type="spellStart"/>
      <w:r>
        <w:t>point-in-time</w:t>
      </w:r>
      <w:proofErr w:type="spellEnd"/>
      <w:r>
        <w:t xml:space="preserve"> </w:t>
      </w:r>
      <w:proofErr w:type="spellStart"/>
      <w:r>
        <w:t>snapshots</w:t>
      </w:r>
      <w:proofErr w:type="spellEnd"/>
      <w:r>
        <w:t xml:space="preserve">) и встроенную поддержку интерфейсов REST и </w:t>
      </w:r>
      <w:proofErr w:type="spellStart"/>
      <w:r>
        <w:t>gRPC</w:t>
      </w:r>
      <w:proofErr w:type="spellEnd"/>
      <w:r>
        <w:t xml:space="preserve">. Интеграция с платформой </w:t>
      </w:r>
      <w:proofErr w:type="spellStart"/>
      <w:r>
        <w:t>LangChain</w:t>
      </w:r>
      <w:proofErr w:type="spellEnd"/>
      <w:r>
        <w:t xml:space="preserve"> выполняется через официальный адаптер хранилища векторов (</w:t>
      </w:r>
      <w:proofErr w:type="spellStart"/>
      <w:r>
        <w:t>vectorstore</w:t>
      </w:r>
      <w:proofErr w:type="spellEnd"/>
      <w:r>
        <w:t xml:space="preserve">-адаптер), что существенно упрощает применение базы в </w:t>
      </w:r>
      <w:proofErr w:type="spellStart"/>
      <w:r>
        <w:t>многоагентных</w:t>
      </w:r>
      <w:proofErr w:type="spellEnd"/>
      <w:r>
        <w:t xml:space="preserve"> рабочих процессах (</w:t>
      </w:r>
      <w:proofErr w:type="spellStart"/>
      <w:r>
        <w:t>workflow</w:t>
      </w:r>
      <w:proofErr w:type="spellEnd"/>
      <w:r>
        <w:t>).</w:t>
      </w:r>
    </w:p>
    <w:p w14:paraId="33F68D46" w14:textId="77777777" w:rsidR="00ED33A4" w:rsidRDefault="00ED33A4" w:rsidP="00ED33A4">
      <w:pPr>
        <w:pStyle w:val="af8"/>
        <w:keepNext w:val="0"/>
        <w:spacing w:before="320"/>
      </w:pPr>
      <w:r>
        <w:t xml:space="preserve">В проекте интеллектуальной системы подбора персонала </w:t>
      </w:r>
      <w:proofErr w:type="spellStart"/>
      <w:r>
        <w:t>Qdrant</w:t>
      </w:r>
      <w:proofErr w:type="spellEnd"/>
      <w:r>
        <w:t xml:space="preserve"> выполняет роль центрального хранилища профилей кандидатов. После парсинга резюме и формирования векторных представлений с помощью модели Qwen3-Embedding каждый профиль индексируется как точка (</w:t>
      </w:r>
      <w:proofErr w:type="spellStart"/>
      <w:r>
        <w:t>point</w:t>
      </w:r>
      <w:proofErr w:type="spellEnd"/>
      <w:r>
        <w:t xml:space="preserve">) с соответствующим </w:t>
      </w:r>
      <w:proofErr w:type="spellStart"/>
      <w:r>
        <w:t>payload</w:t>
      </w:r>
      <w:proofErr w:type="spellEnd"/>
      <w:r>
        <w:t>. При поступлении запроса (описание вакансии) система генерирует вектор запроса и выполняет гибридный поиск: семантическая близость определяет основных кандидатов, а фильтры по атрибутам отсекают неподходящих.</w:t>
      </w:r>
    </w:p>
    <w:p w14:paraId="14967573" w14:textId="77777777" w:rsidR="00ED33A4" w:rsidRDefault="00ED33A4" w:rsidP="00ED33A4">
      <w:pPr>
        <w:pStyle w:val="a6"/>
      </w:pPr>
      <w:r>
        <w:t>Возможность обновления и удаления точек в реальном времени обеспечивает актуальность базы при поступлении новых резюме или изменении статуса кандидата.</w:t>
      </w:r>
    </w:p>
    <w:p w14:paraId="6B246709" w14:textId="77777777" w:rsidR="00ED33A4" w:rsidRDefault="00ED33A4" w:rsidP="00ED33A4">
      <w:pPr>
        <w:pStyle w:val="2"/>
        <w:spacing w:before="320"/>
      </w:pPr>
      <w:bookmarkStart w:id="0" w:name="_Toc228818532"/>
      <w:r>
        <w:t>Обзор аналогов</w:t>
      </w:r>
      <w:bookmarkEnd w:id="0"/>
    </w:p>
    <w:p w14:paraId="6E91AF31" w14:textId="77777777" w:rsidR="00ED33A4" w:rsidRDefault="00ED33A4" w:rsidP="00ED33A4">
      <w:pPr>
        <w:pStyle w:val="a6"/>
      </w:pPr>
      <w:r>
        <w:t>Системы подбора персонала с применением искусственного интеллекта представляют собой комплексные платформы, которые интегрируют семантический анализ, предиктивную аналитику и автоматизацию взаимодействия с кандидатами. Они ориентированы на крупные и средние организации, где требуется обработка больших объемов заявок и поддержка полного цикла найма.</w:t>
      </w:r>
    </w:p>
    <w:p w14:paraId="65FACC6E" w14:textId="77777777" w:rsidR="00ED33A4" w:rsidRDefault="00ED33A4" w:rsidP="00ED33A4">
      <w:pPr>
        <w:pStyle w:val="af8"/>
        <w:keepNext w:val="0"/>
        <w:spacing w:before="320"/>
      </w:pPr>
      <w:proofErr w:type="spellStart"/>
      <w:r>
        <w:t>Resume</w:t>
      </w:r>
      <w:proofErr w:type="spellEnd"/>
      <w:r>
        <w:t xml:space="preserve"> </w:t>
      </w:r>
      <w:proofErr w:type="spellStart"/>
      <w:r>
        <w:t>Matcher</w:t>
      </w:r>
      <w:proofErr w:type="spellEnd"/>
      <w:r>
        <w:t xml:space="preserve"> – активно развивающийся открытый проект, предназначенных для сравнения резюме с описанием вакансии [17]. Инструмент выполняет двухуровневый анализ: </w:t>
      </w:r>
      <w:proofErr w:type="gramStart"/>
      <w:r>
        <w:t>сначала по ключевым словам</w:t>
      </w:r>
      <w:proofErr w:type="gramEnd"/>
      <w:r>
        <w:t xml:space="preserve"> и совпадению терминов, затем по семантической близости с использованием современных моделей векторных. Результаты визуализируются в виде тепловой карты совпадений, процентного рейтинга релевантности и списка недостающих или избыточных компетенций. Проект также предлагает рекомендации по доработке резюме для повышения вероятности прохождения автоматических фильтров ATS.</w:t>
      </w:r>
    </w:p>
    <w:p w14:paraId="61818BE0" w14:textId="77777777" w:rsidR="00ED33A4" w:rsidRDefault="00ED33A4" w:rsidP="00ED33A4">
      <w:pPr>
        <w:pStyle w:val="a6"/>
      </w:pPr>
      <w:r>
        <w:t xml:space="preserve">Решение ориентировано как на соискателей (помогает оптимизировать резюме под конкретную вакансию), так и на небольшие команды рекрутеров, которым требуется быстрый и бесплатный инструмент локального анализа. Преимущества включают простоту установки (часто через </w:t>
      </w:r>
      <w:proofErr w:type="spellStart"/>
      <w:r>
        <w:t>Docker</w:t>
      </w:r>
      <w:proofErr w:type="spellEnd"/>
      <w:r>
        <w:t xml:space="preserve"> или </w:t>
      </w:r>
      <w:proofErr w:type="spellStart"/>
      <w:r>
        <w:t>pip</w:t>
      </w:r>
      <w:proofErr w:type="spellEnd"/>
      <w:r>
        <w:t xml:space="preserve">), полную прозрачность кода, отсутствие зависимости от облачных сервисов и возможность доработки под конкретные языки или домены. Ограничения – отсутствие встроенной базы кандидатов, </w:t>
      </w:r>
      <w:proofErr w:type="spellStart"/>
      <w:r>
        <w:t>многоагентной</w:t>
      </w:r>
      <w:proofErr w:type="spellEnd"/>
      <w:r>
        <w:t xml:space="preserve"> логики и </w:t>
      </w:r>
      <w:r>
        <w:lastRenderedPageBreak/>
        <w:t>масштабируемости для больших объемов данных. Интерфейс продукта приведен на рисунке 1.6.</w:t>
      </w:r>
    </w:p>
    <w:p w14:paraId="41DFEA24" w14:textId="77777777" w:rsidR="00ED33A4" w:rsidRDefault="00ED33A4" w:rsidP="00ED33A4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3BFDAA61" wp14:editId="0D7E2A2D">
            <wp:extent cx="4761859" cy="2533650"/>
            <wp:effectExtent l="0" t="0" r="1270" b="0"/>
            <wp:docPr id="1849440454" name="Рисунок 8" descr="Resume Matcher | Match Jobs and Get More Inter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esume Matcher | Match Jobs and Get More Interview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492" cy="253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31C8" w14:textId="77777777" w:rsidR="00ED33A4" w:rsidRDefault="00ED33A4" w:rsidP="00ED33A4">
      <w:pPr>
        <w:pStyle w:val="a1"/>
      </w:pPr>
      <w:r>
        <w:t xml:space="preserve">Интерфейс </w:t>
      </w:r>
      <w:proofErr w:type="spellStart"/>
      <w:r>
        <w:t>Resume</w:t>
      </w:r>
      <w:proofErr w:type="spellEnd"/>
      <w:r>
        <w:t xml:space="preserve"> </w:t>
      </w:r>
      <w:proofErr w:type="spellStart"/>
      <w:r>
        <w:t>Matcher</w:t>
      </w:r>
      <w:proofErr w:type="spellEnd"/>
    </w:p>
    <w:p w14:paraId="4250A32B" w14:textId="77777777" w:rsidR="00ED33A4" w:rsidRDefault="00ED33A4" w:rsidP="00ED33A4">
      <w:pPr>
        <w:pStyle w:val="af8"/>
        <w:keepNext w:val="0"/>
        <w:spacing w:before="320"/>
      </w:pPr>
      <w:proofErr w:type="spellStart"/>
      <w:r>
        <w:t>Eightfold</w:t>
      </w:r>
      <w:proofErr w:type="spellEnd"/>
      <w:r>
        <w:t xml:space="preserve"> AI – одна из ведущих платформ консалтинговой компании </w:t>
      </w:r>
      <w:proofErr w:type="spellStart"/>
      <w:r>
        <w:t>Talent</w:t>
      </w:r>
      <w:proofErr w:type="spellEnd"/>
      <w:r>
        <w:t xml:space="preserve"> Intelligence, которая строит глубокие профили кандидатов на основе их навыков, профессионального опыта, образования и карьерных траекторий [18]. Система использует </w:t>
      </w:r>
      <w:proofErr w:type="spellStart"/>
      <w:r>
        <w:t>графовые</w:t>
      </w:r>
      <w:proofErr w:type="spellEnd"/>
      <w:r>
        <w:t xml:space="preserve"> представления знаний, где каждый кандидат связан с тысячами навыков, проектов и ролей. Это позволяет выполнять точное семантическое сопоставление с вакансиями, прогнозировать вероятность успеха на позиции, а также оценивать потенциал внутренней мобильности сотрудников. Интерфейс продукта представлен на рисунке 1.7.</w:t>
      </w:r>
    </w:p>
    <w:p w14:paraId="2A907679" w14:textId="77777777" w:rsidR="00ED33A4" w:rsidRDefault="00ED33A4" w:rsidP="00ED33A4">
      <w:pPr>
        <w:pStyle w:val="a6"/>
        <w:ind w:firstLine="0"/>
      </w:pPr>
    </w:p>
    <w:p w14:paraId="031DCF3C" w14:textId="77777777" w:rsidR="00ED33A4" w:rsidRDefault="00ED33A4" w:rsidP="00ED33A4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3C24B925" wp14:editId="67DF8E24">
            <wp:extent cx="4380794" cy="2762250"/>
            <wp:effectExtent l="0" t="0" r="1270" b="0"/>
            <wp:docPr id="2137159049" name="Рисунок 9" descr="Eightfold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ightfold.a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123" cy="281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EB05" w14:textId="77777777" w:rsidR="00ED33A4" w:rsidRDefault="00ED33A4" w:rsidP="00ED33A4">
      <w:pPr>
        <w:pStyle w:val="a1"/>
      </w:pPr>
      <w:r>
        <w:t xml:space="preserve">Интерфейс </w:t>
      </w:r>
      <w:proofErr w:type="spellStart"/>
      <w:r>
        <w:t>Eightfold</w:t>
      </w:r>
      <w:proofErr w:type="spellEnd"/>
      <w:r>
        <w:t xml:space="preserve"> AI</w:t>
      </w:r>
    </w:p>
    <w:p w14:paraId="107BD778" w14:textId="77777777" w:rsidR="00ED33A4" w:rsidRDefault="00ED33A4" w:rsidP="00ED33A4">
      <w:pPr>
        <w:pStyle w:val="a6"/>
      </w:pPr>
    </w:p>
    <w:p w14:paraId="7A05C6FF" w14:textId="77777777" w:rsidR="00ED33A4" w:rsidRDefault="00ED33A4" w:rsidP="00ED33A4">
      <w:pPr>
        <w:pStyle w:val="a6"/>
      </w:pPr>
      <w:r>
        <w:t xml:space="preserve">Платформа включает механизмы автоматического снижения предвзятости, интеграцию с большинством популярных ATS и HRIS-систем, а также инструменты аналитики подбора. </w:t>
      </w:r>
      <w:proofErr w:type="spellStart"/>
      <w:r>
        <w:t>Eightfold</w:t>
      </w:r>
      <w:proofErr w:type="spellEnd"/>
      <w:r>
        <w:t xml:space="preserve"> особенно эффективна в </w:t>
      </w:r>
      <w:r>
        <w:lastRenderedPageBreak/>
        <w:t xml:space="preserve">крупных корпорациях, где требуется единый взгляд на весь пул талантов компании. Основные преимущества – высокая точность </w:t>
      </w:r>
      <w:proofErr w:type="spellStart"/>
      <w:r>
        <w:t>матчинга</w:t>
      </w:r>
      <w:proofErr w:type="spellEnd"/>
      <w:r>
        <w:t xml:space="preserve"> и поддержка как внешнего набора, так и развития внутренних сотрудников. Ограничения связаны с высокой стоимостью внедрения и лицензирования, а также с частичной закрытостью алгоритмов. Интерфейс продукта приведен на рисунке 1.7.</w:t>
      </w:r>
    </w:p>
    <w:p w14:paraId="4AB00B83" w14:textId="77777777" w:rsidR="00ED33A4" w:rsidRDefault="00ED33A4" w:rsidP="00ED33A4">
      <w:pPr>
        <w:pStyle w:val="af8"/>
        <w:keepNext w:val="0"/>
        <w:spacing w:before="320"/>
      </w:pPr>
      <w:proofErr w:type="spellStart"/>
      <w:r>
        <w:t>Phenom</w:t>
      </w:r>
      <w:proofErr w:type="spellEnd"/>
      <w:r>
        <w:t xml:space="preserve"> – комплексная платформа </w:t>
      </w:r>
      <w:proofErr w:type="spellStart"/>
      <w:r>
        <w:t>Talent</w:t>
      </w:r>
      <w:proofErr w:type="spellEnd"/>
      <w:r>
        <w:t xml:space="preserve"> Experience Management, охватывающая весь жизненный цикл взаимодействия с кандидатами и сотрудниками [19]. Система включает создание персонализированных карьерных сайтов, чат-ботов для первичного общения, автоматизированный скрининг резюме, интеллектуальное планирование собеседований и аналитику вовлеченности на всех этапах. Семантический </w:t>
      </w:r>
      <w:proofErr w:type="spellStart"/>
      <w:r>
        <w:t>матчинг</w:t>
      </w:r>
      <w:proofErr w:type="spellEnd"/>
      <w:r>
        <w:t xml:space="preserve"> сочетается с предиктивными моделями, которые оценивают не только текущее соответствие, но и долгосрочный потенциал кандидата. Интерфейс продукта представлен на рисунке 1.8.</w:t>
      </w:r>
    </w:p>
    <w:p w14:paraId="5EB68990" w14:textId="77777777" w:rsidR="00ED33A4" w:rsidRDefault="00ED33A4" w:rsidP="00ED33A4">
      <w:pPr>
        <w:pStyle w:val="a6"/>
        <w:ind w:firstLine="0"/>
      </w:pPr>
    </w:p>
    <w:p w14:paraId="1BC84583" w14:textId="77777777" w:rsidR="00ED33A4" w:rsidRPr="00480E3D" w:rsidRDefault="00ED33A4" w:rsidP="00ED33A4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065CE2C8" wp14:editId="3474D51E">
            <wp:extent cx="5462463" cy="2686050"/>
            <wp:effectExtent l="0" t="0" r="5080" b="0"/>
            <wp:docPr id="1961394840" name="Рисунок 10" descr="A New Era for HR: Phenom Announces Talent Experience Engine, AI Agents, and Additional Product Innovations Hiring &amp; Retaining T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 New Era for HR: Phenom Announces Talent Experience Engine, AI Agents, and Additional Product Innovations Hiring &amp; Retaining Tal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448" cy="28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F7127" w14:textId="77777777" w:rsidR="00ED33A4" w:rsidRDefault="00ED33A4" w:rsidP="00ED33A4">
      <w:pPr>
        <w:pStyle w:val="a1"/>
      </w:pPr>
      <w:r>
        <w:t xml:space="preserve">Интерфейс </w:t>
      </w:r>
      <w:proofErr w:type="spellStart"/>
      <w:r>
        <w:t>Phenom</w:t>
      </w:r>
      <w:proofErr w:type="spellEnd"/>
    </w:p>
    <w:p w14:paraId="6A44D8B5" w14:textId="77777777" w:rsidR="00ED33A4" w:rsidRDefault="00ED33A4" w:rsidP="00ED33A4">
      <w:pPr>
        <w:pStyle w:val="a6"/>
      </w:pPr>
    </w:p>
    <w:p w14:paraId="6E3A7530" w14:textId="77777777" w:rsidR="00ED33A4" w:rsidRDefault="00ED33A4" w:rsidP="00ED33A4">
      <w:pPr>
        <w:pStyle w:val="a6"/>
      </w:pPr>
      <w:proofErr w:type="spellStart"/>
      <w:r>
        <w:t>Phenom</w:t>
      </w:r>
      <w:proofErr w:type="spellEnd"/>
      <w:r>
        <w:t xml:space="preserve"> особенно сильна в сценариях высоконагруженного найма (розничная торговля, логистика, колл-центры, гостиничный бизнес), где ежедневно поступают тысячи заявок. Платформа активно использует персонализацию коммуникаций и автоматизацию рутинных задач рекрутеров. Преимущества – удобный пользовательский интерфейс, встроенная аналитика и поддержка полного цикла </w:t>
      </w:r>
      <w:proofErr w:type="spellStart"/>
      <w:r>
        <w:t>talent</w:t>
      </w:r>
      <w:proofErr w:type="spellEnd"/>
      <w:r>
        <w:t xml:space="preserve"> </w:t>
      </w:r>
      <w:proofErr w:type="spellStart"/>
      <w:r>
        <w:t>journey</w:t>
      </w:r>
      <w:proofErr w:type="spellEnd"/>
      <w:r>
        <w:t>. Недостатки – высокая стоимость и необходимость значительной настройки под корпоративные процессы.</w:t>
      </w:r>
    </w:p>
    <w:p w14:paraId="53AE9FAF" w14:textId="77777777" w:rsidR="00ED33A4" w:rsidRDefault="00ED33A4" w:rsidP="00ED33A4">
      <w:pPr>
        <w:pStyle w:val="af8"/>
        <w:keepNext w:val="0"/>
        <w:spacing w:before="320"/>
      </w:pPr>
      <w:r>
        <w:t>Коммерческие платформы обеспечивают готовое решение с высокой степенью автоматизации, поддержкой и соответствием корпоративным стандартам, однако требуют значительных финансовых вложений и ограничивают доступ к внутренней логике алгоритмов. Open-</w:t>
      </w:r>
      <w:proofErr w:type="spellStart"/>
      <w:r>
        <w:t>source</w:t>
      </w:r>
      <w:proofErr w:type="spellEnd"/>
      <w:r>
        <w:t xml:space="preserve"> инструменты, такие как </w:t>
      </w:r>
      <w:proofErr w:type="spellStart"/>
      <w:r>
        <w:t>Resume</w:t>
      </w:r>
      <w:proofErr w:type="spellEnd"/>
      <w:r>
        <w:t xml:space="preserve"> </w:t>
      </w:r>
      <w:proofErr w:type="spellStart"/>
      <w:r>
        <w:t>Matcher</w:t>
      </w:r>
      <w:proofErr w:type="spellEnd"/>
      <w:r>
        <w:t xml:space="preserve">, предлагают гибкость и </w:t>
      </w:r>
      <w:r>
        <w:lastRenderedPageBreak/>
        <w:t>отсутствие затрат, но не покрывают полный цикл обработки и требуют самостоятельной доработки.</w:t>
      </w:r>
    </w:p>
    <w:p w14:paraId="6D30D01E" w14:textId="77777777" w:rsidR="00ED33A4" w:rsidRDefault="00ED33A4" w:rsidP="00ED33A4">
      <w:pPr>
        <w:pStyle w:val="a6"/>
      </w:pPr>
      <w:r>
        <w:t>Разрабатываемая система занимает промежуточное положение: она использует открытые компоненты (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, Qwen3-Embedding), обеспечивая высокую кастомизацию, </w:t>
      </w:r>
      <w:proofErr w:type="spellStart"/>
      <w:r>
        <w:t>мультиязычность</w:t>
      </w:r>
      <w:proofErr w:type="spellEnd"/>
      <w:r>
        <w:t xml:space="preserve"> и прозрачность всех этапов. При этом проект реализует полноценный </w:t>
      </w:r>
      <w:proofErr w:type="spellStart"/>
      <w:r>
        <w:t>многоагентный</w:t>
      </w:r>
      <w:proofErr w:type="spellEnd"/>
      <w:r>
        <w:t xml:space="preserve"> рабочий процесс с семантическим анализом, гибридным поиском и возможностью человеческого контроля, что позволяет достичь уровня функциональности, сопоставимого с коммерческими решениями, при существенно меньших затратах и полной независимости от внешних поставщиков.</w:t>
      </w:r>
    </w:p>
    <w:p w14:paraId="647FF986" w14:textId="77777777" w:rsidR="00ED33A4" w:rsidRDefault="00ED33A4" w:rsidP="00ED33A4">
      <w:pPr>
        <w:pStyle w:val="2"/>
        <w:spacing w:before="320"/>
      </w:pPr>
      <w:bookmarkStart w:id="1" w:name="_Toc228818533"/>
      <w:r>
        <w:t>Технологии парсинга и обработки документов</w:t>
      </w:r>
      <w:bookmarkEnd w:id="1"/>
    </w:p>
    <w:p w14:paraId="1C9481DE" w14:textId="77777777" w:rsidR="00ED33A4" w:rsidRDefault="00ED33A4" w:rsidP="00ED33A4">
      <w:pPr>
        <w:pStyle w:val="af8"/>
        <w:keepNext w:val="0"/>
        <w:spacing w:before="320"/>
      </w:pPr>
      <w:r>
        <w:t>Эффективность работы интеллектуальной системы подбора персонала напрямую зависит от качества извлечения информации из исходных документов. Резюме и сопроводительные письма поступают в систему в разнородных форматах. Каждый формат имеет свои особенности хранения структуры и метаданных. Файлы PDF могут быть как текстовыми, так и графическими, содержать многоколоночную верстку, таблицы и встроенные изображения. Документы DOCX хранят структуру в виде XML-тегов, что облегчает доступ к стилям и разделам, но требует специфических парсеров. Задача обработки заключается не только в извлечении текстового содержимого, но и в сохранении логической структуры документа, такой как заголовки разделов, списки навыков, хронология опыта работы и контактная информация. Потеря структурной информации на этапе парсинга приводит к ошибкам в последующей векторизации и семантическом поиске, поэтому выбор инструментария является критическим этапом проектирования.</w:t>
      </w:r>
    </w:p>
    <w:p w14:paraId="1EFAC7CA" w14:textId="77777777" w:rsidR="00ED33A4" w:rsidRDefault="00ED33A4" w:rsidP="00ED33A4">
      <w:pPr>
        <w:pStyle w:val="af8"/>
        <w:keepNext w:val="0"/>
        <w:spacing w:before="320"/>
      </w:pPr>
      <w:r>
        <w:t xml:space="preserve">Среди традиционных программных библиотек для работы с документами широко распространены инструменты с детерминированной логикой извлечения. Для формата PDF популярным решением является библиотека </w:t>
      </w:r>
      <w:proofErr w:type="spellStart"/>
      <w:r>
        <w:t>pdfplumber</w:t>
      </w:r>
      <w:proofErr w:type="spellEnd"/>
      <w:r>
        <w:t xml:space="preserve"> [20], которая строит геометрическую модель страницы на основе координат текстовых блоков. Этот подход позволяет точно определять границы колонок и таблиц, что критично для резюме со сложной версткой. Преимуществом таких решений является высокая скорость работы и низкие вычислительные затраты, так как не требуется запуск тяжелых нейронных сетей. Для формата DOCX стандартным инструментом выступает </w:t>
      </w:r>
      <w:proofErr w:type="spellStart"/>
      <w:r>
        <w:t>python-docx</w:t>
      </w:r>
      <w:proofErr w:type="spellEnd"/>
      <w:r>
        <w:t>, обеспечивающий доступ к параграфам, стилям и таблицам через объектную модель документа. Однако детерминированные методы имеют существенное ограничение: они плохо справляются с неструктурированными данными, сканированными копиями документов или файлами с нарушенной кодировкой. В таких случаях извлеченный текст может быть фрагментирован или лишен смысловых связей между элементами.</w:t>
      </w:r>
    </w:p>
    <w:p w14:paraId="5740A167" w14:textId="31678B9B" w:rsidR="00BF4CBD" w:rsidRPr="00ED33A4" w:rsidRDefault="00BF4CBD" w:rsidP="00ED33A4"/>
    <w:sectPr w:rsidR="00BF4CBD" w:rsidRPr="00ED33A4" w:rsidSect="00176B13">
      <w:footerReference w:type="default" r:id="rId12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E73C6" w14:textId="77777777" w:rsidR="00D46032" w:rsidRDefault="00D46032" w:rsidP="001E1743">
      <w:r>
        <w:separator/>
      </w:r>
    </w:p>
  </w:endnote>
  <w:endnote w:type="continuationSeparator" w:id="0">
    <w:p w14:paraId="5E619A17" w14:textId="77777777" w:rsidR="00D46032" w:rsidRDefault="00D46032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7F692" w14:textId="77777777" w:rsidR="00D46032" w:rsidRDefault="00D46032" w:rsidP="001E1743">
      <w:r>
        <w:separator/>
      </w:r>
    </w:p>
  </w:footnote>
  <w:footnote w:type="continuationSeparator" w:id="0">
    <w:p w14:paraId="2FA087D2" w14:textId="77777777" w:rsidR="00D46032" w:rsidRDefault="00D46032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46032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1098</Words>
  <Characters>8198</Characters>
  <Application>Microsoft Office Word</Application>
  <DocSecurity>0</DocSecurity>
  <Lines>160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2026-04-30T10:14:00Z</cp:lastPrinted>
  <dcterms:created xsi:type="dcterms:W3CDTF">2026-05-04T18:55:00Z</dcterms:created>
  <dcterms:modified xsi:type="dcterms:W3CDTF">2026-05-04T18:55:00Z</dcterms:modified>
</cp:coreProperties>
</file>