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D7CB1" w14:textId="77777777" w:rsidR="00BD7A89" w:rsidRDefault="00BD7A89" w:rsidP="00BD7A89">
      <w:pPr>
        <w:pStyle w:val="1"/>
      </w:pPr>
      <w:bookmarkStart w:id="0" w:name="_Toc227440686"/>
      <w:bookmarkStart w:id="1" w:name="_Toc228818571"/>
      <w:bookmarkStart w:id="2" w:name="_Toc227440687"/>
      <w:r>
        <w:t>Технико-экономическое обоснование разработки системы подбора персонала с семантическим анализом агрегированных данных</w:t>
      </w:r>
      <w:bookmarkEnd w:id="0"/>
      <w:bookmarkEnd w:id="1"/>
    </w:p>
    <w:p w14:paraId="10C53BBD" w14:textId="77777777" w:rsidR="00BD7A89" w:rsidRDefault="00BD7A89" w:rsidP="00BD7A89">
      <w:pPr>
        <w:pStyle w:val="2"/>
      </w:pPr>
      <w:bookmarkStart w:id="3" w:name="_Toc228818572"/>
      <w:r w:rsidRPr="00120146">
        <w:t xml:space="preserve">Характеристика </w:t>
      </w:r>
      <w:r>
        <w:t>программного</w:t>
      </w:r>
      <w:r>
        <w:rPr>
          <w:spacing w:val="-8"/>
        </w:rPr>
        <w:t xml:space="preserve"> </w:t>
      </w:r>
      <w:r>
        <w:t>средства,</w:t>
      </w:r>
      <w:r>
        <w:rPr>
          <w:spacing w:val="-10"/>
        </w:rPr>
        <w:t xml:space="preserve"> </w:t>
      </w:r>
      <w:r>
        <w:t>разрабатываемого</w:t>
      </w:r>
      <w:r>
        <w:rPr>
          <w:spacing w:val="-8"/>
        </w:rPr>
        <w:t xml:space="preserve"> </w:t>
      </w:r>
      <w:r>
        <w:t>для реализации на рынке</w:t>
      </w:r>
      <w:bookmarkEnd w:id="2"/>
      <w:bookmarkEnd w:id="3"/>
    </w:p>
    <w:p w14:paraId="7991864B" w14:textId="77777777" w:rsidR="00BD7A89" w:rsidRDefault="00BD7A89" w:rsidP="00BD7A89">
      <w:pPr>
        <w:pStyle w:val="a6"/>
      </w:pPr>
      <w:r>
        <w:t>Разрабатываемое программное средство представляет собой интеллектуальную систему подбора персонала с семантическим анализом агрегированных данных, предназначенную для автоматизации процессов поиска и оценки кандидатов в организации. Основная задача разработки – обеспечить точный и быстрый подбор релевантных соискателей на основе глубокого понимания компетенций, опыта и требований вакансий, сократить время скрининга резюме и снизить субъективные ошибки, характерные для традиционных методов подбора на основе ключевых слов. Потребность в таком решении обусловлена экспоненциальным ростом объемов неструктурированных данных о кандидатах, высокой конкуренцией за квалифицированные кадры и необходимостью повысить эффективность HR-процессов в условиях цифровой трансформации рынка труда.</w:t>
      </w:r>
    </w:p>
    <w:p w14:paraId="5ED9D3C5" w14:textId="77777777" w:rsidR="00BD7A89" w:rsidRDefault="00BD7A89" w:rsidP="00BD7A89">
      <w:pPr>
        <w:pStyle w:val="a6"/>
      </w:pPr>
      <w:r>
        <w:t>Разработка выполняется в рамках дипломного проекта и ориентирована на реализацию в виде самостоятельного продукта для открытого рынка. Система создается на базе открытых технологий и рассчитана на многократное использование разными компаниями и специалистами по подбору персонала без привязки к процессам одной конкретной организации.</w:t>
      </w:r>
    </w:p>
    <w:p w14:paraId="659E1564" w14:textId="77777777" w:rsidR="00BD7A89" w:rsidRDefault="00BD7A89" w:rsidP="00BD7A89">
      <w:pPr>
        <w:pStyle w:val="a6"/>
      </w:pPr>
      <w:r>
        <w:t>Ожидаемым результатом внедрения для пользователей является значительное снижение трудозатрат рекрутеров на первичный скрининг, повышение релевантности рекомендаций кандидатов, удобная работа с данными на русском и других языках, получение прозрачного инструмента с объяснимыми результатами поиска по цене существенно ниже коммерческих аналогов. Для исполнителя результатом проекта выступает создание работоспособного прототипа рыночного продукта, демонстрация навыков работы с современными технологиями искусственного интеллекта и получение практического опыта разработки масштабируемых решений для сферы HR-технологий.</w:t>
      </w:r>
    </w:p>
    <w:p w14:paraId="7CA77B96" w14:textId="77777777" w:rsidR="00BD7A89" w:rsidRDefault="00BD7A89" w:rsidP="00BD7A89">
      <w:pPr>
        <w:pStyle w:val="a6"/>
      </w:pPr>
    </w:p>
    <w:p w14:paraId="403D16AA" w14:textId="77777777" w:rsidR="00BD7A89" w:rsidRDefault="00BD7A89" w:rsidP="00BD7A89">
      <w:pPr>
        <w:pStyle w:val="2"/>
      </w:pPr>
      <w:bookmarkStart w:id="4" w:name="_Toc227440688"/>
      <w:bookmarkStart w:id="5" w:name="_Toc228818573"/>
      <w:r>
        <w:t>Расчет инвестиций в разработку программного средства для его реализации на рынке</w:t>
      </w:r>
      <w:bookmarkEnd w:id="4"/>
      <w:bookmarkEnd w:id="5"/>
    </w:p>
    <w:p w14:paraId="029B4444" w14:textId="77777777" w:rsidR="00BD7A89" w:rsidRDefault="00BD7A89" w:rsidP="00BD7A89">
      <w:pPr>
        <w:pStyle w:val="a6"/>
      </w:pPr>
      <w:r>
        <w:t>При разработке программного продукта учитываются несколько основных направлений финансирования: оплата труда разработчиков, дополнительные выплаты, социальные обязательства, сопутствующие расходы, расходы на реализацию. Подробные расчеты по каждому пункту представлены далее.</w:t>
      </w:r>
    </w:p>
    <w:p w14:paraId="19968347" w14:textId="77777777" w:rsidR="00BD7A89" w:rsidRDefault="00BD7A89" w:rsidP="00BD7A89">
      <w:pPr>
        <w:pStyle w:val="a6"/>
      </w:pPr>
    </w:p>
    <w:p w14:paraId="3E36F278" w14:textId="77777777" w:rsidR="00BD7A89" w:rsidRPr="00D71D0B" w:rsidRDefault="00BD7A89" w:rsidP="00BD7A89">
      <w:pPr>
        <w:pStyle w:val="af8"/>
      </w:pPr>
      <w:r>
        <w:lastRenderedPageBreak/>
        <w:t>Оплата труда разработчиков определяется исходя из численности специалистов, их должностных окладов и трудоемкости выполняемых задач. Для расчета применяется выражение, записанное в формуле 7.1.</w:t>
      </w:r>
    </w:p>
    <w:p w14:paraId="5D00AE7F" w14:textId="77777777" w:rsidR="00BD7A89" w:rsidRDefault="00BD7A89" w:rsidP="00BD7A89">
      <w:pPr>
        <w:pStyle w:val="a6"/>
      </w:pPr>
      <w:r>
        <w:t>Расчет осуществляется по формуле</w:t>
      </w:r>
    </w:p>
    <w:p w14:paraId="7E333438" w14:textId="77777777" w:rsidR="00BD7A89" w:rsidRDefault="00BD7A89" w:rsidP="00BD7A89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BD7A89" w:rsidRPr="002A41E6" w14:paraId="0E5AFFCD" w14:textId="77777777" w:rsidTr="00D04373">
        <w:trPr>
          <w:trHeight w:val="73"/>
        </w:trPr>
        <w:tc>
          <w:tcPr>
            <w:tcW w:w="8505" w:type="dxa"/>
            <w:vAlign w:val="center"/>
          </w:tcPr>
          <w:p w14:paraId="0D6752BD" w14:textId="77777777" w:rsidR="00BD7A89" w:rsidRPr="002A41E6" w:rsidRDefault="00BD7A89" w:rsidP="00D04373">
            <w:pPr>
              <w:pStyle w:val="a6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чi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4FDDE304" w14:textId="77777777" w:rsidR="00BD7A89" w:rsidRPr="002A41E6" w:rsidRDefault="00BD7A89" w:rsidP="00D04373">
            <w:pPr>
              <w:pStyle w:val="a3"/>
              <w:widowControl/>
            </w:pPr>
          </w:p>
        </w:tc>
      </w:tr>
    </w:tbl>
    <w:p w14:paraId="54140BCD" w14:textId="77777777" w:rsidR="00BD7A89" w:rsidRDefault="00BD7A89" w:rsidP="00BD7A89">
      <w:pPr>
        <w:pStyle w:val="a6"/>
      </w:pPr>
    </w:p>
    <w:p w14:paraId="20159762" w14:textId="77777777" w:rsidR="00BD7A89" w:rsidRDefault="00BD7A89" w:rsidP="00BD7A89">
      <w:r w:rsidRPr="002A41E6">
        <w:t>где</w:t>
      </w: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</m:oMath>
      <w:r>
        <w:t xml:space="preserve"> – коэффициент премий; </w:t>
      </w:r>
    </w:p>
    <w:p w14:paraId="775D5142" w14:textId="77777777" w:rsidR="00BD7A89" w:rsidRDefault="00BD7A89" w:rsidP="00BD7A89">
      <w:pPr>
        <w:ind w:firstLine="708"/>
      </w:pPr>
      <w:r w:rsidRPr="003E6518">
        <w:rPr>
          <w:i/>
          <w:iCs/>
        </w:rPr>
        <w:t>n</w:t>
      </w:r>
      <w:r>
        <w:t xml:space="preserve"> – категория исполнителей, которые заняты разработкой;</w:t>
      </w:r>
    </w:p>
    <w:p w14:paraId="520335D4" w14:textId="77777777" w:rsidR="00BD7A89" w:rsidRDefault="00BD7A89" w:rsidP="00BD7A89">
      <w:pPr>
        <w:ind w:firstLine="705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чi</m:t>
            </m:r>
          </m:sub>
        </m:sSub>
      </m:oMath>
      <w:r>
        <w:t xml:space="preserve"> – часовой оклад исполнителя </w:t>
      </w:r>
      <w:r w:rsidRPr="003E6518">
        <w:rPr>
          <w:i/>
          <w:iCs/>
        </w:rPr>
        <w:t>i</w:t>
      </w:r>
      <w:r>
        <w:t xml:space="preserve">-ой категории, р.; </w:t>
      </w:r>
    </w:p>
    <w:p w14:paraId="6034F2BC" w14:textId="77777777" w:rsidR="00BD7A89" w:rsidRPr="00F66A95" w:rsidRDefault="00BD7A89" w:rsidP="00BD7A89">
      <w:pPr>
        <w:ind w:firstLine="705"/>
        <w:rPr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– трудоемкость работ исполнителя </w:t>
      </w:r>
      <w:r w:rsidRPr="003E6518">
        <w:rPr>
          <w:i/>
          <w:iCs/>
        </w:rPr>
        <w:t>i</w:t>
      </w:r>
      <w:r>
        <w:t>-ой категории, ч.</w:t>
      </w:r>
    </w:p>
    <w:p w14:paraId="6A5105A3" w14:textId="77777777" w:rsidR="00BD7A89" w:rsidRDefault="00BD7A89" w:rsidP="00BD7A89">
      <w:pPr>
        <w:pStyle w:val="a6"/>
      </w:pPr>
      <w:r w:rsidRPr="00F66A95">
        <w:t>Трудо</w:t>
      </w:r>
      <w:r>
        <w:t>е</w:t>
      </w:r>
      <w:r w:rsidRPr="00F66A95">
        <w:t>мкость выполнения работ определена с уч</w:t>
      </w:r>
      <w:r>
        <w:t>е</w:t>
      </w:r>
      <w:r w:rsidRPr="00F66A95">
        <w:t xml:space="preserve">том масштаба и функциональной сложности интеллектуальной системы подбора персонала на основе </w:t>
      </w:r>
      <w:proofErr w:type="spellStart"/>
      <w:r w:rsidRPr="00F66A95">
        <w:t>многоагентной</w:t>
      </w:r>
      <w:proofErr w:type="spellEnd"/>
      <w:r w:rsidRPr="00F66A95">
        <w:t xml:space="preserve"> архитектуры с использованием </w:t>
      </w:r>
      <w:proofErr w:type="spellStart"/>
      <w:r w:rsidRPr="00F66A95">
        <w:t>LangGraph</w:t>
      </w:r>
      <w:proofErr w:type="spellEnd"/>
      <w:r w:rsidRPr="00F66A95">
        <w:t xml:space="preserve"> и </w:t>
      </w:r>
      <w:proofErr w:type="spellStart"/>
      <w:r w:rsidRPr="00F66A95">
        <w:t>LangChain</w:t>
      </w:r>
      <w:proofErr w:type="spellEnd"/>
      <w:r w:rsidRPr="00F66A95">
        <w:t>. Для AI-инженера принято значение 320 часов, что отражает объ</w:t>
      </w:r>
      <w:r>
        <w:t>е</w:t>
      </w:r>
      <w:r w:rsidRPr="00F66A95">
        <w:t xml:space="preserve">м задач по проектированию и реализации </w:t>
      </w:r>
      <w:proofErr w:type="spellStart"/>
      <w:r w:rsidRPr="00F66A95">
        <w:t>оркестрации</w:t>
      </w:r>
      <w:proofErr w:type="spellEnd"/>
      <w:r w:rsidRPr="00F66A95">
        <w:t xml:space="preserve"> агентов, интеграции цепочек обработки данных, работе с семантическим поиском. Данный специалист отвечает за архитектуру, корректность бизнес-логики подбора кандидатов и интеграцию всех компонентов, что требует значительных временных. </w:t>
      </w:r>
    </w:p>
    <w:p w14:paraId="41523B45" w14:textId="77777777" w:rsidR="00BD7A89" w:rsidRDefault="00BD7A89" w:rsidP="00BD7A89">
      <w:pPr>
        <w:pStyle w:val="a6"/>
      </w:pPr>
      <w:r w:rsidRPr="00F66A95">
        <w:t>Фронтенд-разработчику отведено 140 часов, поскольку реализация удобного пользовательского интерфейса для ввода запросов на естественном языке, визуализации ранжированных результатов с пояснениями релевантности и тепловыми картами совпадений является критически важным этапом для принятия системы пользователями. Кроме того, в его обязанности входит оптимизация UI/UX-элементов, адаптация под разные сценарии работы рекрутера и обеспечение интуитивной навигации, что также увеличивает трудо</w:t>
      </w:r>
      <w:r>
        <w:t>е</w:t>
      </w:r>
      <w:r w:rsidRPr="00F66A95">
        <w:t xml:space="preserve">мкость. </w:t>
      </w:r>
    </w:p>
    <w:p w14:paraId="0AB8A5FA" w14:textId="77777777" w:rsidR="00BD7A89" w:rsidRDefault="00BD7A89" w:rsidP="00BD7A89">
      <w:pPr>
        <w:pStyle w:val="a6"/>
      </w:pPr>
      <w:r w:rsidRPr="00F66A95">
        <w:t>Тестировщику предусмотрено 100 часов. Этот объ</w:t>
      </w:r>
      <w:r>
        <w:t>е</w:t>
      </w:r>
      <w:r w:rsidRPr="00F66A95">
        <w:t>м времени необходим для подготовки тест-кейсов на разнообразные типы резюме и запросов, проведения функциональных, интеграционных и нагрузочных испытаний, включая проверку точности семантического поиска и стабильности агентов, а также документирования обнаруженных дефектов и контроля их исправления. Работа тестировщика обеспечивает над</w:t>
      </w:r>
      <w:r>
        <w:t>е</w:t>
      </w:r>
      <w:r w:rsidRPr="00F66A95">
        <w:t>жность системы, минимизируя риски некорректных рекомендаций кандидатов и сбоев при обработке реальных объ</w:t>
      </w:r>
      <w:r>
        <w:t>е</w:t>
      </w:r>
      <w:r w:rsidRPr="00F66A95">
        <w:t xml:space="preserve">мов данных. </w:t>
      </w:r>
    </w:p>
    <w:p w14:paraId="68C42E7A" w14:textId="77777777" w:rsidR="00BD7A89" w:rsidRDefault="00BD7A89" w:rsidP="00BD7A89">
      <w:pPr>
        <w:pStyle w:val="a6"/>
      </w:pPr>
      <w:r w:rsidRPr="00F66A95">
        <w:t xml:space="preserve">Дизайнеру выделено 80 часов, что связано с созданием интерактивных прототипов интерфейса, разработкой макетов экранов поиска, результатов и загрузки данных, а также проработкой визуальных решений для отображения степени соответствия кандидатов вакансии. Его задачи включают обеспечение удобства пользовательских сценариев, логичной навигации и визуальной целостности продукта, соответствующей современным требованиям к эргономике и эстетике HR-инструментов на базе искусственного интеллекта. </w:t>
      </w:r>
    </w:p>
    <w:p w14:paraId="4937E32C" w14:textId="77777777" w:rsidR="00BD7A89" w:rsidRDefault="00BD7A89" w:rsidP="00BD7A89">
      <w:pPr>
        <w:pStyle w:val="a6"/>
      </w:pPr>
      <w:r w:rsidRPr="00F66A95">
        <w:t xml:space="preserve">Затраты на основную заработную плату представлены в таблице </w:t>
      </w:r>
      <w:r>
        <w:t>7</w:t>
      </w:r>
      <w:r w:rsidRPr="00F66A95">
        <w:t>.1.</w:t>
      </w:r>
    </w:p>
    <w:p w14:paraId="0012FB8F" w14:textId="77777777" w:rsidR="00BD7A89" w:rsidRDefault="00BD7A89" w:rsidP="00BD7A89">
      <w:pPr>
        <w:pStyle w:val="afd"/>
      </w:pPr>
      <w:r>
        <w:lastRenderedPageBreak/>
        <w:t>Таблица 7.1 – Затраты на основную заработную плату</w:t>
      </w:r>
    </w:p>
    <w:tbl>
      <w:tblPr>
        <w:tblStyle w:val="Table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1701"/>
        <w:gridCol w:w="1417"/>
        <w:gridCol w:w="1985"/>
        <w:gridCol w:w="2268"/>
      </w:tblGrid>
      <w:tr w:rsidR="00BD7A89" w14:paraId="701F3704" w14:textId="77777777" w:rsidTr="00D04373">
        <w:tc>
          <w:tcPr>
            <w:tcW w:w="1980" w:type="dxa"/>
            <w:vAlign w:val="center"/>
          </w:tcPr>
          <w:p w14:paraId="734957FD" w14:textId="77777777" w:rsidR="00BD7A89" w:rsidRPr="00DB6E3C" w:rsidRDefault="00BD7A89" w:rsidP="00D04373">
            <w:pPr>
              <w:pStyle w:val="afd"/>
              <w:jc w:val="center"/>
            </w:pPr>
            <w:r w:rsidRPr="00DB6E3C">
              <w:t>Категория</w:t>
            </w:r>
          </w:p>
          <w:p w14:paraId="5FC18A35" w14:textId="77777777" w:rsidR="00BD7A89" w:rsidRPr="00DB6E3C" w:rsidRDefault="00BD7A89" w:rsidP="00D04373">
            <w:pPr>
              <w:pStyle w:val="afd"/>
              <w:jc w:val="center"/>
            </w:pPr>
            <w:r w:rsidRPr="00DB6E3C">
              <w:t>исполнителя</w:t>
            </w:r>
          </w:p>
        </w:tc>
        <w:tc>
          <w:tcPr>
            <w:tcW w:w="1701" w:type="dxa"/>
            <w:vAlign w:val="center"/>
          </w:tcPr>
          <w:p w14:paraId="1EE00021" w14:textId="77777777" w:rsidR="00BD7A89" w:rsidRPr="00DB6E3C" w:rsidRDefault="00BD7A89" w:rsidP="00D04373">
            <w:pPr>
              <w:pStyle w:val="afd"/>
              <w:jc w:val="center"/>
            </w:pPr>
            <w:r w:rsidRPr="00DB6E3C">
              <w:t>Месячный оклад, р.</w:t>
            </w:r>
          </w:p>
        </w:tc>
        <w:tc>
          <w:tcPr>
            <w:tcW w:w="1417" w:type="dxa"/>
            <w:vAlign w:val="center"/>
          </w:tcPr>
          <w:p w14:paraId="1271A28C" w14:textId="77777777" w:rsidR="00BD7A89" w:rsidRPr="00DB6E3C" w:rsidRDefault="00BD7A89" w:rsidP="00D04373">
            <w:pPr>
              <w:pStyle w:val="afd"/>
              <w:jc w:val="center"/>
            </w:pPr>
            <w:r w:rsidRPr="00DB6E3C">
              <w:t>Часовой оклад, р.</w:t>
            </w:r>
          </w:p>
        </w:tc>
        <w:tc>
          <w:tcPr>
            <w:tcW w:w="1985" w:type="dxa"/>
            <w:vAlign w:val="center"/>
          </w:tcPr>
          <w:p w14:paraId="2C757CF3" w14:textId="77777777" w:rsidR="00BD7A89" w:rsidRPr="00DB6E3C" w:rsidRDefault="00BD7A89" w:rsidP="00D04373">
            <w:pPr>
              <w:pStyle w:val="afd"/>
              <w:jc w:val="center"/>
            </w:pPr>
            <w:r w:rsidRPr="00DB6E3C">
              <w:t>Трудоемкость работ, ч</w:t>
            </w:r>
          </w:p>
        </w:tc>
        <w:tc>
          <w:tcPr>
            <w:tcW w:w="2268" w:type="dxa"/>
            <w:vAlign w:val="center"/>
          </w:tcPr>
          <w:p w14:paraId="32473093" w14:textId="77777777" w:rsidR="00BD7A89" w:rsidRPr="00DB6E3C" w:rsidRDefault="00BD7A89" w:rsidP="00D04373">
            <w:pPr>
              <w:pStyle w:val="afd"/>
              <w:jc w:val="center"/>
            </w:pPr>
            <w:r w:rsidRPr="00DB6E3C">
              <w:t>Итого, р.</w:t>
            </w:r>
          </w:p>
        </w:tc>
      </w:tr>
      <w:tr w:rsidR="00BD7A89" w14:paraId="6B07F171" w14:textId="77777777" w:rsidTr="00D04373">
        <w:tc>
          <w:tcPr>
            <w:tcW w:w="1980" w:type="dxa"/>
          </w:tcPr>
          <w:p w14:paraId="788E7675" w14:textId="77777777" w:rsidR="00BD7A89" w:rsidRPr="00DB6E3C" w:rsidRDefault="00BD7A89" w:rsidP="00D04373">
            <w:pPr>
              <w:pStyle w:val="afd"/>
            </w:pPr>
            <w:r w:rsidRPr="00DB6E3C">
              <w:t>AI-инженер</w:t>
            </w:r>
          </w:p>
        </w:tc>
        <w:tc>
          <w:tcPr>
            <w:tcW w:w="1701" w:type="dxa"/>
          </w:tcPr>
          <w:p w14:paraId="0C6356D3" w14:textId="77777777" w:rsidR="00BD7A89" w:rsidRPr="00DB6E3C" w:rsidRDefault="00BD7A89" w:rsidP="00D04373">
            <w:pPr>
              <w:pStyle w:val="afd"/>
              <w:jc w:val="center"/>
            </w:pPr>
            <w:r w:rsidRPr="00DB6E3C">
              <w:t>4 500</w:t>
            </w:r>
          </w:p>
        </w:tc>
        <w:tc>
          <w:tcPr>
            <w:tcW w:w="1417" w:type="dxa"/>
          </w:tcPr>
          <w:p w14:paraId="5A069AEB" w14:textId="77777777" w:rsidR="00BD7A89" w:rsidRPr="00DB6E3C" w:rsidRDefault="00BD7A89" w:rsidP="00D04373">
            <w:pPr>
              <w:pStyle w:val="afd"/>
              <w:jc w:val="center"/>
            </w:pPr>
            <w:r w:rsidRPr="00DB6E3C">
              <w:t>26,79</w:t>
            </w:r>
          </w:p>
        </w:tc>
        <w:tc>
          <w:tcPr>
            <w:tcW w:w="1985" w:type="dxa"/>
          </w:tcPr>
          <w:p w14:paraId="4A720109" w14:textId="77777777" w:rsidR="00BD7A89" w:rsidRPr="00DB6E3C" w:rsidRDefault="00BD7A89" w:rsidP="00D04373">
            <w:pPr>
              <w:pStyle w:val="afd"/>
              <w:jc w:val="center"/>
            </w:pPr>
            <w:r w:rsidRPr="00DB6E3C">
              <w:t>320</w:t>
            </w:r>
          </w:p>
        </w:tc>
        <w:tc>
          <w:tcPr>
            <w:tcW w:w="2268" w:type="dxa"/>
          </w:tcPr>
          <w:p w14:paraId="129EA40B" w14:textId="77777777" w:rsidR="00BD7A89" w:rsidRPr="00DB6E3C" w:rsidRDefault="00BD7A89" w:rsidP="00D04373">
            <w:pPr>
              <w:pStyle w:val="afd"/>
              <w:jc w:val="center"/>
            </w:pPr>
            <w:r w:rsidRPr="00DB6E3C">
              <w:t>8 571,43</w:t>
            </w:r>
          </w:p>
        </w:tc>
      </w:tr>
      <w:tr w:rsidR="00BD7A89" w14:paraId="5E55289E" w14:textId="77777777" w:rsidTr="00D04373">
        <w:tc>
          <w:tcPr>
            <w:tcW w:w="1980" w:type="dxa"/>
          </w:tcPr>
          <w:p w14:paraId="2AC665C7" w14:textId="77777777" w:rsidR="00BD7A89" w:rsidRPr="00DB6E3C" w:rsidRDefault="00BD7A89" w:rsidP="00D04373">
            <w:pPr>
              <w:pStyle w:val="afd"/>
            </w:pPr>
            <w:r w:rsidRPr="00DB6E3C">
              <w:t>Фронтенд разработчик</w:t>
            </w:r>
          </w:p>
        </w:tc>
        <w:tc>
          <w:tcPr>
            <w:tcW w:w="1701" w:type="dxa"/>
          </w:tcPr>
          <w:p w14:paraId="183B4229" w14:textId="77777777" w:rsidR="00BD7A89" w:rsidRPr="00DB6E3C" w:rsidRDefault="00BD7A89" w:rsidP="00D04373">
            <w:pPr>
              <w:pStyle w:val="afd"/>
              <w:jc w:val="center"/>
            </w:pPr>
            <w:r w:rsidRPr="00DB6E3C">
              <w:t>2 400</w:t>
            </w:r>
          </w:p>
        </w:tc>
        <w:tc>
          <w:tcPr>
            <w:tcW w:w="1417" w:type="dxa"/>
          </w:tcPr>
          <w:p w14:paraId="3465E195" w14:textId="77777777" w:rsidR="00BD7A89" w:rsidRPr="00DB6E3C" w:rsidRDefault="00BD7A89" w:rsidP="00D04373">
            <w:pPr>
              <w:pStyle w:val="afd"/>
              <w:jc w:val="center"/>
            </w:pPr>
            <w:r w:rsidRPr="00DB6E3C">
              <w:t>14,29</w:t>
            </w:r>
          </w:p>
        </w:tc>
        <w:tc>
          <w:tcPr>
            <w:tcW w:w="1985" w:type="dxa"/>
          </w:tcPr>
          <w:p w14:paraId="438BDDEE" w14:textId="77777777" w:rsidR="00BD7A89" w:rsidRPr="00DB6E3C" w:rsidRDefault="00BD7A89" w:rsidP="00D04373">
            <w:pPr>
              <w:pStyle w:val="afd"/>
              <w:jc w:val="center"/>
            </w:pPr>
            <w:r w:rsidRPr="00DB6E3C">
              <w:t>140</w:t>
            </w:r>
          </w:p>
        </w:tc>
        <w:tc>
          <w:tcPr>
            <w:tcW w:w="2268" w:type="dxa"/>
          </w:tcPr>
          <w:p w14:paraId="67CDD444" w14:textId="77777777" w:rsidR="00BD7A89" w:rsidRPr="00DB6E3C" w:rsidRDefault="00BD7A89" w:rsidP="00D04373">
            <w:pPr>
              <w:pStyle w:val="afd"/>
              <w:jc w:val="center"/>
            </w:pPr>
            <w:r w:rsidRPr="00DB6E3C">
              <w:t>2 000,00</w:t>
            </w:r>
          </w:p>
        </w:tc>
      </w:tr>
      <w:tr w:rsidR="00BD7A89" w14:paraId="205E99B9" w14:textId="77777777" w:rsidTr="00D04373">
        <w:tc>
          <w:tcPr>
            <w:tcW w:w="1980" w:type="dxa"/>
          </w:tcPr>
          <w:p w14:paraId="04040F2B" w14:textId="77777777" w:rsidR="00BD7A89" w:rsidRPr="00DB6E3C" w:rsidRDefault="00BD7A89" w:rsidP="00D04373">
            <w:pPr>
              <w:pStyle w:val="afd"/>
            </w:pPr>
            <w:r w:rsidRPr="00DB6E3C">
              <w:t>Тестировщик</w:t>
            </w:r>
          </w:p>
        </w:tc>
        <w:tc>
          <w:tcPr>
            <w:tcW w:w="1701" w:type="dxa"/>
          </w:tcPr>
          <w:p w14:paraId="2AC688F7" w14:textId="77777777" w:rsidR="00BD7A89" w:rsidRPr="00DB6E3C" w:rsidRDefault="00BD7A89" w:rsidP="00D04373">
            <w:pPr>
              <w:pStyle w:val="afd"/>
              <w:jc w:val="center"/>
            </w:pPr>
            <w:r w:rsidRPr="00DB6E3C">
              <w:t>2 900</w:t>
            </w:r>
          </w:p>
        </w:tc>
        <w:tc>
          <w:tcPr>
            <w:tcW w:w="1417" w:type="dxa"/>
          </w:tcPr>
          <w:p w14:paraId="1D8122E1" w14:textId="77777777" w:rsidR="00BD7A89" w:rsidRPr="00DB6E3C" w:rsidRDefault="00BD7A89" w:rsidP="00D04373">
            <w:pPr>
              <w:pStyle w:val="afd"/>
              <w:jc w:val="center"/>
            </w:pPr>
            <w:r w:rsidRPr="00DB6E3C">
              <w:t>17,26</w:t>
            </w:r>
          </w:p>
        </w:tc>
        <w:tc>
          <w:tcPr>
            <w:tcW w:w="1985" w:type="dxa"/>
          </w:tcPr>
          <w:p w14:paraId="7E23DF96" w14:textId="77777777" w:rsidR="00BD7A89" w:rsidRPr="00DB6E3C" w:rsidRDefault="00BD7A89" w:rsidP="00D04373">
            <w:pPr>
              <w:pStyle w:val="afd"/>
              <w:jc w:val="center"/>
            </w:pPr>
            <w:r w:rsidRPr="00DB6E3C">
              <w:t>100</w:t>
            </w:r>
          </w:p>
        </w:tc>
        <w:tc>
          <w:tcPr>
            <w:tcW w:w="2268" w:type="dxa"/>
          </w:tcPr>
          <w:p w14:paraId="41457321" w14:textId="77777777" w:rsidR="00BD7A89" w:rsidRPr="00DB6E3C" w:rsidRDefault="00BD7A89" w:rsidP="00D04373">
            <w:pPr>
              <w:pStyle w:val="afd"/>
              <w:jc w:val="center"/>
            </w:pPr>
            <w:r w:rsidRPr="00DB6E3C">
              <w:t>1 726,19</w:t>
            </w:r>
          </w:p>
        </w:tc>
      </w:tr>
      <w:tr w:rsidR="00BD7A89" w14:paraId="1FF78D08" w14:textId="77777777" w:rsidTr="00D04373">
        <w:tc>
          <w:tcPr>
            <w:tcW w:w="1980" w:type="dxa"/>
          </w:tcPr>
          <w:p w14:paraId="683C14CA" w14:textId="77777777" w:rsidR="00BD7A89" w:rsidRPr="00DB6E3C" w:rsidRDefault="00BD7A89" w:rsidP="00D04373">
            <w:pPr>
              <w:pStyle w:val="afd"/>
            </w:pPr>
            <w:r w:rsidRPr="00DB6E3C">
              <w:t>Дизайнер</w:t>
            </w:r>
          </w:p>
        </w:tc>
        <w:tc>
          <w:tcPr>
            <w:tcW w:w="1701" w:type="dxa"/>
          </w:tcPr>
          <w:p w14:paraId="63F66744" w14:textId="77777777" w:rsidR="00BD7A89" w:rsidRPr="00DB6E3C" w:rsidRDefault="00BD7A89" w:rsidP="00D04373">
            <w:pPr>
              <w:pStyle w:val="afd"/>
              <w:jc w:val="center"/>
            </w:pPr>
            <w:r w:rsidRPr="00DB6E3C">
              <w:t>2 200</w:t>
            </w:r>
          </w:p>
        </w:tc>
        <w:tc>
          <w:tcPr>
            <w:tcW w:w="1417" w:type="dxa"/>
          </w:tcPr>
          <w:p w14:paraId="7EE48C64" w14:textId="77777777" w:rsidR="00BD7A89" w:rsidRPr="00DB6E3C" w:rsidRDefault="00BD7A89" w:rsidP="00D04373">
            <w:pPr>
              <w:pStyle w:val="afd"/>
              <w:jc w:val="center"/>
            </w:pPr>
            <w:r w:rsidRPr="00DB6E3C">
              <w:t>13,09</w:t>
            </w:r>
          </w:p>
        </w:tc>
        <w:tc>
          <w:tcPr>
            <w:tcW w:w="1985" w:type="dxa"/>
          </w:tcPr>
          <w:p w14:paraId="20EADFBA" w14:textId="77777777" w:rsidR="00BD7A89" w:rsidRPr="00DB6E3C" w:rsidRDefault="00BD7A89" w:rsidP="00D04373">
            <w:pPr>
              <w:pStyle w:val="afd"/>
              <w:jc w:val="center"/>
            </w:pPr>
            <w:r w:rsidRPr="00DB6E3C">
              <w:t>80</w:t>
            </w:r>
          </w:p>
        </w:tc>
        <w:tc>
          <w:tcPr>
            <w:tcW w:w="2268" w:type="dxa"/>
          </w:tcPr>
          <w:p w14:paraId="6D959EBC" w14:textId="77777777" w:rsidR="00BD7A89" w:rsidRPr="00DB6E3C" w:rsidRDefault="00BD7A89" w:rsidP="00D04373">
            <w:pPr>
              <w:pStyle w:val="afd"/>
              <w:jc w:val="center"/>
            </w:pPr>
            <w:r w:rsidRPr="00DB6E3C">
              <w:t>1 047,62</w:t>
            </w:r>
          </w:p>
        </w:tc>
      </w:tr>
      <w:tr w:rsidR="00BD7A89" w14:paraId="0BC10D3C" w14:textId="77777777" w:rsidTr="00D04373">
        <w:tc>
          <w:tcPr>
            <w:tcW w:w="7083" w:type="dxa"/>
            <w:gridSpan w:val="4"/>
          </w:tcPr>
          <w:p w14:paraId="76EA33C2" w14:textId="77777777" w:rsidR="00BD7A89" w:rsidRPr="00DB6E3C" w:rsidRDefault="00BD7A89" w:rsidP="00D04373">
            <w:pPr>
              <w:pStyle w:val="afd"/>
            </w:pPr>
            <w:r w:rsidRPr="00DB6E3C">
              <w:t>Итого</w:t>
            </w:r>
          </w:p>
        </w:tc>
        <w:tc>
          <w:tcPr>
            <w:tcW w:w="2268" w:type="dxa"/>
          </w:tcPr>
          <w:p w14:paraId="11D0A11A" w14:textId="77777777" w:rsidR="00BD7A89" w:rsidRPr="00DB6E3C" w:rsidRDefault="00BD7A89" w:rsidP="00D04373">
            <w:pPr>
              <w:pStyle w:val="afd"/>
              <w:jc w:val="center"/>
            </w:pPr>
            <w:r w:rsidRPr="00DB6E3C">
              <w:t>13 345,24</w:t>
            </w:r>
          </w:p>
        </w:tc>
      </w:tr>
      <w:tr w:rsidR="00BD7A89" w14:paraId="0D02B1B1" w14:textId="77777777" w:rsidTr="00D04373">
        <w:tc>
          <w:tcPr>
            <w:tcW w:w="7083" w:type="dxa"/>
            <w:gridSpan w:val="4"/>
          </w:tcPr>
          <w:p w14:paraId="08255F69" w14:textId="77777777" w:rsidR="00BD7A89" w:rsidRPr="00DB6E3C" w:rsidRDefault="00BD7A89" w:rsidP="00D04373">
            <w:pPr>
              <w:pStyle w:val="afd"/>
            </w:pPr>
            <w:r w:rsidRPr="00DB6E3C">
              <w:t>Премия (55%) *</w:t>
            </w:r>
          </w:p>
        </w:tc>
        <w:tc>
          <w:tcPr>
            <w:tcW w:w="2268" w:type="dxa"/>
          </w:tcPr>
          <w:p w14:paraId="1CCA03DB" w14:textId="77777777" w:rsidR="00BD7A89" w:rsidRPr="00DB6E3C" w:rsidRDefault="00BD7A89" w:rsidP="00D04373">
            <w:pPr>
              <w:pStyle w:val="afd"/>
              <w:jc w:val="center"/>
            </w:pPr>
            <w:r w:rsidRPr="00DB6E3C">
              <w:t>7 339,88</w:t>
            </w:r>
          </w:p>
        </w:tc>
      </w:tr>
      <w:tr w:rsidR="00BD7A89" w14:paraId="61B2DA60" w14:textId="77777777" w:rsidTr="00D04373">
        <w:tc>
          <w:tcPr>
            <w:tcW w:w="7083" w:type="dxa"/>
            <w:gridSpan w:val="4"/>
          </w:tcPr>
          <w:p w14:paraId="3B679191" w14:textId="77777777" w:rsidR="00BD7A89" w:rsidRPr="00DB6E3C" w:rsidRDefault="00BD7A89" w:rsidP="00D04373">
            <w:pPr>
              <w:pStyle w:val="afd"/>
            </w:pPr>
            <w:r w:rsidRPr="00DB6E3C">
              <w:t>Всего затраты на основную заработную плату сотрудников</w:t>
            </w:r>
          </w:p>
        </w:tc>
        <w:tc>
          <w:tcPr>
            <w:tcW w:w="2268" w:type="dxa"/>
          </w:tcPr>
          <w:p w14:paraId="0F483F58" w14:textId="77777777" w:rsidR="00BD7A89" w:rsidRPr="00DB6E3C" w:rsidRDefault="00BD7A89" w:rsidP="00D04373">
            <w:pPr>
              <w:pStyle w:val="afd"/>
              <w:jc w:val="center"/>
            </w:pPr>
            <w:r w:rsidRPr="00DB6E3C">
              <w:t>20 685,12</w:t>
            </w:r>
          </w:p>
        </w:tc>
      </w:tr>
    </w:tbl>
    <w:p w14:paraId="257072B0" w14:textId="77777777" w:rsidR="00BD7A89" w:rsidRDefault="00BD7A89" w:rsidP="00BD7A89">
      <w:pPr>
        <w:pStyle w:val="afe"/>
      </w:pPr>
    </w:p>
    <w:p w14:paraId="65EC8D4C" w14:textId="77777777" w:rsidR="00BD7A89" w:rsidRDefault="00BD7A89" w:rsidP="00BD7A89">
      <w:pPr>
        <w:pStyle w:val="af8"/>
      </w:pPr>
      <w:r w:rsidRPr="00D71D0B">
        <w:t xml:space="preserve">Формирование затрат на дополнительную заработную плату разработчиков. Дополнительная заработная плата представляет 10% от основной. В формуле </w:t>
      </w:r>
      <w:r>
        <w:t>7</w:t>
      </w:r>
      <w:r w:rsidRPr="00D71D0B">
        <w:t>.2 привед</w:t>
      </w:r>
      <w:r>
        <w:t>е</w:t>
      </w:r>
      <w:r w:rsidRPr="00D71D0B">
        <w:t>н расчет дополнительной заработной платы.</w:t>
      </w:r>
    </w:p>
    <w:p w14:paraId="3EF581C3" w14:textId="77777777" w:rsidR="00BD7A89" w:rsidRDefault="00BD7A89" w:rsidP="00BD7A89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BD7A89" w:rsidRPr="002A41E6" w14:paraId="4C4EB277" w14:textId="77777777" w:rsidTr="00D04373">
        <w:trPr>
          <w:trHeight w:val="711"/>
        </w:trPr>
        <w:tc>
          <w:tcPr>
            <w:tcW w:w="8505" w:type="dxa"/>
            <w:vAlign w:val="center"/>
          </w:tcPr>
          <w:p w14:paraId="6B7FF7EB" w14:textId="77777777" w:rsidR="00BD7A89" w:rsidRPr="00AE7C7D" w:rsidRDefault="00BD7A89" w:rsidP="00D04373">
            <w:pPr>
              <w:pStyle w:val="a6"/>
              <w:jc w:val="center"/>
              <w:rPr>
                <w:rFonts w:ascii="Cambria Math" w:hAnsi="Cambria Math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д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 xml:space="preserve"> ∙ 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д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100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2756E9A9" w14:textId="77777777" w:rsidR="00BD7A89" w:rsidRPr="002A41E6" w:rsidRDefault="00BD7A89" w:rsidP="00D04373">
            <w:pPr>
              <w:pStyle w:val="a3"/>
              <w:widowControl/>
            </w:pPr>
          </w:p>
        </w:tc>
      </w:tr>
    </w:tbl>
    <w:p w14:paraId="0221504F" w14:textId="77777777" w:rsidR="00BD7A89" w:rsidRDefault="00BD7A89" w:rsidP="00BD7A89">
      <w:pPr>
        <w:pStyle w:val="a6"/>
      </w:pPr>
    </w:p>
    <w:p w14:paraId="53128857" w14:textId="77777777" w:rsidR="00BD7A89" w:rsidRPr="000C64F5" w:rsidRDefault="00BD7A89" w:rsidP="00BD7A89">
      <w:pPr>
        <w:contextualSpacing/>
        <w:rPr>
          <w:rFonts w:eastAsia="Times New Roman" w:cs="Times New Roman"/>
          <w:szCs w:val="28"/>
        </w:rPr>
      </w:pPr>
      <w:r>
        <w:t>г</w:t>
      </w:r>
      <w:r w:rsidRPr="002A41E6">
        <w:t>де</w:t>
      </w:r>
      <w:r>
        <w:tab/>
      </w:r>
      <m:oMath>
        <m:sSub>
          <m:sSubPr>
            <m:ctrlPr>
              <w:rPr>
                <w:rFonts w:ascii="Cambria Math" w:eastAsia="Cambria Math" w:hAnsi="Cambria Math" w:cs="Cambria Math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Cs w:val="28"/>
              </w:rPr>
              <m:t>З</m:t>
            </m:r>
          </m:e>
          <m:sub>
            <m:r>
              <w:rPr>
                <w:rFonts w:ascii="Cambria Math" w:eastAsia="Cambria Math" w:hAnsi="Cambria Math" w:cs="Cambria Math"/>
                <w:szCs w:val="28"/>
              </w:rPr>
              <m:t>о</m:t>
            </m:r>
          </m:sub>
        </m:sSub>
      </m:oMath>
      <w:r>
        <w:rPr>
          <w:rFonts w:eastAsia="Times New Roman" w:cs="Times New Roman"/>
          <w:szCs w:val="28"/>
        </w:rPr>
        <w:t xml:space="preserve"> – основная заработная плата, </w:t>
      </w:r>
      <w:r w:rsidRPr="00306AB5">
        <w:rPr>
          <w:rFonts w:eastAsia="Times New Roman" w:cs="Times New Roman"/>
          <w:iCs/>
          <w:szCs w:val="28"/>
        </w:rPr>
        <w:t>р.</w:t>
      </w:r>
      <w:r w:rsidRPr="000C64F5">
        <w:rPr>
          <w:rFonts w:eastAsia="Times New Roman" w:cs="Times New Roman"/>
          <w:szCs w:val="28"/>
        </w:rPr>
        <w:t>;</w:t>
      </w:r>
    </w:p>
    <w:p w14:paraId="090560CE" w14:textId="77777777" w:rsidR="00BD7A89" w:rsidRDefault="00BD7A89" w:rsidP="00BD7A89">
      <w:pPr>
        <w:ind w:firstLine="720"/>
        <w:contextualSpacing/>
        <w:rPr>
          <w:rFonts w:eastAsia="Times New Roman" w:cs="Times New Roman"/>
          <w:szCs w:val="28"/>
        </w:rPr>
      </w:pPr>
      <m:oMath>
        <m:sSub>
          <m:sSubPr>
            <m:ctrlPr>
              <w:rPr>
                <w:rFonts w:ascii="Cambria Math" w:eastAsia="Cambria Math" w:hAnsi="Cambria Math" w:cs="Cambria Math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Cs w:val="28"/>
              </w:rPr>
              <m:t>Н</m:t>
            </m:r>
          </m:e>
          <m:sub>
            <m:r>
              <w:rPr>
                <w:rFonts w:ascii="Cambria Math" w:eastAsia="Cambria Math" w:hAnsi="Cambria Math" w:cs="Cambria Math"/>
                <w:szCs w:val="28"/>
              </w:rPr>
              <m:t>д</m:t>
            </m:r>
          </m:sub>
        </m:sSub>
      </m:oMath>
      <w:r>
        <w:rPr>
          <w:rFonts w:eastAsia="Times New Roman" w:cs="Times New Roman"/>
          <w:szCs w:val="28"/>
        </w:rPr>
        <w:t xml:space="preserve"> – норматив дополнительной заработной платы, %.</w:t>
      </w:r>
    </w:p>
    <w:p w14:paraId="2E5F783B" w14:textId="77777777" w:rsidR="00BD7A89" w:rsidRDefault="00BD7A89" w:rsidP="00BD7A89"/>
    <w:p w14:paraId="1F944E85" w14:textId="77777777" w:rsidR="00BD7A89" w:rsidRDefault="00BD7A89" w:rsidP="00BD7A89">
      <w:pPr>
        <w:pStyle w:val="af8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Формирование отчислений на социальные нужды. По состоянию на март 2026 года, норматив отчислений в ФСЗН и Белгосстрах представляет 34,6%, из которых </w:t>
      </w:r>
      <w:r w:rsidRPr="00F24A4F">
        <w:rPr>
          <w:rFonts w:eastAsia="Times New Roman" w:cs="Times New Roman"/>
          <w:szCs w:val="28"/>
        </w:rPr>
        <w:t>28% на пенсионное страхование, 6% на социальное страхование</w:t>
      </w:r>
      <w:r>
        <w:rPr>
          <w:rFonts w:eastAsia="Times New Roman" w:cs="Times New Roman"/>
          <w:szCs w:val="28"/>
        </w:rPr>
        <w:t xml:space="preserve">, 0,6% </w:t>
      </w:r>
      <w:r w:rsidRPr="00A371DF">
        <w:rPr>
          <w:rFonts w:eastAsia="Times New Roman" w:cs="Times New Roman"/>
          <w:szCs w:val="28"/>
        </w:rPr>
        <w:t>страховой тариф</w:t>
      </w:r>
      <w:r>
        <w:rPr>
          <w:rFonts w:eastAsia="Times New Roman" w:cs="Times New Roman"/>
          <w:szCs w:val="28"/>
        </w:rPr>
        <w:t xml:space="preserve"> </w:t>
      </w:r>
      <w:r w:rsidRPr="00A371DF">
        <w:rPr>
          <w:rFonts w:eastAsia="Times New Roman" w:cs="Times New Roman"/>
          <w:szCs w:val="28"/>
        </w:rPr>
        <w:t>на обязательное страхование от несчастных случаев на производстве</w:t>
      </w:r>
      <w:r>
        <w:rPr>
          <w:rFonts w:eastAsia="Times New Roman" w:cs="Times New Roman"/>
          <w:szCs w:val="28"/>
        </w:rPr>
        <w:t xml:space="preserve"> </w:t>
      </w:r>
      <w:r w:rsidRPr="00A371DF">
        <w:rPr>
          <w:rFonts w:eastAsia="Times New Roman" w:cs="Times New Roman"/>
          <w:szCs w:val="28"/>
        </w:rPr>
        <w:t>и профессиональных заболеваний.</w:t>
      </w:r>
      <w:r>
        <w:rPr>
          <w:rFonts w:eastAsia="Times New Roman" w:cs="Times New Roman"/>
          <w:szCs w:val="28"/>
        </w:rPr>
        <w:t xml:space="preserve"> Учтем это значение и рассчитаем итоговые отчисления исходя из основной и дополнительной заработной платы. Вычисления представлены в формуле 7.3.</w:t>
      </w:r>
    </w:p>
    <w:p w14:paraId="17950B0D" w14:textId="77777777" w:rsidR="00BD7A89" w:rsidRPr="008804C5" w:rsidRDefault="00BD7A89" w:rsidP="00BD7A89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BD7A89" w:rsidRPr="002A41E6" w14:paraId="3D9A2EAD" w14:textId="77777777" w:rsidTr="00D04373">
        <w:trPr>
          <w:trHeight w:val="711"/>
        </w:trPr>
        <w:tc>
          <w:tcPr>
            <w:tcW w:w="8505" w:type="dxa"/>
            <w:vAlign w:val="center"/>
          </w:tcPr>
          <w:p w14:paraId="4BD5B72E" w14:textId="77777777" w:rsidR="00BD7A89" w:rsidRPr="002A41E6" w:rsidRDefault="00BD7A89" w:rsidP="00D04373">
            <w:pPr>
              <w:pStyle w:val="a6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Times New Roman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Times New Roman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Times New Roman"/>
                        <w:szCs w:val="28"/>
                      </w:rPr>
                      <m:t>соц</m:t>
                    </m:r>
                  </m:sub>
                </m:sSub>
                <m:r>
                  <w:rPr>
                    <w:rFonts w:ascii="Cambria Math" w:eastAsia="Cambria Math" w:hAnsi="Cambria Math" w:cs="Times New Roman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Times New Roman"/>
                        <w:szCs w:val="28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Times New Roman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Cs w:val="28"/>
                              </w:rPr>
                              <m:t>З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Times New Roman"/>
                                <w:szCs w:val="28"/>
                              </w:rPr>
                              <m:t>о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Times New Roman"/>
                            <w:szCs w:val="28"/>
                          </w:rPr>
                          <m:t xml:space="preserve">+ 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Times New Roman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Cs w:val="28"/>
                              </w:rPr>
                              <m:t>З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Times New Roman"/>
                                <w:szCs w:val="28"/>
                              </w:rPr>
                              <m:t>д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mbria Math" w:hAnsi="Cambria Math" w:cs="Times New Roman"/>
                        <w:szCs w:val="28"/>
                      </w:rPr>
                      <m:t xml:space="preserve">∙ 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Times New Roman"/>
                            <w:szCs w:val="28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  <w:szCs w:val="28"/>
                          </w:rPr>
                          <m:t>соц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Times New Roman"/>
                        <w:szCs w:val="28"/>
                      </w:rPr>
                      <m:t>100</m:t>
                    </m:r>
                  </m:den>
                </m:f>
                <m:r>
                  <w:rPr>
                    <w:rFonts w:ascii="Cambria Math" w:eastAsia="Cambria Math" w:hAnsi="Cambria Math" w:cs="Times New Roman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60E14829" w14:textId="77777777" w:rsidR="00BD7A89" w:rsidRPr="002A41E6" w:rsidRDefault="00BD7A89" w:rsidP="00D04373">
            <w:pPr>
              <w:pStyle w:val="a3"/>
              <w:widowControl/>
            </w:pPr>
          </w:p>
        </w:tc>
      </w:tr>
    </w:tbl>
    <w:p w14:paraId="5EFD7E42" w14:textId="77777777" w:rsidR="00BD7A89" w:rsidRDefault="00BD7A89" w:rsidP="00BD7A89">
      <w:pPr>
        <w:contextualSpacing/>
        <w:rPr>
          <w:rFonts w:eastAsia="Times New Roman" w:cs="Times New Roman"/>
          <w:szCs w:val="28"/>
        </w:rPr>
      </w:pPr>
    </w:p>
    <w:p w14:paraId="3DE19AE5" w14:textId="77777777" w:rsidR="00BD7A89" w:rsidRDefault="00BD7A89" w:rsidP="00BD7A89">
      <w:pPr>
        <w:contextualSpacing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где     </w:t>
      </w:r>
      <m:oMath>
        <m:sSub>
          <m:sSubPr>
            <m:ctrlPr>
              <w:rPr>
                <w:rFonts w:ascii="Cambria Math" w:eastAsia="Cambria Math" w:hAnsi="Cambria Math" w:cs="Cambria Math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Cs w:val="28"/>
              </w:rPr>
              <m:t>Н</m:t>
            </m:r>
          </m:e>
          <m:sub>
            <m:r>
              <w:rPr>
                <w:rFonts w:ascii="Cambria Math" w:eastAsia="Cambria Math" w:hAnsi="Cambria Math" w:cs="Cambria Math"/>
                <w:szCs w:val="28"/>
              </w:rPr>
              <m:t>соц</m:t>
            </m:r>
          </m:sub>
        </m:sSub>
      </m:oMath>
      <w:r>
        <w:rPr>
          <w:rFonts w:eastAsia="Times New Roman" w:cs="Times New Roman"/>
          <w:szCs w:val="28"/>
        </w:rPr>
        <w:t xml:space="preserve"> – норматив социальных отчислений, %.</w:t>
      </w:r>
    </w:p>
    <w:p w14:paraId="130012C5" w14:textId="77777777" w:rsidR="00BD7A89" w:rsidRDefault="00BD7A89" w:rsidP="00BD7A89">
      <w:pPr>
        <w:contextualSpacing/>
        <w:rPr>
          <w:rFonts w:eastAsia="Times New Roman" w:cs="Times New Roman"/>
          <w:szCs w:val="28"/>
        </w:rPr>
      </w:pPr>
    </w:p>
    <w:p w14:paraId="04DCBF4D" w14:textId="77777777" w:rsidR="00BD7A89" w:rsidRDefault="00BD7A89" w:rsidP="00BD7A89">
      <w:pPr>
        <w:pStyle w:val="af8"/>
      </w:pPr>
      <w:r w:rsidRPr="00C66D11">
        <w:rPr>
          <w:rFonts w:eastAsia="Times New Roman" w:cs="Times New Roman"/>
          <w:szCs w:val="28"/>
        </w:rPr>
        <w:t>Формирование прочих расходов. Затраты на прочие расходы</w:t>
      </w:r>
      <w:r>
        <w:t xml:space="preserve"> формируются из основной заработной платы и </w:t>
      </w:r>
      <w:r w:rsidRPr="000C64F5">
        <w:t>нормати</w:t>
      </w:r>
      <w:r>
        <w:t>ва</w:t>
      </w:r>
      <w:r w:rsidRPr="000C64F5">
        <w:t xml:space="preserve"> 3</w:t>
      </w:r>
      <w:r>
        <w:t>0</w:t>
      </w:r>
      <w:r w:rsidRPr="000C64F5">
        <w:t>% от заработной платы</w:t>
      </w:r>
      <w:r>
        <w:t>. Вычисления представлены в формуле 7.4.</w:t>
      </w:r>
    </w:p>
    <w:p w14:paraId="23A39523" w14:textId="77777777" w:rsidR="00BD7A89" w:rsidRPr="008804C5" w:rsidRDefault="00BD7A89" w:rsidP="00BD7A89">
      <w:pPr>
        <w:pStyle w:val="a6"/>
        <w:ind w:firstLine="0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BD7A89" w:rsidRPr="002A41E6" w14:paraId="0E7EE73B" w14:textId="77777777" w:rsidTr="00D04373">
        <w:trPr>
          <w:trHeight w:val="376"/>
        </w:trPr>
        <w:tc>
          <w:tcPr>
            <w:tcW w:w="8505" w:type="dxa"/>
            <w:vAlign w:val="center"/>
          </w:tcPr>
          <w:p w14:paraId="559D20FA" w14:textId="77777777" w:rsidR="00BD7A89" w:rsidRPr="002A41E6" w:rsidRDefault="00BD7A89" w:rsidP="00D04373">
            <w:pPr>
              <w:pStyle w:val="a6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пр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 xml:space="preserve"> ∙ 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пр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100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, </m:t>
                </m:r>
              </m:oMath>
            </m:oMathPara>
          </w:p>
        </w:tc>
        <w:tc>
          <w:tcPr>
            <w:tcW w:w="851" w:type="dxa"/>
            <w:vAlign w:val="center"/>
          </w:tcPr>
          <w:p w14:paraId="0806F8AE" w14:textId="77777777" w:rsidR="00BD7A89" w:rsidRPr="002A41E6" w:rsidRDefault="00BD7A89" w:rsidP="00D04373">
            <w:pPr>
              <w:pStyle w:val="a3"/>
              <w:widowControl/>
            </w:pPr>
          </w:p>
        </w:tc>
      </w:tr>
    </w:tbl>
    <w:p w14:paraId="357988DE" w14:textId="77777777" w:rsidR="00BD7A89" w:rsidRDefault="00BD7A89" w:rsidP="00BD7A89">
      <w:pPr>
        <w:contextualSpacing/>
        <w:rPr>
          <w:rFonts w:eastAsia="Times New Roman" w:cs="Times New Roman"/>
          <w:szCs w:val="28"/>
        </w:rPr>
      </w:pPr>
    </w:p>
    <w:p w14:paraId="12847C9A" w14:textId="77777777" w:rsidR="00BD7A89" w:rsidRDefault="00BD7A89" w:rsidP="00BD7A89">
      <w:pPr>
        <w:contextualSpacing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где     </w:t>
      </w:r>
      <m:oMath>
        <m:sSub>
          <m:sSubPr>
            <m:ctrlPr>
              <w:rPr>
                <w:rFonts w:ascii="Cambria Math" w:eastAsia="Cambria Math" w:hAnsi="Cambria Math" w:cs="Cambria Math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Cs w:val="28"/>
              </w:rPr>
              <m:t>Н</m:t>
            </m:r>
          </m:e>
          <m:sub>
            <m:r>
              <w:rPr>
                <w:rFonts w:ascii="Cambria Math" w:eastAsia="Cambria Math" w:hAnsi="Cambria Math" w:cs="Cambria Math"/>
                <w:szCs w:val="28"/>
              </w:rPr>
              <m:t>пр</m:t>
            </m:r>
          </m:sub>
        </m:sSub>
      </m:oMath>
      <w:r>
        <w:rPr>
          <w:rFonts w:eastAsia="Times New Roman" w:cs="Times New Roman"/>
          <w:szCs w:val="28"/>
        </w:rPr>
        <w:t xml:space="preserve"> – норматив прочих расходов</w:t>
      </w:r>
      <w:r w:rsidRPr="000C64F5">
        <w:rPr>
          <w:rFonts w:eastAsia="Times New Roman" w:cs="Times New Roman"/>
          <w:szCs w:val="28"/>
        </w:rPr>
        <w:t>, %</w:t>
      </w:r>
      <w:r>
        <w:rPr>
          <w:rFonts w:eastAsia="Times New Roman" w:cs="Times New Roman"/>
          <w:szCs w:val="28"/>
        </w:rPr>
        <w:t>.</w:t>
      </w:r>
    </w:p>
    <w:p w14:paraId="7FACCC26" w14:textId="77777777" w:rsidR="00BD7A89" w:rsidRPr="00F24A4F" w:rsidRDefault="00BD7A89" w:rsidP="00BD7A89">
      <w:pPr>
        <w:pStyle w:val="af8"/>
        <w:rPr>
          <w:rFonts w:eastAsia="Times New Roman" w:cs="Times New Roman"/>
          <w:szCs w:val="28"/>
        </w:rPr>
      </w:pPr>
      <w:r w:rsidRPr="00F24A4F">
        <w:rPr>
          <w:rFonts w:eastAsia="Times New Roman" w:cs="Times New Roman"/>
          <w:szCs w:val="28"/>
        </w:rPr>
        <w:lastRenderedPageBreak/>
        <w:t>Формирование расходов на реализацию. Затраты на расходы на реализацию формируются из основной заработной платы и норматива 3% от заработной платы. Вычисления представлены в формуле 7.5.</w:t>
      </w:r>
    </w:p>
    <w:p w14:paraId="2320D474" w14:textId="77777777" w:rsidR="00BD7A89" w:rsidRPr="00F24A4F" w:rsidRDefault="00BD7A89" w:rsidP="00BD7A89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BD7A89" w:rsidRPr="002A41E6" w14:paraId="14522CF9" w14:textId="77777777" w:rsidTr="00D04373">
        <w:trPr>
          <w:trHeight w:val="697"/>
        </w:trPr>
        <w:tc>
          <w:tcPr>
            <w:tcW w:w="8505" w:type="dxa"/>
            <w:vAlign w:val="center"/>
          </w:tcPr>
          <w:p w14:paraId="3D83295A" w14:textId="77777777" w:rsidR="00BD7A89" w:rsidRPr="002A41E6" w:rsidRDefault="00BD7A89" w:rsidP="00D04373">
            <w:pPr>
              <w:pStyle w:val="a6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 xml:space="preserve"> ∙ 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р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100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6BD638E9" w14:textId="77777777" w:rsidR="00BD7A89" w:rsidRPr="002A41E6" w:rsidRDefault="00BD7A89" w:rsidP="00D04373">
            <w:pPr>
              <w:pStyle w:val="a3"/>
              <w:widowControl/>
            </w:pPr>
          </w:p>
        </w:tc>
      </w:tr>
    </w:tbl>
    <w:p w14:paraId="2F93F658" w14:textId="77777777" w:rsidR="00BD7A89" w:rsidRDefault="00BD7A89" w:rsidP="00BD7A89">
      <w:pPr>
        <w:contextualSpacing/>
        <w:rPr>
          <w:rFonts w:eastAsia="Times New Roman" w:cs="Times New Roman"/>
          <w:szCs w:val="28"/>
        </w:rPr>
      </w:pPr>
    </w:p>
    <w:p w14:paraId="5A5E560C" w14:textId="77777777" w:rsidR="00BD7A89" w:rsidRDefault="00BD7A89" w:rsidP="00BD7A89">
      <w:pPr>
        <w:contextualSpacing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где     </w:t>
      </w:r>
      <m:oMath>
        <m:sSub>
          <m:sSubPr>
            <m:ctrlPr>
              <w:rPr>
                <w:rFonts w:ascii="Cambria Math" w:eastAsia="Cambria Math" w:hAnsi="Cambria Math" w:cs="Cambria Math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Cs w:val="28"/>
              </w:rPr>
              <m:t>Н</m:t>
            </m:r>
          </m:e>
          <m:sub>
            <m:r>
              <w:rPr>
                <w:rFonts w:ascii="Cambria Math" w:eastAsia="Cambria Math" w:hAnsi="Cambria Math" w:cs="Cambria Math"/>
                <w:szCs w:val="28"/>
              </w:rPr>
              <m:t>р</m:t>
            </m:r>
          </m:sub>
        </m:sSub>
      </m:oMath>
      <w:r>
        <w:rPr>
          <w:rFonts w:eastAsia="Times New Roman" w:cs="Times New Roman"/>
          <w:szCs w:val="28"/>
        </w:rPr>
        <w:t xml:space="preserve"> – норматив расходов на реализацию</w:t>
      </w:r>
      <w:r w:rsidRPr="000C64F5">
        <w:rPr>
          <w:rFonts w:eastAsia="Times New Roman" w:cs="Times New Roman"/>
          <w:szCs w:val="28"/>
        </w:rPr>
        <w:t>, %</w:t>
      </w:r>
      <w:r>
        <w:rPr>
          <w:rFonts w:eastAsia="Times New Roman" w:cs="Times New Roman"/>
          <w:szCs w:val="28"/>
        </w:rPr>
        <w:t>.</w:t>
      </w:r>
    </w:p>
    <w:p w14:paraId="70180085" w14:textId="77777777" w:rsidR="00BD7A89" w:rsidRDefault="00BD7A89" w:rsidP="00BD7A89">
      <w:pPr>
        <w:pStyle w:val="a6"/>
      </w:pPr>
    </w:p>
    <w:p w14:paraId="63D8D950" w14:textId="77777777" w:rsidR="00BD7A89" w:rsidRDefault="00BD7A89" w:rsidP="00BD7A89">
      <w:pPr>
        <w:pStyle w:val="af8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Формирование общей суммы затрат. </w:t>
      </w:r>
      <w:r w:rsidRPr="00706CDA">
        <w:rPr>
          <w:rFonts w:eastAsia="Times New Roman" w:cs="Times New Roman"/>
          <w:szCs w:val="28"/>
        </w:rPr>
        <w:t>В их состав входят расходы на оплату труда основной команды разработчиков, дополнительные выплаты, обязательные социальные отчисления, прочие</w:t>
      </w:r>
      <w:r>
        <w:rPr>
          <w:rFonts w:eastAsia="Times New Roman" w:cs="Times New Roman"/>
          <w:szCs w:val="28"/>
        </w:rPr>
        <w:t xml:space="preserve"> расходы и расходы на реализацию</w:t>
      </w:r>
      <w:r w:rsidRPr="00706CDA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</w:rPr>
        <w:t xml:space="preserve"> Общая сумма затрат определялась по формуле 7.6.</w:t>
      </w:r>
    </w:p>
    <w:p w14:paraId="1115BA97" w14:textId="77777777" w:rsidR="00BD7A89" w:rsidRPr="00AE7C7D" w:rsidRDefault="00BD7A89" w:rsidP="00BD7A89">
      <w:pPr>
        <w:pStyle w:val="a6"/>
        <w:ind w:firstLine="0"/>
      </w:pPr>
    </w:p>
    <w:tbl>
      <w:tblPr>
        <w:tblStyle w:val="af5"/>
        <w:tblW w:w="94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2"/>
        <w:gridCol w:w="859"/>
      </w:tblGrid>
      <w:tr w:rsidR="00BD7A89" w:rsidRPr="002A41E6" w14:paraId="23B876DB" w14:textId="77777777" w:rsidTr="00D04373">
        <w:trPr>
          <w:trHeight w:val="348"/>
        </w:trPr>
        <w:tc>
          <w:tcPr>
            <w:tcW w:w="8602" w:type="dxa"/>
            <w:vAlign w:val="center"/>
          </w:tcPr>
          <w:p w14:paraId="09A3F53F" w14:textId="77777777" w:rsidR="00BD7A89" w:rsidRPr="002A41E6" w:rsidRDefault="00BD7A89" w:rsidP="00D04373">
            <w:pPr>
              <w:pStyle w:val="a6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о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д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соц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пр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>.</m:t>
                </m:r>
              </m:oMath>
            </m:oMathPara>
          </w:p>
        </w:tc>
        <w:tc>
          <w:tcPr>
            <w:tcW w:w="859" w:type="dxa"/>
            <w:vAlign w:val="center"/>
          </w:tcPr>
          <w:p w14:paraId="720422D0" w14:textId="77777777" w:rsidR="00BD7A89" w:rsidRPr="002A41E6" w:rsidRDefault="00BD7A89" w:rsidP="00D04373">
            <w:pPr>
              <w:pStyle w:val="a3"/>
              <w:widowControl/>
            </w:pPr>
          </w:p>
        </w:tc>
      </w:tr>
    </w:tbl>
    <w:p w14:paraId="76B47B9C" w14:textId="77777777" w:rsidR="00BD7A89" w:rsidRDefault="00BD7A89" w:rsidP="00BD7A89">
      <w:pPr>
        <w:pStyle w:val="a6"/>
        <w:ind w:firstLine="0"/>
        <w:rPr>
          <w:rFonts w:eastAsia="Times New Roman" w:cs="Times New Roman"/>
          <w:szCs w:val="28"/>
        </w:rPr>
      </w:pPr>
    </w:p>
    <w:p w14:paraId="04F6F787" w14:textId="77777777" w:rsidR="00BD7A89" w:rsidRDefault="00BD7A89" w:rsidP="00BD7A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Таким образом, величина затрат на разработку программного средства</w:t>
      </w:r>
      <w:r w:rsidRPr="00780AD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указана в таблице 7.2.</w:t>
      </w:r>
    </w:p>
    <w:p w14:paraId="1182A03B" w14:textId="77777777" w:rsidR="00BD7A89" w:rsidRPr="00EA471B" w:rsidRDefault="00BD7A89" w:rsidP="00BD7A89">
      <w:pPr>
        <w:pStyle w:val="afd"/>
      </w:pPr>
    </w:p>
    <w:p w14:paraId="5B49B506" w14:textId="77777777" w:rsidR="00BD7A89" w:rsidRPr="00EA471B" w:rsidRDefault="00BD7A89" w:rsidP="00BD7A89">
      <w:pPr>
        <w:pStyle w:val="afd"/>
      </w:pPr>
      <w:r w:rsidRPr="00EA471B">
        <w:t xml:space="preserve">Таблица </w:t>
      </w:r>
      <w:r>
        <w:t>7</w:t>
      </w:r>
      <w:r w:rsidRPr="00EA471B">
        <w:t>.2 – Затраты на разработку программного средства</w:t>
      </w:r>
    </w:p>
    <w:tbl>
      <w:tblPr>
        <w:tblStyle w:val="Table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4820"/>
        <w:gridCol w:w="1701"/>
      </w:tblGrid>
      <w:tr w:rsidR="00BD7A89" w:rsidRPr="00EA471B" w14:paraId="73AE28BB" w14:textId="77777777" w:rsidTr="00D04373">
        <w:trPr>
          <w:trHeight w:val="20"/>
        </w:trPr>
        <w:tc>
          <w:tcPr>
            <w:tcW w:w="2830" w:type="dxa"/>
            <w:vAlign w:val="center"/>
          </w:tcPr>
          <w:p w14:paraId="35B28CDC" w14:textId="77777777" w:rsidR="00BD7A89" w:rsidRPr="00EA471B" w:rsidRDefault="00BD7A89" w:rsidP="00D04373">
            <w:pPr>
              <w:pStyle w:val="afd"/>
              <w:jc w:val="center"/>
            </w:pPr>
            <w:r w:rsidRPr="00EA471B">
              <w:t>Название статьи затрат</w:t>
            </w:r>
          </w:p>
        </w:tc>
        <w:tc>
          <w:tcPr>
            <w:tcW w:w="4820" w:type="dxa"/>
            <w:vAlign w:val="center"/>
          </w:tcPr>
          <w:p w14:paraId="1DD29A0F" w14:textId="77777777" w:rsidR="00BD7A89" w:rsidRPr="00EA471B" w:rsidRDefault="00BD7A89" w:rsidP="00D04373">
            <w:pPr>
              <w:pStyle w:val="afd"/>
              <w:jc w:val="center"/>
            </w:pPr>
            <w:r w:rsidRPr="00EA471B">
              <w:t>Формула/таблица для расчета</w:t>
            </w:r>
          </w:p>
        </w:tc>
        <w:tc>
          <w:tcPr>
            <w:tcW w:w="1701" w:type="dxa"/>
            <w:vAlign w:val="center"/>
          </w:tcPr>
          <w:p w14:paraId="336CE587" w14:textId="77777777" w:rsidR="00BD7A89" w:rsidRPr="00EA471B" w:rsidRDefault="00BD7A89" w:rsidP="00D04373">
            <w:pPr>
              <w:pStyle w:val="afd"/>
              <w:jc w:val="center"/>
            </w:pPr>
            <w:r w:rsidRPr="00EA471B">
              <w:t>Значение, р.</w:t>
            </w:r>
          </w:p>
        </w:tc>
      </w:tr>
      <w:tr w:rsidR="00BD7A89" w:rsidRPr="00EA471B" w14:paraId="68DB516D" w14:textId="77777777" w:rsidTr="00D04373">
        <w:trPr>
          <w:trHeight w:val="20"/>
        </w:trPr>
        <w:tc>
          <w:tcPr>
            <w:tcW w:w="2830" w:type="dxa"/>
            <w:vAlign w:val="center"/>
          </w:tcPr>
          <w:p w14:paraId="7B5D9314" w14:textId="77777777" w:rsidR="00BD7A89" w:rsidRPr="00EA471B" w:rsidRDefault="00BD7A89" w:rsidP="00D04373">
            <w:pPr>
              <w:pStyle w:val="afd"/>
              <w:jc w:val="left"/>
            </w:pPr>
            <w:r w:rsidRPr="00EA471B">
              <w:t>Основная заработная плата разработчиков</w:t>
            </w:r>
          </w:p>
        </w:tc>
        <w:tc>
          <w:tcPr>
            <w:tcW w:w="4820" w:type="dxa"/>
            <w:vAlign w:val="center"/>
          </w:tcPr>
          <w:p w14:paraId="4FE05DED" w14:textId="77777777" w:rsidR="00BD7A89" w:rsidRPr="00EA471B" w:rsidRDefault="00BD7A89" w:rsidP="00D04373">
            <w:pPr>
              <w:pStyle w:val="afd"/>
              <w:jc w:val="center"/>
            </w:pPr>
            <w:r w:rsidRPr="00EA471B">
              <w:t>Таблица 1.1</w:t>
            </w:r>
          </w:p>
        </w:tc>
        <w:tc>
          <w:tcPr>
            <w:tcW w:w="1701" w:type="dxa"/>
            <w:vAlign w:val="center"/>
          </w:tcPr>
          <w:p w14:paraId="6D802A15" w14:textId="77777777" w:rsidR="00BD7A89" w:rsidRPr="00EA471B" w:rsidRDefault="00BD7A89" w:rsidP="00D04373">
            <w:pPr>
              <w:pStyle w:val="afd"/>
              <w:jc w:val="center"/>
            </w:pPr>
            <w:r w:rsidRPr="00EA471B">
              <w:t>20 685,12</w:t>
            </w:r>
          </w:p>
        </w:tc>
      </w:tr>
      <w:tr w:rsidR="00BD7A89" w:rsidRPr="00EA471B" w14:paraId="217F3B57" w14:textId="77777777" w:rsidTr="00D04373">
        <w:trPr>
          <w:trHeight w:val="20"/>
        </w:trPr>
        <w:tc>
          <w:tcPr>
            <w:tcW w:w="2830" w:type="dxa"/>
            <w:vAlign w:val="center"/>
          </w:tcPr>
          <w:p w14:paraId="40CFAEB8" w14:textId="77777777" w:rsidR="00BD7A89" w:rsidRPr="00EA471B" w:rsidRDefault="00BD7A89" w:rsidP="00D04373">
            <w:pPr>
              <w:pStyle w:val="afd"/>
              <w:jc w:val="left"/>
            </w:pPr>
            <w:r w:rsidRPr="00EA471B">
              <w:t>Дополнительная заработная плата разработчиков</w:t>
            </w:r>
          </w:p>
        </w:tc>
        <w:tc>
          <w:tcPr>
            <w:tcW w:w="4820" w:type="dxa"/>
            <w:vAlign w:val="center"/>
          </w:tcPr>
          <w:p w14:paraId="7A6EA6CD" w14:textId="77777777" w:rsidR="00BD7A89" w:rsidRPr="003E6518" w:rsidRDefault="00BD7A89" w:rsidP="00D04373">
            <w:pPr>
              <w:pStyle w:val="afd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д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20 685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,12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∙ 10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14:paraId="0201FE23" w14:textId="77777777" w:rsidR="00BD7A89" w:rsidRPr="00EA471B" w:rsidRDefault="00BD7A89" w:rsidP="00D04373">
            <w:pPr>
              <w:pStyle w:val="afd"/>
              <w:jc w:val="center"/>
            </w:pPr>
            <w:r w:rsidRPr="00EA471B">
              <w:t>2 068,51</w:t>
            </w:r>
          </w:p>
        </w:tc>
      </w:tr>
      <w:tr w:rsidR="00BD7A89" w:rsidRPr="00EA471B" w14:paraId="344137A2" w14:textId="77777777" w:rsidTr="00D04373">
        <w:trPr>
          <w:trHeight w:val="20"/>
        </w:trPr>
        <w:tc>
          <w:tcPr>
            <w:tcW w:w="2830" w:type="dxa"/>
            <w:vAlign w:val="center"/>
          </w:tcPr>
          <w:p w14:paraId="29143C0C" w14:textId="77777777" w:rsidR="00BD7A89" w:rsidRPr="00EA471B" w:rsidRDefault="00BD7A89" w:rsidP="00D04373">
            <w:pPr>
              <w:pStyle w:val="afd"/>
              <w:jc w:val="left"/>
            </w:pPr>
            <w:r w:rsidRPr="00EA471B">
              <w:t>Отчисление на социальные нужды</w:t>
            </w:r>
          </w:p>
        </w:tc>
        <w:tc>
          <w:tcPr>
            <w:tcW w:w="4820" w:type="dxa"/>
            <w:vAlign w:val="center"/>
          </w:tcPr>
          <w:p w14:paraId="08504EC3" w14:textId="77777777" w:rsidR="00BD7A89" w:rsidRPr="00EA471B" w:rsidRDefault="00BD7A89" w:rsidP="00D04373">
            <w:pPr>
              <w:pStyle w:val="afd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соц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20 685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,12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 xml:space="preserve"> </m:t>
                        </m:r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+2 068,5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∙ 34,6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14:paraId="0BEA3D60" w14:textId="77777777" w:rsidR="00BD7A89" w:rsidRPr="00EA471B" w:rsidRDefault="00BD7A89" w:rsidP="00D04373">
            <w:pPr>
              <w:pStyle w:val="afd"/>
              <w:jc w:val="center"/>
            </w:pPr>
            <w:r w:rsidRPr="00EA471B">
              <w:t>7 872,76</w:t>
            </w:r>
          </w:p>
        </w:tc>
      </w:tr>
      <w:tr w:rsidR="00BD7A89" w:rsidRPr="00EA471B" w14:paraId="679F962A" w14:textId="77777777" w:rsidTr="00D04373">
        <w:trPr>
          <w:trHeight w:val="676"/>
        </w:trPr>
        <w:tc>
          <w:tcPr>
            <w:tcW w:w="2830" w:type="dxa"/>
            <w:vAlign w:val="center"/>
          </w:tcPr>
          <w:p w14:paraId="45001EB0" w14:textId="77777777" w:rsidR="00BD7A89" w:rsidRPr="00EA471B" w:rsidRDefault="00BD7A89" w:rsidP="00D04373">
            <w:pPr>
              <w:pStyle w:val="afd"/>
              <w:jc w:val="left"/>
            </w:pPr>
            <w:r w:rsidRPr="00EA471B">
              <w:t>Прочие расходы</w:t>
            </w:r>
          </w:p>
        </w:tc>
        <w:tc>
          <w:tcPr>
            <w:tcW w:w="4820" w:type="dxa"/>
            <w:vAlign w:val="center"/>
          </w:tcPr>
          <w:p w14:paraId="30A621CD" w14:textId="77777777" w:rsidR="00BD7A89" w:rsidRPr="00EA471B" w:rsidRDefault="00BD7A89" w:rsidP="00D04373">
            <w:pPr>
              <w:pStyle w:val="afd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пр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20 685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,12</m:t>
                    </m:r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 xml:space="preserve"> ∙ 30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14:paraId="706B8378" w14:textId="77777777" w:rsidR="00BD7A89" w:rsidRPr="00EA471B" w:rsidRDefault="00BD7A89" w:rsidP="00D04373">
            <w:pPr>
              <w:pStyle w:val="afd"/>
              <w:jc w:val="center"/>
            </w:pPr>
            <w:r w:rsidRPr="00EA471B">
              <w:t>6 205,54</w:t>
            </w:r>
          </w:p>
        </w:tc>
      </w:tr>
      <w:tr w:rsidR="00BD7A89" w:rsidRPr="00EA471B" w14:paraId="7776D696" w14:textId="77777777" w:rsidTr="00D04373">
        <w:trPr>
          <w:trHeight w:val="701"/>
        </w:trPr>
        <w:tc>
          <w:tcPr>
            <w:tcW w:w="2830" w:type="dxa"/>
            <w:vAlign w:val="center"/>
          </w:tcPr>
          <w:p w14:paraId="7050C7F5" w14:textId="77777777" w:rsidR="00BD7A89" w:rsidRPr="00EA471B" w:rsidRDefault="00BD7A89" w:rsidP="00D04373">
            <w:pPr>
              <w:pStyle w:val="afd"/>
              <w:jc w:val="left"/>
            </w:pPr>
            <w:r w:rsidRPr="00EA471B">
              <w:t>Расходы на реализацию</w:t>
            </w:r>
          </w:p>
        </w:tc>
        <w:tc>
          <w:tcPr>
            <w:tcW w:w="4820" w:type="dxa"/>
            <w:vAlign w:val="center"/>
          </w:tcPr>
          <w:p w14:paraId="66140820" w14:textId="77777777" w:rsidR="00BD7A89" w:rsidRPr="00EA471B" w:rsidRDefault="00BD7A89" w:rsidP="00D04373">
            <w:pPr>
              <w:pStyle w:val="afd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20 685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,12</m:t>
                    </m:r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 xml:space="preserve"> ∙ 3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14:paraId="298892DC" w14:textId="77777777" w:rsidR="00BD7A89" w:rsidRPr="00EA471B" w:rsidRDefault="00BD7A89" w:rsidP="00D04373">
            <w:pPr>
              <w:pStyle w:val="afd"/>
              <w:jc w:val="center"/>
            </w:pPr>
            <w:r w:rsidRPr="00EA471B">
              <w:t>620,55</w:t>
            </w:r>
          </w:p>
        </w:tc>
      </w:tr>
      <w:tr w:rsidR="00BD7A89" w:rsidRPr="00EA471B" w14:paraId="210EE431" w14:textId="77777777" w:rsidTr="00D04373">
        <w:trPr>
          <w:trHeight w:val="20"/>
        </w:trPr>
        <w:tc>
          <w:tcPr>
            <w:tcW w:w="2830" w:type="dxa"/>
            <w:vAlign w:val="center"/>
          </w:tcPr>
          <w:p w14:paraId="25134270" w14:textId="77777777" w:rsidR="00BD7A89" w:rsidRPr="00EA471B" w:rsidRDefault="00BD7A89" w:rsidP="00D04373">
            <w:pPr>
              <w:pStyle w:val="afd"/>
              <w:jc w:val="left"/>
            </w:pPr>
            <w:r w:rsidRPr="00EA471B">
              <w:t>Общая сумма затрат на разработку</w:t>
            </w:r>
          </w:p>
        </w:tc>
        <w:tc>
          <w:tcPr>
            <w:tcW w:w="4820" w:type="dxa"/>
            <w:vAlign w:val="center"/>
          </w:tcPr>
          <w:p w14:paraId="6EE88599" w14:textId="77777777" w:rsidR="00BD7A89" w:rsidRPr="00694173" w:rsidRDefault="00BD7A89" w:rsidP="00D04373">
            <w:pPr>
              <w:pStyle w:val="afd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20 685,12</m:t>
                </m:r>
                <m:r>
                  <m:rPr>
                    <m:sty m:val="p"/>
                  </m:rPr>
                  <w:rPr>
                    <w:rFonts w:ascii="Cambria Math" w:eastAsia="Times New Roman" w:cs="Times New Roman"/>
                    <w:szCs w:val="28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2 068,51</m:t>
                </m:r>
                <m:r>
                  <m:rPr>
                    <m:sty m:val="p"/>
                  </m:rPr>
                  <w:rPr>
                    <w:rFonts w:ascii="Cambria Math" w:eastAsia="Times New Roman" w:cs="Times New Roman"/>
                    <w:szCs w:val="28"/>
                  </w:rPr>
                  <m:t>+</m:t>
                </m:r>
              </m:oMath>
            </m:oMathPara>
          </w:p>
          <w:p w14:paraId="695A2049" w14:textId="77777777" w:rsidR="00BD7A89" w:rsidRPr="00694173" w:rsidRDefault="00BD7A89" w:rsidP="00D04373">
            <w:pPr>
              <w:pStyle w:val="afd"/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Cs w:val="28"/>
                  </w:rPr>
                  <m:t>+ 7 872,76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</w:rPr>
                  <m:t xml:space="preserve">+ </m:t>
                </m:r>
                <m:r>
                  <w:rPr>
                    <w:rFonts w:ascii="Cambria Math" w:eastAsia="Cambria Math" w:hAnsi="Cambria Math" w:cs="Cambria Math"/>
                    <w:szCs w:val="28"/>
                  </w:rPr>
                  <m:t>6 205,54</m:t>
                </m:r>
                <m:r>
                  <w:rPr>
                    <w:rFonts w:ascii="Cambria Math" w:eastAsia="Times New Roman" w:cs="Times New Roman"/>
                    <w:szCs w:val="28"/>
                  </w:rPr>
                  <m:t xml:space="preserve">+ </m:t>
                </m:r>
                <m:r>
                  <w:rPr>
                    <w:rFonts w:ascii="Cambria Math" w:eastAsia="Cambria Math" w:hAnsi="Cambria Math" w:cs="Cambria Math"/>
                    <w:szCs w:val="28"/>
                  </w:rPr>
                  <m:t>620,55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41958B54" w14:textId="77777777" w:rsidR="00BD7A89" w:rsidRPr="00EA471B" w:rsidRDefault="00BD7A89" w:rsidP="00D04373">
            <w:pPr>
              <w:pStyle w:val="afd"/>
              <w:jc w:val="center"/>
            </w:pPr>
            <w:r w:rsidRPr="00EA471B">
              <w:t>37 452,48</w:t>
            </w:r>
          </w:p>
        </w:tc>
      </w:tr>
    </w:tbl>
    <w:p w14:paraId="5354FB00" w14:textId="77777777" w:rsidR="00BD7A89" w:rsidRDefault="00BD7A89" w:rsidP="00BD7A89"/>
    <w:p w14:paraId="7E2E089C" w14:textId="77777777" w:rsidR="00BD7A89" w:rsidRDefault="00BD7A89" w:rsidP="00BD7A89">
      <w:r>
        <w:tab/>
        <w:t>Общая сумма затрат составила 37 452,48 белорусских рублей.</w:t>
      </w:r>
    </w:p>
    <w:p w14:paraId="194A0152" w14:textId="63A62127" w:rsidR="005D62EE" w:rsidRPr="00BD7A89" w:rsidRDefault="005D62EE" w:rsidP="00BD7A89"/>
    <w:sectPr w:rsidR="005D62EE" w:rsidRPr="00BD7A89" w:rsidSect="00176B13">
      <w:footerReference w:type="default" r:id="rId8"/>
      <w:pgSz w:w="11906" w:h="16838" w:code="9"/>
      <w:pgMar w:top="1134" w:right="851" w:bottom="1134" w:left="1701" w:header="720" w:footer="567" w:gutter="0"/>
      <w:pgNumType w:start="5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BC614" w14:textId="77777777" w:rsidR="006D6222" w:rsidRDefault="006D6222" w:rsidP="001E1743">
      <w:r>
        <w:separator/>
      </w:r>
    </w:p>
  </w:endnote>
  <w:endnote w:type="continuationSeparator" w:id="0">
    <w:p w14:paraId="0A017537" w14:textId="77777777" w:rsidR="006D6222" w:rsidRDefault="006D6222" w:rsidP="001E1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2600874"/>
      <w:docPartObj>
        <w:docPartGallery w:val="Page Numbers (Bottom of Page)"/>
        <w:docPartUnique/>
      </w:docPartObj>
    </w:sdtPr>
    <w:sdtContent>
      <w:p w14:paraId="5B5E1CCB" w14:textId="04B735FE" w:rsidR="0084662A" w:rsidRDefault="0084662A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193A6" w14:textId="77777777" w:rsidR="006D6222" w:rsidRDefault="006D6222" w:rsidP="001E1743">
      <w:r>
        <w:separator/>
      </w:r>
    </w:p>
  </w:footnote>
  <w:footnote w:type="continuationSeparator" w:id="0">
    <w:p w14:paraId="6F0C050C" w14:textId="77777777" w:rsidR="006D6222" w:rsidRDefault="006D6222" w:rsidP="001E17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3AD8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7C258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B2659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AEC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278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3034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38C6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3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E1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9CAEA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F662E"/>
    <w:multiLevelType w:val="multilevel"/>
    <w:tmpl w:val="2CD447FC"/>
    <w:numStyleLink w:val="a"/>
  </w:abstractNum>
  <w:abstractNum w:abstractNumId="11" w15:restartNumberingAfterBreak="0">
    <w:nsid w:val="04F85322"/>
    <w:multiLevelType w:val="multilevel"/>
    <w:tmpl w:val="F4E471AE"/>
    <w:name w:val="form"/>
    <w:styleLink w:val="a0"/>
    <w:lvl w:ilvl="0">
      <w:start w:val="1"/>
      <w:numFmt w:val="decimal"/>
      <w:pStyle w:val="1"/>
      <w:lvlText w:val="%1"/>
      <w:lvlJc w:val="left"/>
      <w:pPr>
        <w:tabs>
          <w:tab w:val="num" w:pos="964"/>
        </w:tabs>
        <w:ind w:left="964" w:hanging="25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247"/>
        </w:tabs>
        <w:ind w:left="1247" w:hanging="538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474"/>
        </w:tabs>
        <w:ind w:left="1474" w:hanging="765"/>
      </w:pPr>
      <w:rPr>
        <w:rFonts w:hint="default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Restart w:val="1"/>
      <w:pStyle w:val="a1"/>
      <w:suff w:val="space"/>
      <w:lvlText w:val="Рисунок %1.%7 – 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1"/>
      <w:pStyle w:val="a2"/>
      <w:suff w:val="space"/>
      <w:lvlText w:val="Таблица %1.%8 –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Restart w:val="1"/>
      <w:pStyle w:val="a3"/>
      <w:suff w:val="nothing"/>
      <w:lvlText w:val="(%1.%9)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06801D0B"/>
    <w:multiLevelType w:val="multilevel"/>
    <w:tmpl w:val="D83E75AA"/>
    <w:numStyleLink w:val="a4"/>
  </w:abstractNum>
  <w:abstractNum w:abstractNumId="13" w15:restartNumberingAfterBreak="0">
    <w:nsid w:val="0DB62554"/>
    <w:multiLevelType w:val="multilevel"/>
    <w:tmpl w:val="2CD447FC"/>
    <w:styleLink w:val="a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–"/>
      <w:lvlJc w:val="left"/>
      <w:pPr>
        <w:ind w:left="709" w:firstLine="709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DD13FF9"/>
    <w:multiLevelType w:val="multilevel"/>
    <w:tmpl w:val="D83E75AA"/>
    <w:numStyleLink w:val="a4"/>
  </w:abstractNum>
  <w:abstractNum w:abstractNumId="15" w15:restartNumberingAfterBreak="0">
    <w:nsid w:val="0ECC57BE"/>
    <w:multiLevelType w:val="multilevel"/>
    <w:tmpl w:val="2CD447FC"/>
    <w:numStyleLink w:val="a"/>
  </w:abstractNum>
  <w:abstractNum w:abstractNumId="16" w15:restartNumberingAfterBreak="0">
    <w:nsid w:val="0EEA66A8"/>
    <w:multiLevelType w:val="multilevel"/>
    <w:tmpl w:val="2CD447FC"/>
    <w:numStyleLink w:val="a"/>
  </w:abstractNum>
  <w:abstractNum w:abstractNumId="17" w15:restartNumberingAfterBreak="0">
    <w:nsid w:val="11D961E0"/>
    <w:multiLevelType w:val="multilevel"/>
    <w:tmpl w:val="2CD447FC"/>
    <w:numStyleLink w:val="a"/>
  </w:abstractNum>
  <w:abstractNum w:abstractNumId="18" w15:restartNumberingAfterBreak="0">
    <w:nsid w:val="15A17B90"/>
    <w:multiLevelType w:val="multilevel"/>
    <w:tmpl w:val="2CD447FC"/>
    <w:numStyleLink w:val="a"/>
  </w:abstractNum>
  <w:abstractNum w:abstractNumId="19" w15:restartNumberingAfterBreak="0">
    <w:nsid w:val="16394418"/>
    <w:multiLevelType w:val="multilevel"/>
    <w:tmpl w:val="D83E75AA"/>
    <w:numStyleLink w:val="a4"/>
  </w:abstractNum>
  <w:abstractNum w:abstractNumId="20" w15:restartNumberingAfterBreak="0">
    <w:nsid w:val="17C17B79"/>
    <w:multiLevelType w:val="multilevel"/>
    <w:tmpl w:val="F4E471AE"/>
    <w:numStyleLink w:val="a0"/>
  </w:abstractNum>
  <w:abstractNum w:abstractNumId="21" w15:restartNumberingAfterBreak="0">
    <w:nsid w:val="18761CBB"/>
    <w:multiLevelType w:val="multilevel"/>
    <w:tmpl w:val="AFC6E98C"/>
    <w:numStyleLink w:val="Style1"/>
  </w:abstractNum>
  <w:abstractNum w:abstractNumId="22" w15:restartNumberingAfterBreak="0">
    <w:nsid w:val="18C02B4D"/>
    <w:multiLevelType w:val="multilevel"/>
    <w:tmpl w:val="D83E75AA"/>
    <w:numStyleLink w:val="a4"/>
  </w:abstractNum>
  <w:abstractNum w:abstractNumId="23" w15:restartNumberingAfterBreak="0">
    <w:nsid w:val="1A9F0205"/>
    <w:multiLevelType w:val="multilevel"/>
    <w:tmpl w:val="F4E471AE"/>
    <w:numStyleLink w:val="a0"/>
  </w:abstractNum>
  <w:abstractNum w:abstractNumId="24" w15:restartNumberingAfterBreak="0">
    <w:nsid w:val="1B415332"/>
    <w:multiLevelType w:val="multilevel"/>
    <w:tmpl w:val="2CD447FC"/>
    <w:numStyleLink w:val="a"/>
  </w:abstractNum>
  <w:abstractNum w:abstractNumId="25" w15:restartNumberingAfterBreak="0">
    <w:nsid w:val="21706DD7"/>
    <w:multiLevelType w:val="multilevel"/>
    <w:tmpl w:val="D83E75AA"/>
    <w:styleLink w:val="a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3F347D1"/>
    <w:multiLevelType w:val="multilevel"/>
    <w:tmpl w:val="AFC6E98C"/>
    <w:styleLink w:val="Style1"/>
    <w:lvl w:ilvl="0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1ED7F13"/>
    <w:multiLevelType w:val="multilevel"/>
    <w:tmpl w:val="F4E471AE"/>
    <w:numStyleLink w:val="a0"/>
  </w:abstractNum>
  <w:abstractNum w:abstractNumId="28" w15:restartNumberingAfterBreak="0">
    <w:nsid w:val="399C4F89"/>
    <w:multiLevelType w:val="multilevel"/>
    <w:tmpl w:val="2CD447FC"/>
    <w:numStyleLink w:val="a"/>
  </w:abstractNum>
  <w:abstractNum w:abstractNumId="29" w15:restartNumberingAfterBreak="0">
    <w:nsid w:val="3CB11289"/>
    <w:multiLevelType w:val="multilevel"/>
    <w:tmpl w:val="2CD447FC"/>
    <w:numStyleLink w:val="a"/>
  </w:abstractNum>
  <w:abstractNum w:abstractNumId="30" w15:restartNumberingAfterBreak="0">
    <w:nsid w:val="3DD548FF"/>
    <w:multiLevelType w:val="multilevel"/>
    <w:tmpl w:val="2CD447FC"/>
    <w:numStyleLink w:val="a"/>
  </w:abstractNum>
  <w:abstractNum w:abstractNumId="31" w15:restartNumberingAfterBreak="0">
    <w:nsid w:val="3DD84DFF"/>
    <w:multiLevelType w:val="multilevel"/>
    <w:tmpl w:val="F4E471AE"/>
    <w:numStyleLink w:val="a0"/>
  </w:abstractNum>
  <w:abstractNum w:abstractNumId="32" w15:restartNumberingAfterBreak="0">
    <w:nsid w:val="469D3678"/>
    <w:multiLevelType w:val="multilevel"/>
    <w:tmpl w:val="AFC6E98C"/>
    <w:numStyleLink w:val="Style1"/>
  </w:abstractNum>
  <w:abstractNum w:abstractNumId="33" w15:restartNumberingAfterBreak="0">
    <w:nsid w:val="470A0E04"/>
    <w:multiLevelType w:val="multilevel"/>
    <w:tmpl w:val="2CD447FC"/>
    <w:numStyleLink w:val="a"/>
  </w:abstractNum>
  <w:abstractNum w:abstractNumId="34" w15:restartNumberingAfterBreak="0">
    <w:nsid w:val="479B35F4"/>
    <w:multiLevelType w:val="multilevel"/>
    <w:tmpl w:val="F4E471AE"/>
    <w:numStyleLink w:val="a0"/>
  </w:abstractNum>
  <w:abstractNum w:abstractNumId="35" w15:restartNumberingAfterBreak="0">
    <w:nsid w:val="51CF32B6"/>
    <w:multiLevelType w:val="multilevel"/>
    <w:tmpl w:val="2CD447FC"/>
    <w:numStyleLink w:val="a"/>
  </w:abstractNum>
  <w:abstractNum w:abstractNumId="36" w15:restartNumberingAfterBreak="0">
    <w:nsid w:val="5887692E"/>
    <w:multiLevelType w:val="multilevel"/>
    <w:tmpl w:val="2CD447FC"/>
    <w:numStyleLink w:val="a"/>
  </w:abstractNum>
  <w:abstractNum w:abstractNumId="37" w15:restartNumberingAfterBreak="0">
    <w:nsid w:val="6518202F"/>
    <w:multiLevelType w:val="multilevel"/>
    <w:tmpl w:val="F4E471AE"/>
    <w:numStyleLink w:val="a0"/>
  </w:abstractNum>
  <w:abstractNum w:abstractNumId="38" w15:restartNumberingAfterBreak="0">
    <w:nsid w:val="67E91FCA"/>
    <w:multiLevelType w:val="multilevel"/>
    <w:tmpl w:val="2CD447FC"/>
    <w:numStyleLink w:val="a"/>
  </w:abstractNum>
  <w:abstractNum w:abstractNumId="39" w15:restartNumberingAfterBreak="0">
    <w:nsid w:val="680D0E67"/>
    <w:multiLevelType w:val="multilevel"/>
    <w:tmpl w:val="F4E471AE"/>
    <w:numStyleLink w:val="a0"/>
  </w:abstractNum>
  <w:abstractNum w:abstractNumId="40" w15:restartNumberingAfterBreak="0">
    <w:nsid w:val="6D262685"/>
    <w:multiLevelType w:val="multilevel"/>
    <w:tmpl w:val="2CD447FC"/>
    <w:numStyleLink w:val="a"/>
  </w:abstractNum>
  <w:abstractNum w:abstractNumId="41" w15:restartNumberingAfterBreak="0">
    <w:nsid w:val="72A04728"/>
    <w:multiLevelType w:val="multilevel"/>
    <w:tmpl w:val="F4E471AE"/>
    <w:numStyleLink w:val="a0"/>
  </w:abstractNum>
  <w:abstractNum w:abstractNumId="42" w15:restartNumberingAfterBreak="0">
    <w:nsid w:val="744303B5"/>
    <w:multiLevelType w:val="multilevel"/>
    <w:tmpl w:val="AFC6E98C"/>
    <w:numStyleLink w:val="Style1"/>
  </w:abstractNum>
  <w:abstractNum w:abstractNumId="43" w15:restartNumberingAfterBreak="0">
    <w:nsid w:val="7E130061"/>
    <w:multiLevelType w:val="multilevel"/>
    <w:tmpl w:val="F4E471AE"/>
    <w:numStyleLink w:val="a0"/>
  </w:abstractNum>
  <w:num w:numId="1" w16cid:durableId="978998827">
    <w:abstractNumId w:val="9"/>
  </w:num>
  <w:num w:numId="2" w16cid:durableId="2104455545">
    <w:abstractNumId w:val="7"/>
  </w:num>
  <w:num w:numId="3" w16cid:durableId="1240943870">
    <w:abstractNumId w:val="6"/>
  </w:num>
  <w:num w:numId="4" w16cid:durableId="269431864">
    <w:abstractNumId w:val="5"/>
  </w:num>
  <w:num w:numId="5" w16cid:durableId="932662779">
    <w:abstractNumId w:val="4"/>
  </w:num>
  <w:num w:numId="6" w16cid:durableId="928925004">
    <w:abstractNumId w:val="8"/>
  </w:num>
  <w:num w:numId="7" w16cid:durableId="1772121020">
    <w:abstractNumId w:val="3"/>
  </w:num>
  <w:num w:numId="8" w16cid:durableId="922376619">
    <w:abstractNumId w:val="2"/>
  </w:num>
  <w:num w:numId="9" w16cid:durableId="1323504775">
    <w:abstractNumId w:val="1"/>
  </w:num>
  <w:num w:numId="10" w16cid:durableId="1364212028">
    <w:abstractNumId w:val="0"/>
  </w:num>
  <w:num w:numId="11" w16cid:durableId="987174085">
    <w:abstractNumId w:val="11"/>
    <w:lvlOverride w:ilvl="0"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  <w:sz w:val="28"/>
          <w:szCs w:val="28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12" w16cid:durableId="1334337215">
    <w:abstractNumId w:val="43"/>
  </w:num>
  <w:num w:numId="13" w16cid:durableId="1581330545">
    <w:abstractNumId w:val="27"/>
  </w:num>
  <w:num w:numId="14" w16cid:durableId="804812232">
    <w:abstractNumId w:val="31"/>
  </w:num>
  <w:num w:numId="15" w16cid:durableId="741870938">
    <w:abstractNumId w:val="41"/>
  </w:num>
  <w:num w:numId="16" w16cid:durableId="1775588990">
    <w:abstractNumId w:val="20"/>
  </w:num>
  <w:num w:numId="17" w16cid:durableId="2087415983">
    <w:abstractNumId w:val="37"/>
  </w:num>
  <w:num w:numId="18" w16cid:durableId="335307822">
    <w:abstractNumId w:val="23"/>
  </w:num>
  <w:num w:numId="19" w16cid:durableId="134835896">
    <w:abstractNumId w:val="39"/>
  </w:num>
  <w:num w:numId="20" w16cid:durableId="503859884">
    <w:abstractNumId w:val="34"/>
  </w:num>
  <w:num w:numId="21" w16cid:durableId="103110917">
    <w:abstractNumId w:val="19"/>
  </w:num>
  <w:num w:numId="22" w16cid:durableId="1519662290">
    <w:abstractNumId w:val="25"/>
  </w:num>
  <w:num w:numId="23" w16cid:durableId="1216237215">
    <w:abstractNumId w:val="12"/>
  </w:num>
  <w:num w:numId="24" w16cid:durableId="1920360129">
    <w:abstractNumId w:val="13"/>
  </w:num>
  <w:num w:numId="25" w16cid:durableId="1971738306">
    <w:abstractNumId w:val="16"/>
  </w:num>
  <w:num w:numId="26" w16cid:durableId="1089694255">
    <w:abstractNumId w:val="15"/>
  </w:num>
  <w:num w:numId="27" w16cid:durableId="1720932639">
    <w:abstractNumId w:val="35"/>
  </w:num>
  <w:num w:numId="28" w16cid:durableId="1121462359">
    <w:abstractNumId w:val="40"/>
  </w:num>
  <w:num w:numId="29" w16cid:durableId="2136941865">
    <w:abstractNumId w:val="33"/>
  </w:num>
  <w:num w:numId="30" w16cid:durableId="1253929054">
    <w:abstractNumId w:val="24"/>
  </w:num>
  <w:num w:numId="31" w16cid:durableId="449327257">
    <w:abstractNumId w:val="38"/>
  </w:num>
  <w:num w:numId="32" w16cid:durableId="1954170582">
    <w:abstractNumId w:val="17"/>
  </w:num>
  <w:num w:numId="33" w16cid:durableId="1533761872">
    <w:abstractNumId w:val="30"/>
  </w:num>
  <w:num w:numId="34" w16cid:durableId="1809855257">
    <w:abstractNumId w:val="10"/>
  </w:num>
  <w:num w:numId="35" w16cid:durableId="245195347">
    <w:abstractNumId w:val="36"/>
  </w:num>
  <w:num w:numId="36" w16cid:durableId="2124110180">
    <w:abstractNumId w:val="14"/>
  </w:num>
  <w:num w:numId="37" w16cid:durableId="18033781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79979604">
    <w:abstractNumId w:val="22"/>
  </w:num>
  <w:num w:numId="39" w16cid:durableId="1202790065">
    <w:abstractNumId w:val="26"/>
  </w:num>
  <w:num w:numId="40" w16cid:durableId="629629901">
    <w:abstractNumId w:val="42"/>
  </w:num>
  <w:num w:numId="41" w16cid:durableId="2090039699">
    <w:abstractNumId w:val="32"/>
  </w:num>
  <w:num w:numId="42" w16cid:durableId="1403194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999575618">
    <w:abstractNumId w:val="18"/>
  </w:num>
  <w:num w:numId="44" w16cid:durableId="1533686074">
    <w:abstractNumId w:val="29"/>
  </w:num>
  <w:num w:numId="45" w16cid:durableId="1647665169">
    <w:abstractNumId w:val="28"/>
  </w:num>
  <w:num w:numId="46" w16cid:durableId="879829584">
    <w:abstractNumId w:val="21"/>
  </w:num>
  <w:num w:numId="47" w16cid:durableId="14388694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05376925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680696828">
    <w:abstractNumId w:val="11"/>
    <w:lvlOverride w:ilvl="0">
      <w:startOverride w:val="1"/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  <w:lvlOverride w:ilvl="3">
      <w:startOverride w:val="1"/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50" w16cid:durableId="706625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stylePaneFormatFilter w:val="9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43"/>
    <w:rsid w:val="000030C1"/>
    <w:rsid w:val="00004736"/>
    <w:rsid w:val="000151E4"/>
    <w:rsid w:val="000214D3"/>
    <w:rsid w:val="00023E51"/>
    <w:rsid w:val="00023F40"/>
    <w:rsid w:val="0002405E"/>
    <w:rsid w:val="0003243E"/>
    <w:rsid w:val="00034A76"/>
    <w:rsid w:val="000422F0"/>
    <w:rsid w:val="000666A8"/>
    <w:rsid w:val="00076B22"/>
    <w:rsid w:val="0008615C"/>
    <w:rsid w:val="00086EDE"/>
    <w:rsid w:val="000932A9"/>
    <w:rsid w:val="000958D1"/>
    <w:rsid w:val="000A1475"/>
    <w:rsid w:val="000A6D30"/>
    <w:rsid w:val="000A729B"/>
    <w:rsid w:val="000C0749"/>
    <w:rsid w:val="000C14BD"/>
    <w:rsid w:val="000C366B"/>
    <w:rsid w:val="000C60E8"/>
    <w:rsid w:val="000D3914"/>
    <w:rsid w:val="000D4FA7"/>
    <w:rsid w:val="000E3F27"/>
    <w:rsid w:val="000E50A7"/>
    <w:rsid w:val="000E7B71"/>
    <w:rsid w:val="000F3193"/>
    <w:rsid w:val="000F555F"/>
    <w:rsid w:val="00101984"/>
    <w:rsid w:val="00103354"/>
    <w:rsid w:val="001140EB"/>
    <w:rsid w:val="00121227"/>
    <w:rsid w:val="00121249"/>
    <w:rsid w:val="0012475F"/>
    <w:rsid w:val="00127BE1"/>
    <w:rsid w:val="0013027E"/>
    <w:rsid w:val="00130D0E"/>
    <w:rsid w:val="00132652"/>
    <w:rsid w:val="00135A85"/>
    <w:rsid w:val="00160055"/>
    <w:rsid w:val="001626A8"/>
    <w:rsid w:val="00165DDC"/>
    <w:rsid w:val="00176985"/>
    <w:rsid w:val="00176B13"/>
    <w:rsid w:val="00187B14"/>
    <w:rsid w:val="00192A7F"/>
    <w:rsid w:val="001A3E4F"/>
    <w:rsid w:val="001B4BA7"/>
    <w:rsid w:val="001C1158"/>
    <w:rsid w:val="001C2ADC"/>
    <w:rsid w:val="001C3105"/>
    <w:rsid w:val="001C4653"/>
    <w:rsid w:val="001C5EA4"/>
    <w:rsid w:val="001C7557"/>
    <w:rsid w:val="001D0965"/>
    <w:rsid w:val="001D3AEF"/>
    <w:rsid w:val="001E1743"/>
    <w:rsid w:val="001F729C"/>
    <w:rsid w:val="0020574D"/>
    <w:rsid w:val="00210422"/>
    <w:rsid w:val="00213C31"/>
    <w:rsid w:val="0021698B"/>
    <w:rsid w:val="00222778"/>
    <w:rsid w:val="00226630"/>
    <w:rsid w:val="0023215F"/>
    <w:rsid w:val="002363D2"/>
    <w:rsid w:val="00236E59"/>
    <w:rsid w:val="0023738D"/>
    <w:rsid w:val="0024622F"/>
    <w:rsid w:val="002611CC"/>
    <w:rsid w:val="00262685"/>
    <w:rsid w:val="002707C1"/>
    <w:rsid w:val="002722C9"/>
    <w:rsid w:val="00272754"/>
    <w:rsid w:val="0028138F"/>
    <w:rsid w:val="00285990"/>
    <w:rsid w:val="002876BB"/>
    <w:rsid w:val="00295A33"/>
    <w:rsid w:val="002A3BE7"/>
    <w:rsid w:val="002D0FC0"/>
    <w:rsid w:val="002D64D0"/>
    <w:rsid w:val="002E20E8"/>
    <w:rsid w:val="002E51EA"/>
    <w:rsid w:val="002E77CD"/>
    <w:rsid w:val="0030191F"/>
    <w:rsid w:val="0030781B"/>
    <w:rsid w:val="00310E93"/>
    <w:rsid w:val="00315DF6"/>
    <w:rsid w:val="003265F2"/>
    <w:rsid w:val="00335EFF"/>
    <w:rsid w:val="003458FE"/>
    <w:rsid w:val="0035274D"/>
    <w:rsid w:val="00353D8D"/>
    <w:rsid w:val="0036613B"/>
    <w:rsid w:val="00366D6E"/>
    <w:rsid w:val="003751F3"/>
    <w:rsid w:val="003759A5"/>
    <w:rsid w:val="00383D59"/>
    <w:rsid w:val="00385E7D"/>
    <w:rsid w:val="00390B10"/>
    <w:rsid w:val="00394D1A"/>
    <w:rsid w:val="003A1584"/>
    <w:rsid w:val="003A1FED"/>
    <w:rsid w:val="003B0BEF"/>
    <w:rsid w:val="003B10F4"/>
    <w:rsid w:val="003B2763"/>
    <w:rsid w:val="003B566F"/>
    <w:rsid w:val="003B6106"/>
    <w:rsid w:val="003C036F"/>
    <w:rsid w:val="003C33F6"/>
    <w:rsid w:val="003C72B7"/>
    <w:rsid w:val="003D0652"/>
    <w:rsid w:val="003D7F5E"/>
    <w:rsid w:val="003E6518"/>
    <w:rsid w:val="003F60B1"/>
    <w:rsid w:val="004000C6"/>
    <w:rsid w:val="004032B6"/>
    <w:rsid w:val="004042BA"/>
    <w:rsid w:val="00411BED"/>
    <w:rsid w:val="00417CBA"/>
    <w:rsid w:val="00417F4A"/>
    <w:rsid w:val="00424A9B"/>
    <w:rsid w:val="00430D9A"/>
    <w:rsid w:val="00443A33"/>
    <w:rsid w:val="00447939"/>
    <w:rsid w:val="00456B9E"/>
    <w:rsid w:val="004605CF"/>
    <w:rsid w:val="00464EFB"/>
    <w:rsid w:val="00477D1F"/>
    <w:rsid w:val="00480E3D"/>
    <w:rsid w:val="004A7D78"/>
    <w:rsid w:val="004B213B"/>
    <w:rsid w:val="004B3DA7"/>
    <w:rsid w:val="004C5373"/>
    <w:rsid w:val="004C5F86"/>
    <w:rsid w:val="004C7531"/>
    <w:rsid w:val="004E4080"/>
    <w:rsid w:val="004E4ECC"/>
    <w:rsid w:val="004F38F4"/>
    <w:rsid w:val="004F58A9"/>
    <w:rsid w:val="005028EA"/>
    <w:rsid w:val="00502B69"/>
    <w:rsid w:val="00503687"/>
    <w:rsid w:val="005069A2"/>
    <w:rsid w:val="00510DFF"/>
    <w:rsid w:val="00513712"/>
    <w:rsid w:val="00514E20"/>
    <w:rsid w:val="005161D8"/>
    <w:rsid w:val="00520300"/>
    <w:rsid w:val="0052306E"/>
    <w:rsid w:val="00530575"/>
    <w:rsid w:val="0054498C"/>
    <w:rsid w:val="00557429"/>
    <w:rsid w:val="00560097"/>
    <w:rsid w:val="005649AD"/>
    <w:rsid w:val="00565A7F"/>
    <w:rsid w:val="0057161B"/>
    <w:rsid w:val="00573B29"/>
    <w:rsid w:val="00590D9B"/>
    <w:rsid w:val="005958A5"/>
    <w:rsid w:val="005977AB"/>
    <w:rsid w:val="005A0304"/>
    <w:rsid w:val="005A62AD"/>
    <w:rsid w:val="005A6982"/>
    <w:rsid w:val="005B03D3"/>
    <w:rsid w:val="005B2540"/>
    <w:rsid w:val="005B6BDA"/>
    <w:rsid w:val="005B6BE6"/>
    <w:rsid w:val="005C4A13"/>
    <w:rsid w:val="005D2BE6"/>
    <w:rsid w:val="005D37D2"/>
    <w:rsid w:val="005D62EE"/>
    <w:rsid w:val="005E25B9"/>
    <w:rsid w:val="005E4D68"/>
    <w:rsid w:val="005E781A"/>
    <w:rsid w:val="005F0BAC"/>
    <w:rsid w:val="005F2803"/>
    <w:rsid w:val="0060094A"/>
    <w:rsid w:val="00614DBC"/>
    <w:rsid w:val="00626247"/>
    <w:rsid w:val="00634CED"/>
    <w:rsid w:val="006573E5"/>
    <w:rsid w:val="00664615"/>
    <w:rsid w:val="00666877"/>
    <w:rsid w:val="006677E7"/>
    <w:rsid w:val="00667A55"/>
    <w:rsid w:val="006708A3"/>
    <w:rsid w:val="006800FF"/>
    <w:rsid w:val="00680386"/>
    <w:rsid w:val="006821A2"/>
    <w:rsid w:val="00685FC9"/>
    <w:rsid w:val="00686343"/>
    <w:rsid w:val="006871DE"/>
    <w:rsid w:val="00695945"/>
    <w:rsid w:val="006A3B19"/>
    <w:rsid w:val="006A6F31"/>
    <w:rsid w:val="006B32E2"/>
    <w:rsid w:val="006C0181"/>
    <w:rsid w:val="006C25A4"/>
    <w:rsid w:val="006D6222"/>
    <w:rsid w:val="006E7039"/>
    <w:rsid w:val="006F276A"/>
    <w:rsid w:val="006F750F"/>
    <w:rsid w:val="00702427"/>
    <w:rsid w:val="007060E0"/>
    <w:rsid w:val="00706128"/>
    <w:rsid w:val="007069BB"/>
    <w:rsid w:val="007102C0"/>
    <w:rsid w:val="00711817"/>
    <w:rsid w:val="00711A00"/>
    <w:rsid w:val="00713D89"/>
    <w:rsid w:val="00717C95"/>
    <w:rsid w:val="0072130C"/>
    <w:rsid w:val="007220EC"/>
    <w:rsid w:val="00730696"/>
    <w:rsid w:val="00733D72"/>
    <w:rsid w:val="00741933"/>
    <w:rsid w:val="00742530"/>
    <w:rsid w:val="00743D9B"/>
    <w:rsid w:val="00747775"/>
    <w:rsid w:val="00756839"/>
    <w:rsid w:val="007723FE"/>
    <w:rsid w:val="00782827"/>
    <w:rsid w:val="00782FBF"/>
    <w:rsid w:val="00783936"/>
    <w:rsid w:val="00791758"/>
    <w:rsid w:val="0079571A"/>
    <w:rsid w:val="0079699D"/>
    <w:rsid w:val="007A0EDF"/>
    <w:rsid w:val="007A11B2"/>
    <w:rsid w:val="007A57AB"/>
    <w:rsid w:val="007C20B8"/>
    <w:rsid w:val="007C57FD"/>
    <w:rsid w:val="007C5C18"/>
    <w:rsid w:val="007D07CF"/>
    <w:rsid w:val="007D1643"/>
    <w:rsid w:val="007D3284"/>
    <w:rsid w:val="007D7E15"/>
    <w:rsid w:val="007E41B7"/>
    <w:rsid w:val="007E4A51"/>
    <w:rsid w:val="007F2319"/>
    <w:rsid w:val="0080798E"/>
    <w:rsid w:val="00816175"/>
    <w:rsid w:val="008324CF"/>
    <w:rsid w:val="00843AC4"/>
    <w:rsid w:val="0084662A"/>
    <w:rsid w:val="00846F5F"/>
    <w:rsid w:val="00855E90"/>
    <w:rsid w:val="0086080F"/>
    <w:rsid w:val="00861C7D"/>
    <w:rsid w:val="00861E0A"/>
    <w:rsid w:val="00864D65"/>
    <w:rsid w:val="00871F0A"/>
    <w:rsid w:val="008747C7"/>
    <w:rsid w:val="00881FB6"/>
    <w:rsid w:val="0088251B"/>
    <w:rsid w:val="00882862"/>
    <w:rsid w:val="008940C6"/>
    <w:rsid w:val="00894FF5"/>
    <w:rsid w:val="008B74F7"/>
    <w:rsid w:val="008C05CC"/>
    <w:rsid w:val="008C1C8A"/>
    <w:rsid w:val="008C6345"/>
    <w:rsid w:val="008D534A"/>
    <w:rsid w:val="008E0D32"/>
    <w:rsid w:val="008E42CA"/>
    <w:rsid w:val="008F7224"/>
    <w:rsid w:val="00905493"/>
    <w:rsid w:val="0091603C"/>
    <w:rsid w:val="00916368"/>
    <w:rsid w:val="009167AA"/>
    <w:rsid w:val="0091758D"/>
    <w:rsid w:val="009230AC"/>
    <w:rsid w:val="0092372D"/>
    <w:rsid w:val="00925FCC"/>
    <w:rsid w:val="0092624C"/>
    <w:rsid w:val="00946CA5"/>
    <w:rsid w:val="00946EDC"/>
    <w:rsid w:val="0096014E"/>
    <w:rsid w:val="009641A4"/>
    <w:rsid w:val="00971216"/>
    <w:rsid w:val="00982C71"/>
    <w:rsid w:val="009843B5"/>
    <w:rsid w:val="009916C1"/>
    <w:rsid w:val="00996C15"/>
    <w:rsid w:val="009A2876"/>
    <w:rsid w:val="009A64F2"/>
    <w:rsid w:val="009C1043"/>
    <w:rsid w:val="009C34B6"/>
    <w:rsid w:val="009D66D2"/>
    <w:rsid w:val="009E01E1"/>
    <w:rsid w:val="009E06BA"/>
    <w:rsid w:val="009E1FDB"/>
    <w:rsid w:val="009E2CC9"/>
    <w:rsid w:val="00A04AC3"/>
    <w:rsid w:val="00A05095"/>
    <w:rsid w:val="00A05D74"/>
    <w:rsid w:val="00A07879"/>
    <w:rsid w:val="00A07E71"/>
    <w:rsid w:val="00A17713"/>
    <w:rsid w:val="00A24B2A"/>
    <w:rsid w:val="00A3038F"/>
    <w:rsid w:val="00A321D7"/>
    <w:rsid w:val="00A3343D"/>
    <w:rsid w:val="00A35882"/>
    <w:rsid w:val="00A35D09"/>
    <w:rsid w:val="00A420C8"/>
    <w:rsid w:val="00A5068A"/>
    <w:rsid w:val="00A50BE5"/>
    <w:rsid w:val="00A5533D"/>
    <w:rsid w:val="00A57D0F"/>
    <w:rsid w:val="00A60A34"/>
    <w:rsid w:val="00A63FBC"/>
    <w:rsid w:val="00A73043"/>
    <w:rsid w:val="00A7508B"/>
    <w:rsid w:val="00A756FE"/>
    <w:rsid w:val="00A8182B"/>
    <w:rsid w:val="00A939F1"/>
    <w:rsid w:val="00A95F27"/>
    <w:rsid w:val="00AA567C"/>
    <w:rsid w:val="00AB1850"/>
    <w:rsid w:val="00AB26FE"/>
    <w:rsid w:val="00AC5E9E"/>
    <w:rsid w:val="00AD305A"/>
    <w:rsid w:val="00AD40F3"/>
    <w:rsid w:val="00AD5211"/>
    <w:rsid w:val="00AE0FE1"/>
    <w:rsid w:val="00AE1654"/>
    <w:rsid w:val="00AE4FB7"/>
    <w:rsid w:val="00AE6913"/>
    <w:rsid w:val="00AF2467"/>
    <w:rsid w:val="00AF2573"/>
    <w:rsid w:val="00AF415A"/>
    <w:rsid w:val="00AF51E6"/>
    <w:rsid w:val="00AF5568"/>
    <w:rsid w:val="00AF600D"/>
    <w:rsid w:val="00B00C7C"/>
    <w:rsid w:val="00B01E9A"/>
    <w:rsid w:val="00B065C8"/>
    <w:rsid w:val="00B07412"/>
    <w:rsid w:val="00B1687F"/>
    <w:rsid w:val="00B2266F"/>
    <w:rsid w:val="00B2559E"/>
    <w:rsid w:val="00B25711"/>
    <w:rsid w:val="00B321C3"/>
    <w:rsid w:val="00B36650"/>
    <w:rsid w:val="00B37FFA"/>
    <w:rsid w:val="00B501FA"/>
    <w:rsid w:val="00B54FC5"/>
    <w:rsid w:val="00B617C8"/>
    <w:rsid w:val="00B67263"/>
    <w:rsid w:val="00B739E6"/>
    <w:rsid w:val="00B76EFC"/>
    <w:rsid w:val="00B83D84"/>
    <w:rsid w:val="00B979F5"/>
    <w:rsid w:val="00BB0406"/>
    <w:rsid w:val="00BB0892"/>
    <w:rsid w:val="00BB1B93"/>
    <w:rsid w:val="00BB2038"/>
    <w:rsid w:val="00BB2817"/>
    <w:rsid w:val="00BB7B78"/>
    <w:rsid w:val="00BC614B"/>
    <w:rsid w:val="00BD2680"/>
    <w:rsid w:val="00BD7A89"/>
    <w:rsid w:val="00BD7D8F"/>
    <w:rsid w:val="00BE406D"/>
    <w:rsid w:val="00BF0571"/>
    <w:rsid w:val="00BF10CE"/>
    <w:rsid w:val="00BF3325"/>
    <w:rsid w:val="00BF4052"/>
    <w:rsid w:val="00BF4CBD"/>
    <w:rsid w:val="00BF5ECF"/>
    <w:rsid w:val="00BF6CED"/>
    <w:rsid w:val="00C048A4"/>
    <w:rsid w:val="00C05DE5"/>
    <w:rsid w:val="00C05E0E"/>
    <w:rsid w:val="00C05F8E"/>
    <w:rsid w:val="00C06293"/>
    <w:rsid w:val="00C11E14"/>
    <w:rsid w:val="00C33C8C"/>
    <w:rsid w:val="00C33E00"/>
    <w:rsid w:val="00C34C31"/>
    <w:rsid w:val="00C37BBC"/>
    <w:rsid w:val="00C463B9"/>
    <w:rsid w:val="00C5314C"/>
    <w:rsid w:val="00C57370"/>
    <w:rsid w:val="00C57A21"/>
    <w:rsid w:val="00C57EE2"/>
    <w:rsid w:val="00C60837"/>
    <w:rsid w:val="00C73AC6"/>
    <w:rsid w:val="00C741BB"/>
    <w:rsid w:val="00C755A7"/>
    <w:rsid w:val="00C92AF2"/>
    <w:rsid w:val="00CB0F9B"/>
    <w:rsid w:val="00CB1DD4"/>
    <w:rsid w:val="00CC2020"/>
    <w:rsid w:val="00CC7995"/>
    <w:rsid w:val="00CE699B"/>
    <w:rsid w:val="00CE7377"/>
    <w:rsid w:val="00CF2AA3"/>
    <w:rsid w:val="00CF5171"/>
    <w:rsid w:val="00CF6A06"/>
    <w:rsid w:val="00D037C6"/>
    <w:rsid w:val="00D121FE"/>
    <w:rsid w:val="00D20B24"/>
    <w:rsid w:val="00D3359D"/>
    <w:rsid w:val="00D36714"/>
    <w:rsid w:val="00D429CC"/>
    <w:rsid w:val="00D526F8"/>
    <w:rsid w:val="00D54107"/>
    <w:rsid w:val="00D55AAA"/>
    <w:rsid w:val="00D60665"/>
    <w:rsid w:val="00D76218"/>
    <w:rsid w:val="00D8086D"/>
    <w:rsid w:val="00D81D0B"/>
    <w:rsid w:val="00D82637"/>
    <w:rsid w:val="00D90C11"/>
    <w:rsid w:val="00D9185A"/>
    <w:rsid w:val="00DA05F6"/>
    <w:rsid w:val="00DA10B9"/>
    <w:rsid w:val="00DA4739"/>
    <w:rsid w:val="00DA5252"/>
    <w:rsid w:val="00DA769B"/>
    <w:rsid w:val="00DB0BEE"/>
    <w:rsid w:val="00DB4C02"/>
    <w:rsid w:val="00DB7D12"/>
    <w:rsid w:val="00DC0B74"/>
    <w:rsid w:val="00DC3D85"/>
    <w:rsid w:val="00DD3DE8"/>
    <w:rsid w:val="00DF0C9D"/>
    <w:rsid w:val="00DF5B40"/>
    <w:rsid w:val="00DF6887"/>
    <w:rsid w:val="00E06BDF"/>
    <w:rsid w:val="00E101E0"/>
    <w:rsid w:val="00E1564A"/>
    <w:rsid w:val="00E16744"/>
    <w:rsid w:val="00E16754"/>
    <w:rsid w:val="00E32709"/>
    <w:rsid w:val="00E33F86"/>
    <w:rsid w:val="00E4152A"/>
    <w:rsid w:val="00E42EC3"/>
    <w:rsid w:val="00E47B4C"/>
    <w:rsid w:val="00E52D2B"/>
    <w:rsid w:val="00E55AD9"/>
    <w:rsid w:val="00E563DA"/>
    <w:rsid w:val="00E64DDB"/>
    <w:rsid w:val="00E70496"/>
    <w:rsid w:val="00E70AED"/>
    <w:rsid w:val="00E72AAB"/>
    <w:rsid w:val="00E73A59"/>
    <w:rsid w:val="00E74DD4"/>
    <w:rsid w:val="00E84917"/>
    <w:rsid w:val="00E957D7"/>
    <w:rsid w:val="00E9641B"/>
    <w:rsid w:val="00EA1CE5"/>
    <w:rsid w:val="00EA5440"/>
    <w:rsid w:val="00EA6E16"/>
    <w:rsid w:val="00EB19AA"/>
    <w:rsid w:val="00EB5CCC"/>
    <w:rsid w:val="00EC120B"/>
    <w:rsid w:val="00ED33A4"/>
    <w:rsid w:val="00ED7651"/>
    <w:rsid w:val="00EF645C"/>
    <w:rsid w:val="00F10703"/>
    <w:rsid w:val="00F234C7"/>
    <w:rsid w:val="00F2438C"/>
    <w:rsid w:val="00F247F5"/>
    <w:rsid w:val="00F3306C"/>
    <w:rsid w:val="00F34902"/>
    <w:rsid w:val="00F37A0C"/>
    <w:rsid w:val="00F52139"/>
    <w:rsid w:val="00F52174"/>
    <w:rsid w:val="00F55F92"/>
    <w:rsid w:val="00F60EE1"/>
    <w:rsid w:val="00F6422A"/>
    <w:rsid w:val="00F71CBB"/>
    <w:rsid w:val="00F7781E"/>
    <w:rsid w:val="00F83991"/>
    <w:rsid w:val="00F85BF3"/>
    <w:rsid w:val="00F93D42"/>
    <w:rsid w:val="00FA212E"/>
    <w:rsid w:val="00FA33E1"/>
    <w:rsid w:val="00FB0EAD"/>
    <w:rsid w:val="00FB3A51"/>
    <w:rsid w:val="00FB4EF7"/>
    <w:rsid w:val="00FB7A0D"/>
    <w:rsid w:val="00FD0901"/>
    <w:rsid w:val="00FD5896"/>
    <w:rsid w:val="00FE52D7"/>
    <w:rsid w:val="00FE62D8"/>
    <w:rsid w:val="00FE643C"/>
    <w:rsid w:val="00FF00B7"/>
    <w:rsid w:val="00FF1618"/>
    <w:rsid w:val="00FF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F04216"/>
  <w15:chartTrackingRefBased/>
  <w15:docId w15:val="{2F55BB3C-7F3D-4181-82DF-DD92497D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D55AAA"/>
    <w:pPr>
      <w:widowControl w:val="0"/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5"/>
    <w:next w:val="a6"/>
    <w:link w:val="10"/>
    <w:uiPriority w:val="9"/>
    <w:qFormat/>
    <w:rsid w:val="00C57EE2"/>
    <w:pPr>
      <w:keepNext/>
      <w:keepLines/>
      <w:pageBreakBefore/>
      <w:numPr>
        <w:numId w:val="50"/>
      </w:numPr>
      <w:suppressAutoHyphens/>
      <w:spacing w:after="32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5"/>
    <w:next w:val="a6"/>
    <w:link w:val="20"/>
    <w:uiPriority w:val="9"/>
    <w:qFormat/>
    <w:rsid w:val="00C57EE2"/>
    <w:pPr>
      <w:keepNext/>
      <w:numPr>
        <w:ilvl w:val="1"/>
        <w:numId w:val="50"/>
      </w:numPr>
      <w:suppressAutoHyphens/>
      <w:spacing w:after="3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5"/>
    <w:next w:val="a6"/>
    <w:link w:val="30"/>
    <w:uiPriority w:val="9"/>
    <w:qFormat/>
    <w:rsid w:val="00C57EE2"/>
    <w:pPr>
      <w:keepNext/>
      <w:numPr>
        <w:ilvl w:val="2"/>
        <w:numId w:val="50"/>
      </w:numPr>
      <w:suppressAutoHyphen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5"/>
    <w:next w:val="a6"/>
    <w:link w:val="40"/>
    <w:uiPriority w:val="9"/>
    <w:qFormat/>
    <w:rsid w:val="00C57EE2"/>
    <w:pPr>
      <w:keepNext/>
      <w:keepLines/>
      <w:numPr>
        <w:ilvl w:val="3"/>
        <w:numId w:val="50"/>
      </w:numPr>
      <w:outlineLvl w:val="3"/>
    </w:pPr>
    <w:rPr>
      <w:rFonts w:eastAsiaTheme="majorEastAsia" w:cstheme="majorBidi"/>
      <w:iCs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4"/>
    </w:pPr>
    <w:rPr>
      <w:rFonts w:asciiTheme="majorHAnsi" w:eastAsiaTheme="majorEastAsia" w:hAnsiTheme="majorHAnsi" w:cstheme="majorBidi"/>
      <w:color w:val="1F3763" w:themeColor="accent1" w:themeShade="7F"/>
      <w:sz w:val="22"/>
      <w:lang w:val="en-US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2"/>
      <w:lang w:val="en-US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lang w:val="en-US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b">
    <w:name w:val="Верхний колонтитул Знак"/>
    <w:basedOn w:val="a7"/>
    <w:link w:val="aa"/>
    <w:uiPriority w:val="99"/>
    <w:rsid w:val="00DA4739"/>
    <w:rPr>
      <w:rFonts w:ascii="Times New Roman" w:hAnsi="Times New Roman"/>
      <w:sz w:val="28"/>
    </w:rPr>
  </w:style>
  <w:style w:type="paragraph" w:styleId="ac">
    <w:name w:val="footer"/>
    <w:basedOn w:val="a5"/>
    <w:link w:val="ad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d">
    <w:name w:val="Нижний колонтитул Знак"/>
    <w:basedOn w:val="a7"/>
    <w:link w:val="ac"/>
    <w:uiPriority w:val="99"/>
    <w:rsid w:val="00DA4739"/>
    <w:rPr>
      <w:rFonts w:ascii="Times New Roman" w:hAnsi="Times New Roman"/>
      <w:sz w:val="28"/>
    </w:rPr>
  </w:style>
  <w:style w:type="character" w:styleId="ae">
    <w:name w:val="line number"/>
    <w:basedOn w:val="a7"/>
    <w:uiPriority w:val="99"/>
    <w:semiHidden/>
    <w:unhideWhenUsed/>
    <w:rsid w:val="00DA4739"/>
  </w:style>
  <w:style w:type="paragraph" w:styleId="af">
    <w:name w:val="Body Text Indent"/>
    <w:basedOn w:val="a5"/>
    <w:link w:val="af0"/>
    <w:uiPriority w:val="99"/>
    <w:unhideWhenUsed/>
    <w:rsid w:val="0079699D"/>
    <w:pPr>
      <w:ind w:left="709"/>
    </w:pPr>
  </w:style>
  <w:style w:type="character" w:customStyle="1" w:styleId="af0">
    <w:name w:val="Основной текст с отступом Знак"/>
    <w:basedOn w:val="a7"/>
    <w:link w:val="af"/>
    <w:uiPriority w:val="99"/>
    <w:rsid w:val="0079699D"/>
    <w:rPr>
      <w:rFonts w:ascii="Times New Roman" w:hAnsi="Times New Roman"/>
      <w:sz w:val="28"/>
      <w:lang w:val="ru-RU"/>
    </w:rPr>
  </w:style>
  <w:style w:type="paragraph" w:styleId="a6">
    <w:name w:val="Body Text"/>
    <w:basedOn w:val="a5"/>
    <w:link w:val="af1"/>
    <w:uiPriority w:val="99"/>
    <w:unhideWhenUsed/>
    <w:qFormat/>
    <w:rsid w:val="00A5068A"/>
    <w:pPr>
      <w:ind w:firstLine="709"/>
    </w:pPr>
  </w:style>
  <w:style w:type="character" w:customStyle="1" w:styleId="af1">
    <w:name w:val="Основной текст Знак"/>
    <w:basedOn w:val="a7"/>
    <w:link w:val="a6"/>
    <w:uiPriority w:val="99"/>
    <w:rsid w:val="00A5068A"/>
    <w:rPr>
      <w:rFonts w:ascii="Times New Roman" w:hAnsi="Times New Roman"/>
      <w:sz w:val="28"/>
      <w:lang w:val="ru-RU"/>
    </w:rPr>
  </w:style>
  <w:style w:type="paragraph" w:customStyle="1" w:styleId="af2">
    <w:name w:val="Заголовок_центр"/>
    <w:basedOn w:val="a5"/>
    <w:next w:val="a6"/>
    <w:link w:val="af3"/>
    <w:qFormat/>
    <w:rsid w:val="00CC2020"/>
    <w:pPr>
      <w:pageBreakBefore/>
      <w:suppressAutoHyphens/>
      <w:spacing w:after="320"/>
      <w:jc w:val="center"/>
      <w:outlineLvl w:val="0"/>
    </w:pPr>
    <w:rPr>
      <w:b/>
      <w:caps/>
    </w:rPr>
  </w:style>
  <w:style w:type="paragraph" w:styleId="af4">
    <w:name w:val="No Spacing"/>
    <w:uiPriority w:val="1"/>
    <w:qFormat/>
    <w:rsid w:val="00996C15"/>
    <w:pPr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character" w:customStyle="1" w:styleId="af3">
    <w:name w:val="Заголовок_центр Знак"/>
    <w:basedOn w:val="a7"/>
    <w:link w:val="af2"/>
    <w:rsid w:val="00CC2020"/>
    <w:rPr>
      <w:rFonts w:ascii="Times New Roman" w:hAnsi="Times New Roman"/>
      <w:b/>
      <w:caps/>
      <w:sz w:val="28"/>
      <w:lang w:val="ru-RU"/>
    </w:rPr>
  </w:style>
  <w:style w:type="character" w:customStyle="1" w:styleId="10">
    <w:name w:val="Заголовок 1 Знак"/>
    <w:basedOn w:val="a7"/>
    <w:link w:val="1"/>
    <w:uiPriority w:val="9"/>
    <w:rsid w:val="004C5373"/>
    <w:rPr>
      <w:rFonts w:ascii="Times New Roman" w:eastAsiaTheme="majorEastAsia" w:hAnsi="Times New Roman" w:cstheme="majorBidi"/>
      <w:b/>
      <w:caps/>
      <w:sz w:val="28"/>
      <w:szCs w:val="32"/>
      <w:lang w:val="ru-RU"/>
    </w:rPr>
  </w:style>
  <w:style w:type="character" w:customStyle="1" w:styleId="20">
    <w:name w:val="Заголовок 2 Знак"/>
    <w:basedOn w:val="a7"/>
    <w:link w:val="2"/>
    <w:uiPriority w:val="9"/>
    <w:rsid w:val="00713D89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30">
    <w:name w:val="Заголовок 3 Знак"/>
    <w:basedOn w:val="a7"/>
    <w:link w:val="3"/>
    <w:uiPriority w:val="9"/>
    <w:rsid w:val="00713D89"/>
    <w:rPr>
      <w:rFonts w:ascii="Times New Roman" w:eastAsiaTheme="majorEastAsia" w:hAnsi="Times New Roman" w:cstheme="majorBidi"/>
      <w:b/>
      <w:sz w:val="28"/>
      <w:szCs w:val="24"/>
      <w:lang w:val="ru-RU"/>
    </w:rPr>
  </w:style>
  <w:style w:type="table" w:styleId="af5">
    <w:name w:val="Table Grid"/>
    <w:basedOn w:val="a8"/>
    <w:uiPriority w:val="59"/>
    <w:rsid w:val="00B97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TOC Heading"/>
    <w:basedOn w:val="1"/>
    <w:next w:val="a5"/>
    <w:uiPriority w:val="39"/>
    <w:unhideWhenUsed/>
    <w:qFormat/>
    <w:rsid w:val="003F60B1"/>
    <w:pPr>
      <w:pageBreakBefore w:val="0"/>
      <w:suppressAutoHyphens w:val="0"/>
      <w:spacing w:before="240" w:after="0" w:line="259" w:lineRule="auto"/>
      <w:ind w:left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val="en-US"/>
    </w:rPr>
  </w:style>
  <w:style w:type="paragraph" w:styleId="11">
    <w:name w:val="toc 1"/>
    <w:basedOn w:val="a5"/>
    <w:next w:val="a6"/>
    <w:autoRedefine/>
    <w:uiPriority w:val="39"/>
    <w:unhideWhenUsed/>
    <w:rsid w:val="005D2BE6"/>
    <w:pPr>
      <w:tabs>
        <w:tab w:val="left" w:pos="284"/>
        <w:tab w:val="left" w:pos="561"/>
        <w:tab w:val="right" w:leader="dot" w:pos="9344"/>
      </w:tabs>
      <w:ind w:left="284" w:right="340" w:hanging="284"/>
    </w:pPr>
  </w:style>
  <w:style w:type="paragraph" w:styleId="21">
    <w:name w:val="toc 2"/>
    <w:basedOn w:val="a5"/>
    <w:next w:val="a5"/>
    <w:autoRedefine/>
    <w:uiPriority w:val="39"/>
    <w:unhideWhenUsed/>
    <w:rsid w:val="005649AD"/>
    <w:pPr>
      <w:tabs>
        <w:tab w:val="left" w:pos="960"/>
        <w:tab w:val="right" w:leader="dot" w:pos="9344"/>
      </w:tabs>
      <w:ind w:left="817" w:right="340" w:hanging="539"/>
    </w:pPr>
  </w:style>
  <w:style w:type="paragraph" w:styleId="31">
    <w:name w:val="toc 3"/>
    <w:basedOn w:val="a5"/>
    <w:next w:val="a5"/>
    <w:autoRedefine/>
    <w:uiPriority w:val="39"/>
    <w:unhideWhenUsed/>
    <w:rsid w:val="0092624C"/>
    <w:pPr>
      <w:ind w:left="561"/>
    </w:pPr>
  </w:style>
  <w:style w:type="character" w:styleId="af7">
    <w:name w:val="Hyperlink"/>
    <w:basedOn w:val="a7"/>
    <w:uiPriority w:val="99"/>
    <w:unhideWhenUsed/>
    <w:rsid w:val="003F60B1"/>
    <w:rPr>
      <w:color w:val="0563C1" w:themeColor="hyperlink"/>
      <w:u w:val="single"/>
    </w:rPr>
  </w:style>
  <w:style w:type="character" w:customStyle="1" w:styleId="40">
    <w:name w:val="Заголовок 4 Знак"/>
    <w:basedOn w:val="a7"/>
    <w:link w:val="4"/>
    <w:uiPriority w:val="9"/>
    <w:rsid w:val="00713D89"/>
    <w:rPr>
      <w:rFonts w:ascii="Times New Roman" w:eastAsiaTheme="majorEastAsia" w:hAnsi="Times New Roman" w:cstheme="majorBidi"/>
      <w:iCs/>
      <w:sz w:val="28"/>
      <w:lang w:val="ru-RU"/>
    </w:rPr>
  </w:style>
  <w:style w:type="paragraph" w:customStyle="1" w:styleId="af8">
    <w:name w:val="Пункт без заголовка"/>
    <w:basedOn w:val="3"/>
    <w:next w:val="a6"/>
    <w:link w:val="af9"/>
    <w:qFormat/>
    <w:rsid w:val="00A5068A"/>
    <w:pPr>
      <w:ind w:left="0" w:firstLine="709"/>
    </w:pPr>
    <w:rPr>
      <w:b w:val="0"/>
    </w:rPr>
  </w:style>
  <w:style w:type="paragraph" w:customStyle="1" w:styleId="afa">
    <w:name w:val="Подпункт"/>
    <w:basedOn w:val="a5"/>
    <w:next w:val="a6"/>
    <w:link w:val="afb"/>
    <w:rsid w:val="000958D1"/>
  </w:style>
  <w:style w:type="character" w:customStyle="1" w:styleId="af9">
    <w:name w:val="Пункт без заголовка Знак"/>
    <w:basedOn w:val="a7"/>
    <w:link w:val="af8"/>
    <w:rsid w:val="00A5068A"/>
    <w:rPr>
      <w:rFonts w:ascii="Times New Roman" w:eastAsiaTheme="majorEastAsia" w:hAnsi="Times New Roman" w:cstheme="majorBidi"/>
      <w:sz w:val="28"/>
      <w:szCs w:val="24"/>
      <w:lang w:val="ru-RU"/>
    </w:rPr>
  </w:style>
  <w:style w:type="character" w:customStyle="1" w:styleId="afb">
    <w:name w:val="Подпункт Знак"/>
    <w:basedOn w:val="a7"/>
    <w:link w:val="afa"/>
    <w:rsid w:val="00335EFF"/>
    <w:rPr>
      <w:rFonts w:ascii="Times New Roman" w:hAnsi="Times New Roman"/>
      <w:sz w:val="28"/>
      <w:lang w:val="ru-RU"/>
    </w:rPr>
  </w:style>
  <w:style w:type="paragraph" w:styleId="41">
    <w:name w:val="toc 4"/>
    <w:basedOn w:val="a5"/>
    <w:next w:val="a5"/>
    <w:autoRedefine/>
    <w:uiPriority w:val="39"/>
    <w:semiHidden/>
    <w:unhideWhenUsed/>
    <w:rsid w:val="0092624C"/>
    <w:pPr>
      <w:ind w:left="839"/>
    </w:pPr>
  </w:style>
  <w:style w:type="paragraph" w:customStyle="1" w:styleId="Normalformula">
    <w:name w:val="Normal_formula"/>
    <w:basedOn w:val="a5"/>
    <w:link w:val="NormalformulaChar"/>
    <w:rsid w:val="00127BE1"/>
    <w:pPr>
      <w:tabs>
        <w:tab w:val="left" w:pos="567"/>
        <w:tab w:val="left" w:pos="1134"/>
      </w:tabs>
      <w:ind w:left="1361" w:hanging="1361"/>
      <w:contextualSpacing/>
      <w:jc w:val="left"/>
    </w:pPr>
    <w:rPr>
      <w:szCs w:val="28"/>
    </w:rPr>
  </w:style>
  <w:style w:type="character" w:customStyle="1" w:styleId="NormalformulaChar">
    <w:name w:val="Normal_formula Char"/>
    <w:basedOn w:val="a7"/>
    <w:link w:val="Normalformula"/>
    <w:rsid w:val="00127BE1"/>
    <w:rPr>
      <w:rFonts w:ascii="Times New Roman" w:hAnsi="Times New Roman"/>
      <w:sz w:val="28"/>
      <w:szCs w:val="28"/>
      <w:lang w:val="ru-RU"/>
    </w:rPr>
  </w:style>
  <w:style w:type="numbering" w:customStyle="1" w:styleId="a0">
    <w:name w:val="Структура документа"/>
    <w:uiPriority w:val="99"/>
    <w:rsid w:val="00C57EE2"/>
    <w:pPr>
      <w:numPr>
        <w:numId w:val="50"/>
      </w:numPr>
    </w:pPr>
  </w:style>
  <w:style w:type="paragraph" w:customStyle="1" w:styleId="a1">
    <w:name w:val="Подпись рисунка"/>
    <w:basedOn w:val="a5"/>
    <w:next w:val="a6"/>
    <w:qFormat/>
    <w:rsid w:val="00C57EE2"/>
    <w:pPr>
      <w:keepLines/>
      <w:numPr>
        <w:ilvl w:val="6"/>
        <w:numId w:val="50"/>
      </w:numPr>
      <w:jc w:val="center"/>
    </w:pPr>
  </w:style>
  <w:style w:type="paragraph" w:customStyle="1" w:styleId="afc">
    <w:name w:val="Рисунок"/>
    <w:basedOn w:val="a5"/>
    <w:next w:val="a1"/>
    <w:qFormat/>
    <w:rsid w:val="00702427"/>
    <w:pPr>
      <w:keepNext/>
      <w:spacing w:after="320"/>
      <w:jc w:val="center"/>
    </w:pPr>
  </w:style>
  <w:style w:type="paragraph" w:customStyle="1" w:styleId="a2">
    <w:name w:val="Подпись таблицы"/>
    <w:basedOn w:val="a5"/>
    <w:next w:val="afd"/>
    <w:qFormat/>
    <w:rsid w:val="00192A7F"/>
    <w:pPr>
      <w:keepNext/>
      <w:keepLines/>
      <w:numPr>
        <w:ilvl w:val="7"/>
        <w:numId w:val="50"/>
      </w:numPr>
    </w:pPr>
  </w:style>
  <w:style w:type="paragraph" w:customStyle="1" w:styleId="afd">
    <w:name w:val="Таблица"/>
    <w:basedOn w:val="a5"/>
    <w:next w:val="a6"/>
    <w:qFormat/>
    <w:rsid w:val="00A5068A"/>
  </w:style>
  <w:style w:type="paragraph" w:customStyle="1" w:styleId="a3">
    <w:name w:val="Номер формулы"/>
    <w:basedOn w:val="a5"/>
    <w:next w:val="a6"/>
    <w:qFormat/>
    <w:rsid w:val="00C57EE2"/>
    <w:pPr>
      <w:numPr>
        <w:ilvl w:val="8"/>
        <w:numId w:val="50"/>
      </w:numPr>
      <w:jc w:val="right"/>
    </w:pPr>
    <w:rPr>
      <w:szCs w:val="28"/>
    </w:rPr>
  </w:style>
  <w:style w:type="paragraph" w:customStyle="1" w:styleId="afe">
    <w:name w:val="Где (формула)"/>
    <w:basedOn w:val="a5"/>
    <w:next w:val="a6"/>
    <w:qFormat/>
    <w:rsid w:val="00D8086D"/>
  </w:style>
  <w:style w:type="numbering" w:customStyle="1" w:styleId="a4">
    <w:name w:val="Список нумерованный"/>
    <w:uiPriority w:val="99"/>
    <w:rsid w:val="00187B14"/>
    <w:pPr>
      <w:numPr>
        <w:numId w:val="22"/>
      </w:numPr>
    </w:pPr>
  </w:style>
  <w:style w:type="numbering" w:customStyle="1" w:styleId="a">
    <w:name w:val="Список маркированный"/>
    <w:uiPriority w:val="99"/>
    <w:rsid w:val="00F52139"/>
    <w:pPr>
      <w:numPr>
        <w:numId w:val="24"/>
      </w:numPr>
    </w:pPr>
  </w:style>
  <w:style w:type="character" w:styleId="aff">
    <w:name w:val="Emphasis"/>
    <w:basedOn w:val="a7"/>
    <w:uiPriority w:val="20"/>
    <w:qFormat/>
    <w:rsid w:val="003751F3"/>
    <w:rPr>
      <w:i/>
      <w:iCs/>
    </w:rPr>
  </w:style>
  <w:style w:type="character" w:styleId="aff0">
    <w:name w:val="Intense Emphasis"/>
    <w:basedOn w:val="a7"/>
    <w:uiPriority w:val="21"/>
    <w:qFormat/>
    <w:rsid w:val="003751F3"/>
    <w:rPr>
      <w:i/>
      <w:iCs/>
      <w:color w:val="4472C4" w:themeColor="accent1"/>
    </w:rPr>
  </w:style>
  <w:style w:type="character" w:styleId="aff1">
    <w:name w:val="Strong"/>
    <w:basedOn w:val="a7"/>
    <w:uiPriority w:val="22"/>
    <w:qFormat/>
    <w:rsid w:val="003751F3"/>
    <w:rPr>
      <w:b/>
      <w:bCs/>
    </w:rPr>
  </w:style>
  <w:style w:type="paragraph" w:styleId="22">
    <w:name w:val="Quote"/>
    <w:basedOn w:val="a5"/>
    <w:next w:val="a5"/>
    <w:link w:val="23"/>
    <w:uiPriority w:val="29"/>
    <w:qFormat/>
    <w:rsid w:val="003751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7"/>
    <w:link w:val="22"/>
    <w:uiPriority w:val="29"/>
    <w:rsid w:val="003751F3"/>
    <w:rPr>
      <w:rFonts w:ascii="Times New Roman" w:hAnsi="Times New Roman"/>
      <w:i/>
      <w:iCs/>
      <w:color w:val="404040" w:themeColor="text1" w:themeTint="BF"/>
      <w:sz w:val="28"/>
      <w:lang w:val="ru-RU"/>
    </w:rPr>
  </w:style>
  <w:style w:type="paragraph" w:styleId="aff2">
    <w:name w:val="Intense Quote"/>
    <w:basedOn w:val="a5"/>
    <w:next w:val="a5"/>
    <w:link w:val="aff3"/>
    <w:uiPriority w:val="30"/>
    <w:qFormat/>
    <w:rsid w:val="003751F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3">
    <w:name w:val="Выделенная цитата Знак"/>
    <w:basedOn w:val="a7"/>
    <w:link w:val="aff2"/>
    <w:uiPriority w:val="30"/>
    <w:rsid w:val="003751F3"/>
    <w:rPr>
      <w:rFonts w:ascii="Times New Roman" w:hAnsi="Times New Roman"/>
      <w:i/>
      <w:iCs/>
      <w:color w:val="4472C4" w:themeColor="accent1"/>
      <w:sz w:val="28"/>
      <w:lang w:val="ru-RU"/>
    </w:rPr>
  </w:style>
  <w:style w:type="character" w:styleId="aff4">
    <w:name w:val="Subtle Emphasis"/>
    <w:basedOn w:val="a7"/>
    <w:uiPriority w:val="19"/>
    <w:qFormat/>
    <w:rsid w:val="003751F3"/>
    <w:rPr>
      <w:i/>
      <w:iCs/>
      <w:color w:val="404040" w:themeColor="text1" w:themeTint="BF"/>
    </w:rPr>
  </w:style>
  <w:style w:type="character" w:styleId="aff5">
    <w:name w:val="Subtle Reference"/>
    <w:basedOn w:val="a7"/>
    <w:uiPriority w:val="31"/>
    <w:qFormat/>
    <w:rsid w:val="003751F3"/>
    <w:rPr>
      <w:smallCaps/>
      <w:color w:val="5A5A5A" w:themeColor="text1" w:themeTint="A5"/>
    </w:rPr>
  </w:style>
  <w:style w:type="character" w:styleId="aff6">
    <w:name w:val="Intense Reference"/>
    <w:basedOn w:val="a7"/>
    <w:uiPriority w:val="32"/>
    <w:qFormat/>
    <w:rsid w:val="003751F3"/>
    <w:rPr>
      <w:b/>
      <w:bCs/>
      <w:smallCaps/>
      <w:color w:val="4472C4" w:themeColor="accent1"/>
      <w:spacing w:val="5"/>
    </w:rPr>
  </w:style>
  <w:style w:type="paragraph" w:styleId="aff7">
    <w:name w:val="List Paragraph"/>
    <w:basedOn w:val="a5"/>
    <w:uiPriority w:val="34"/>
    <w:qFormat/>
    <w:rsid w:val="003751F3"/>
    <w:pPr>
      <w:ind w:left="720"/>
      <w:contextualSpacing/>
    </w:pPr>
  </w:style>
  <w:style w:type="paragraph" w:customStyle="1" w:styleId="aff8">
    <w:name w:val="Код"/>
    <w:basedOn w:val="a6"/>
    <w:next w:val="a6"/>
    <w:link w:val="Char"/>
    <w:qFormat/>
    <w:rsid w:val="005B6BE6"/>
    <w:pPr>
      <w:jc w:val="left"/>
    </w:pPr>
    <w:rPr>
      <w:rFonts w:ascii="Courier New" w:hAnsi="Courier New"/>
      <w:sz w:val="24"/>
    </w:rPr>
  </w:style>
  <w:style w:type="character" w:customStyle="1" w:styleId="Char">
    <w:name w:val="Код Char"/>
    <w:basedOn w:val="af1"/>
    <w:link w:val="aff8"/>
    <w:rsid w:val="005B6BE6"/>
    <w:rPr>
      <w:rFonts w:ascii="Courier New" w:hAnsi="Courier New"/>
      <w:sz w:val="24"/>
      <w:lang w:val="ru-RU"/>
    </w:rPr>
  </w:style>
  <w:style w:type="paragraph" w:customStyle="1" w:styleId="aff9">
    <w:name w:val="Жирный"/>
    <w:basedOn w:val="a6"/>
    <w:next w:val="a6"/>
    <w:link w:val="Char0"/>
    <w:qFormat/>
    <w:rsid w:val="00086EDE"/>
    <w:rPr>
      <w:b/>
    </w:rPr>
  </w:style>
  <w:style w:type="character" w:customStyle="1" w:styleId="Char0">
    <w:name w:val="Жирный Char"/>
    <w:basedOn w:val="af1"/>
    <w:link w:val="aff9"/>
    <w:rsid w:val="00086EDE"/>
    <w:rPr>
      <w:rFonts w:ascii="Times New Roman" w:hAnsi="Times New Roman"/>
      <w:b/>
      <w:sz w:val="28"/>
      <w:lang w:val="ru-RU"/>
    </w:rPr>
  </w:style>
  <w:style w:type="paragraph" w:customStyle="1" w:styleId="affa">
    <w:name w:val="Курсив"/>
    <w:basedOn w:val="a6"/>
    <w:next w:val="a6"/>
    <w:link w:val="Char1"/>
    <w:qFormat/>
    <w:rsid w:val="00086EDE"/>
    <w:rPr>
      <w:i/>
    </w:rPr>
  </w:style>
  <w:style w:type="character" w:customStyle="1" w:styleId="Char1">
    <w:name w:val="Курсив Char"/>
    <w:basedOn w:val="af1"/>
    <w:link w:val="affa"/>
    <w:rsid w:val="00086EDE"/>
    <w:rPr>
      <w:rFonts w:ascii="Times New Roman" w:hAnsi="Times New Roman"/>
      <w:i/>
      <w:sz w:val="28"/>
      <w:lang w:val="ru-RU"/>
    </w:rPr>
  </w:style>
  <w:style w:type="paragraph" w:customStyle="1" w:styleId="affb">
    <w:name w:val="Приложение_заголовок"/>
    <w:basedOn w:val="af2"/>
    <w:next w:val="a6"/>
    <w:link w:val="Char2"/>
    <w:rsid w:val="003B566F"/>
    <w:pPr>
      <w:spacing w:after="0"/>
    </w:pPr>
  </w:style>
  <w:style w:type="character" w:customStyle="1" w:styleId="Char2">
    <w:name w:val="Приложение_заголовок Char"/>
    <w:basedOn w:val="af3"/>
    <w:link w:val="affb"/>
    <w:rsid w:val="003B566F"/>
    <w:rPr>
      <w:rFonts w:ascii="Times New Roman" w:hAnsi="Times New Roman"/>
      <w:b/>
      <w:caps/>
      <w:sz w:val="28"/>
      <w:lang w:val="ru-RU"/>
    </w:rPr>
  </w:style>
  <w:style w:type="paragraph" w:customStyle="1" w:styleId="affc">
    <w:name w:val="Центр"/>
    <w:basedOn w:val="a6"/>
    <w:next w:val="a6"/>
    <w:link w:val="Char3"/>
    <w:qFormat/>
    <w:rsid w:val="00315DF6"/>
    <w:pPr>
      <w:ind w:firstLine="0"/>
      <w:jc w:val="center"/>
    </w:pPr>
  </w:style>
  <w:style w:type="character" w:customStyle="1" w:styleId="Char3">
    <w:name w:val="Центр Char"/>
    <w:basedOn w:val="af1"/>
    <w:link w:val="affc"/>
    <w:rsid w:val="00315DF6"/>
    <w:rPr>
      <w:rFonts w:ascii="Times New Roman" w:hAnsi="Times New Roman"/>
      <w:sz w:val="28"/>
      <w:lang w:val="ru-RU"/>
    </w:rPr>
  </w:style>
  <w:style w:type="numbering" w:customStyle="1" w:styleId="Style1">
    <w:name w:val="Style1"/>
    <w:uiPriority w:val="99"/>
    <w:rsid w:val="00BC614B"/>
    <w:pPr>
      <w:numPr>
        <w:numId w:val="39"/>
      </w:numPr>
    </w:pPr>
  </w:style>
  <w:style w:type="table" w:customStyle="1" w:styleId="Table1">
    <w:name w:val="Table1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table" w:customStyle="1" w:styleId="Table2">
    <w:name w:val="Table2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paragraph" w:styleId="affd">
    <w:name w:val="Normal (Web)"/>
    <w:basedOn w:val="a5"/>
    <w:uiPriority w:val="99"/>
    <w:semiHidden/>
    <w:unhideWhenUsed/>
    <w:rsid w:val="00E70AED"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BY" w:eastAsia="ru-BY"/>
    </w:rPr>
  </w:style>
  <w:style w:type="character" w:styleId="affe">
    <w:name w:val="Unresolved Mention"/>
    <w:basedOn w:val="a7"/>
    <w:uiPriority w:val="99"/>
    <w:semiHidden/>
    <w:unhideWhenUsed/>
    <w:rsid w:val="0036613B"/>
    <w:rPr>
      <w:color w:val="605E5C"/>
      <w:shd w:val="clear" w:color="auto" w:fill="E1DFDD"/>
    </w:rPr>
  </w:style>
  <w:style w:type="character" w:customStyle="1" w:styleId="50">
    <w:name w:val="Заголовок 5 Знак"/>
    <w:basedOn w:val="a7"/>
    <w:link w:val="5"/>
    <w:uiPriority w:val="9"/>
    <w:semiHidden/>
    <w:rsid w:val="006A6F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7"/>
    <w:link w:val="6"/>
    <w:uiPriority w:val="9"/>
    <w:semiHidden/>
    <w:rsid w:val="006A6F3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7"/>
    <w:link w:val="7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7"/>
    <w:link w:val="8"/>
    <w:uiPriority w:val="9"/>
    <w:semiHidden/>
    <w:rsid w:val="006A6F31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Заголовок 9 Знак"/>
    <w:basedOn w:val="a7"/>
    <w:link w:val="9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f">
    <w:name w:val="Title"/>
    <w:basedOn w:val="a5"/>
    <w:next w:val="a5"/>
    <w:link w:val="afff0"/>
    <w:uiPriority w:val="10"/>
    <w:qFormat/>
    <w:rsid w:val="006A6F31"/>
    <w:pPr>
      <w:widowControl/>
      <w:pBdr>
        <w:bottom w:val="single" w:sz="8" w:space="4" w:color="4472C4" w:themeColor="accent1"/>
      </w:pBdr>
      <w:spacing w:after="300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fff0">
    <w:name w:val="Заголовок Знак"/>
    <w:basedOn w:val="a7"/>
    <w:link w:val="afff"/>
    <w:uiPriority w:val="10"/>
    <w:rsid w:val="006A6F3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afff1">
    <w:name w:val="Subtitle"/>
    <w:basedOn w:val="a5"/>
    <w:next w:val="a5"/>
    <w:link w:val="afff2"/>
    <w:uiPriority w:val="11"/>
    <w:qFormat/>
    <w:rsid w:val="006A6F31"/>
    <w:pPr>
      <w:widowControl/>
      <w:numPr>
        <w:ilvl w:val="1"/>
      </w:numPr>
      <w:spacing w:after="200" w:line="276" w:lineRule="auto"/>
      <w:jc w:val="left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character" w:customStyle="1" w:styleId="afff2">
    <w:name w:val="Подзаголовок Знак"/>
    <w:basedOn w:val="a7"/>
    <w:link w:val="afff1"/>
    <w:uiPriority w:val="11"/>
    <w:rsid w:val="006A6F3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24">
    <w:name w:val="Body Text 2"/>
    <w:basedOn w:val="a5"/>
    <w:link w:val="25"/>
    <w:uiPriority w:val="99"/>
    <w:unhideWhenUsed/>
    <w:rsid w:val="006A6F31"/>
    <w:pPr>
      <w:widowControl/>
      <w:spacing w:after="120" w:line="480" w:lineRule="auto"/>
      <w:jc w:val="left"/>
    </w:pPr>
    <w:rPr>
      <w:rFonts w:asciiTheme="minorHAnsi" w:eastAsiaTheme="minorEastAsia" w:hAnsiTheme="minorHAnsi"/>
      <w:sz w:val="22"/>
      <w:lang w:val="en-US"/>
    </w:rPr>
  </w:style>
  <w:style w:type="character" w:customStyle="1" w:styleId="25">
    <w:name w:val="Основной текст 2 Знак"/>
    <w:basedOn w:val="a7"/>
    <w:link w:val="24"/>
    <w:uiPriority w:val="99"/>
    <w:rsid w:val="006A6F31"/>
    <w:rPr>
      <w:rFonts w:eastAsiaTheme="minorEastAsia"/>
    </w:rPr>
  </w:style>
  <w:style w:type="paragraph" w:styleId="32">
    <w:name w:val="Body Text 3"/>
    <w:basedOn w:val="a5"/>
    <w:link w:val="33"/>
    <w:uiPriority w:val="99"/>
    <w:unhideWhenUsed/>
    <w:rsid w:val="006A6F31"/>
    <w:pPr>
      <w:widowControl/>
      <w:spacing w:after="120" w:line="276" w:lineRule="auto"/>
      <w:jc w:val="left"/>
    </w:pPr>
    <w:rPr>
      <w:rFonts w:asciiTheme="minorHAnsi" w:eastAsiaTheme="minorEastAsia" w:hAnsiTheme="minorHAnsi"/>
      <w:sz w:val="16"/>
      <w:szCs w:val="16"/>
      <w:lang w:val="en-US"/>
    </w:rPr>
  </w:style>
  <w:style w:type="character" w:customStyle="1" w:styleId="33">
    <w:name w:val="Основной текст 3 Знак"/>
    <w:basedOn w:val="a7"/>
    <w:link w:val="32"/>
    <w:uiPriority w:val="99"/>
    <w:rsid w:val="006A6F31"/>
    <w:rPr>
      <w:rFonts w:eastAsiaTheme="minorEastAsia"/>
      <w:sz w:val="16"/>
      <w:szCs w:val="16"/>
    </w:rPr>
  </w:style>
  <w:style w:type="paragraph" w:styleId="afff3">
    <w:name w:val="List"/>
    <w:basedOn w:val="a5"/>
    <w:uiPriority w:val="99"/>
    <w:unhideWhenUsed/>
    <w:rsid w:val="006A6F31"/>
    <w:pPr>
      <w:widowControl/>
      <w:spacing w:after="200" w:line="276" w:lineRule="auto"/>
      <w:ind w:left="36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6">
    <w:name w:val="List 2"/>
    <w:basedOn w:val="a5"/>
    <w:uiPriority w:val="99"/>
    <w:unhideWhenUsed/>
    <w:rsid w:val="006A6F31"/>
    <w:pPr>
      <w:widowControl/>
      <w:spacing w:after="200" w:line="276" w:lineRule="auto"/>
      <w:ind w:left="72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4">
    <w:name w:val="List 3"/>
    <w:basedOn w:val="a5"/>
    <w:uiPriority w:val="99"/>
    <w:unhideWhenUsed/>
    <w:rsid w:val="006A6F31"/>
    <w:pPr>
      <w:widowControl/>
      <w:spacing w:after="200" w:line="276" w:lineRule="auto"/>
      <w:ind w:left="108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4">
    <w:name w:val="List Bullet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7">
    <w:name w:val="List Bullet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5">
    <w:name w:val="List Bullet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5">
    <w:name w:val="List Number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8">
    <w:name w:val="List Number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6">
    <w:name w:val="List Number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6">
    <w:name w:val="List Continue"/>
    <w:basedOn w:val="a5"/>
    <w:uiPriority w:val="99"/>
    <w:unhideWhenUsed/>
    <w:rsid w:val="006A6F31"/>
    <w:pPr>
      <w:widowControl/>
      <w:spacing w:after="120" w:line="276" w:lineRule="auto"/>
      <w:ind w:left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9">
    <w:name w:val="List Continue 2"/>
    <w:basedOn w:val="a5"/>
    <w:uiPriority w:val="99"/>
    <w:unhideWhenUsed/>
    <w:rsid w:val="006A6F31"/>
    <w:pPr>
      <w:widowControl/>
      <w:spacing w:after="120" w:line="276" w:lineRule="auto"/>
      <w:ind w:left="72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7">
    <w:name w:val="List Continue 3"/>
    <w:basedOn w:val="a5"/>
    <w:uiPriority w:val="99"/>
    <w:unhideWhenUsed/>
    <w:rsid w:val="006A6F31"/>
    <w:pPr>
      <w:widowControl/>
      <w:spacing w:after="120" w:line="276" w:lineRule="auto"/>
      <w:ind w:left="108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7">
    <w:name w:val="macro"/>
    <w:link w:val="afff8"/>
    <w:uiPriority w:val="99"/>
    <w:unhideWhenUsed/>
    <w:rsid w:val="006A6F3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afff8">
    <w:name w:val="Текст макроса Знак"/>
    <w:basedOn w:val="a7"/>
    <w:link w:val="afff7"/>
    <w:uiPriority w:val="99"/>
    <w:rsid w:val="006A6F31"/>
    <w:rPr>
      <w:rFonts w:ascii="Courier" w:eastAsiaTheme="minorEastAsia" w:hAnsi="Courier"/>
      <w:sz w:val="20"/>
      <w:szCs w:val="20"/>
    </w:rPr>
  </w:style>
  <w:style w:type="paragraph" w:styleId="afff9">
    <w:name w:val="caption"/>
    <w:basedOn w:val="a5"/>
    <w:next w:val="a5"/>
    <w:uiPriority w:val="35"/>
    <w:semiHidden/>
    <w:unhideWhenUsed/>
    <w:qFormat/>
    <w:rsid w:val="006A6F31"/>
    <w:pPr>
      <w:widowControl/>
      <w:spacing w:after="200"/>
      <w:jc w:val="left"/>
    </w:pPr>
    <w:rPr>
      <w:rFonts w:asciiTheme="minorHAnsi" w:eastAsiaTheme="minorEastAsia" w:hAnsiTheme="minorHAnsi"/>
      <w:b/>
      <w:bCs/>
      <w:color w:val="4472C4" w:themeColor="accent1"/>
      <w:sz w:val="18"/>
      <w:szCs w:val="18"/>
      <w:lang w:val="en-US"/>
    </w:rPr>
  </w:style>
  <w:style w:type="character" w:styleId="afffa">
    <w:name w:val="Book Title"/>
    <w:basedOn w:val="a7"/>
    <w:uiPriority w:val="33"/>
    <w:qFormat/>
    <w:rsid w:val="006A6F31"/>
    <w:rPr>
      <w:b/>
      <w:bCs/>
      <w:smallCaps/>
      <w:spacing w:val="5"/>
    </w:rPr>
  </w:style>
  <w:style w:type="table" w:styleId="afffb">
    <w:name w:val="Light Shading"/>
    <w:basedOn w:val="a8"/>
    <w:uiPriority w:val="60"/>
    <w:rsid w:val="006A6F31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8"/>
    <w:uiPriority w:val="60"/>
    <w:rsid w:val="006A6F31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8"/>
    <w:uiPriority w:val="60"/>
    <w:rsid w:val="006A6F31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8"/>
    <w:uiPriority w:val="60"/>
    <w:rsid w:val="006A6F31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8"/>
    <w:uiPriority w:val="60"/>
    <w:rsid w:val="006A6F31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8"/>
    <w:uiPriority w:val="60"/>
    <w:rsid w:val="006A6F31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8"/>
    <w:uiPriority w:val="60"/>
    <w:rsid w:val="006A6F31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c">
    <w:name w:val="Light List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d">
    <w:name w:val="Light Grid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2">
    <w:name w:val="Medium Shading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b">
    <w:name w:val="Medium Lis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c">
    <w:name w:val="Medium Grid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e">
    <w:name w:val="Dark List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f">
    <w:name w:val="Colorful Shading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0">
    <w:name w:val="Colorful List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f1">
    <w:name w:val="Colorful Grid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7396D-53E5-4A8F-B412-FDE0C9FC5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947</Words>
  <Characters>6648</Characters>
  <Application>Microsoft Office Word</Application>
  <DocSecurity>0</DocSecurity>
  <Lines>208</Lines>
  <Paragraphs>98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NickriLL</dc:creator>
  <cp:keywords/>
  <dc:description/>
  <cp:lastModifiedBy>Hanna Bryhadzir</cp:lastModifiedBy>
  <cp:revision>2</cp:revision>
  <cp:lastPrinted>2026-05-04T19:06:00Z</cp:lastPrinted>
  <dcterms:created xsi:type="dcterms:W3CDTF">2026-05-04T19:07:00Z</dcterms:created>
  <dcterms:modified xsi:type="dcterms:W3CDTF">2026-05-04T19:07:00Z</dcterms:modified>
</cp:coreProperties>
</file>