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波形图像控制曲线响应时间识别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选区序号</w:t>
            </w:r>
          </w:p>
        </w:tc>
        <w:tc>
          <w:p>
            <w:r>
              <w:t xml:space="preserve">配置时标轴 [tLeft ~ tRight]</w:t>
            </w:r>
          </w:p>
        </w:tc>
        <w:tc>
          <w:p>
            <w:r>
              <w:t xml:space="preserve">目标 (蓝)</w:t>
            </w:r>
          </w:p>
        </w:tc>
        <w:tc>
          <w:p>
            <w:r>
              <w:t xml:space="preserve">实际 (绿)</w:t>
            </w:r>
          </w:p>
        </w:tc>
        <w:tc>
          <w:p>
            <w:r>
              <w:t xml:space="preserve">响应时间 (tDelay)</w:t>
            </w:r>
          </w:p>
        </w:tc>
      </w:tr>
      <w:tr>
        <w:tc>
          <w:p>
            <w:r>
              <w:t xml:space="preserve">区域 1</w:t>
            </w:r>
          </w:p>
        </w:tc>
        <w:tc>
          <w:p>
            <w:r>
              <w:t xml:space="preserve">[10:58:22 ~ 10:58:39]</w:t>
            </w:r>
          </w:p>
        </w:tc>
        <w:tc>
          <w:p>
            <w:r>
              <w:t xml:space="preserve">39502.8500 s</w:t>
            </w:r>
          </w:p>
        </w:tc>
        <w:tc>
          <w:p>
            <w:r>
              <w:t xml:space="preserve">39503.9125 s</w:t>
            </w:r>
          </w:p>
        </w:tc>
        <w:tc>
          <w:p>
            <w:r>
              <w:t xml:space="preserve">-1.0625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2</w:t>
            </w:r>
          </w:p>
        </w:tc>
        <w:tc>
          <w:p>
            <w:r>
              <w:t xml:space="preserve">[10:58:39 ~ 10:59:14]</w:t>
            </w:r>
          </w:p>
        </w:tc>
        <w:tc>
          <w:p>
            <w:r>
              <w:t xml:space="preserve">39535.8354 s</w:t>
            </w:r>
          </w:p>
        </w:tc>
        <w:tc>
          <w:p>
            <w:r>
              <w:t xml:space="preserve">39536.7215 s</w:t>
            </w:r>
          </w:p>
        </w:tc>
        <w:tc>
          <w:p>
            <w:r>
              <w:t xml:space="preserve">-0.8861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3</w:t>
            </w:r>
          </w:p>
        </w:tc>
        <w:tc>
          <w:p>
            <w:r>
              <w:t xml:space="preserve">[10:59:31 ~ 10:59:48]</w:t>
            </w:r>
          </w:p>
        </w:tc>
        <w:tc>
          <w:p>
            <w:r>
              <w:t xml:space="preserve">-- s</w:t>
            </w:r>
          </w:p>
        </w:tc>
        <w:tc>
          <w:p>
            <w:r>
              <w:t xml:space="preserve">-- s</w:t>
            </w:r>
          </w:p>
        </w:tc>
        <w:tc>
          <w:p>
            <w:r>
              <w:t xml:space="preserve">-- s</w:t>
            </w:r>
          </w:p>
        </w:tc>
        <w:tc>
          <w:p>
            <w:r>
              <w:t xml:space="preserve">未能可靠提取蓝/绿竖直列（可调颜色阈值/内核高度）</w:t>
            </w:r>
          </w:p>
        </w:tc>
      </w:tr>
      <w:tr>
        <w:tc>
          <w:p>
            <w:r>
              <w:t xml:space="preserve">区域 4</w:t>
            </w:r>
          </w:p>
        </w:tc>
        <w:tc>
          <w:p>
            <w:r>
              <w:t xml:space="preserve">[11:00:06 ~ 11:00:23]</w:t>
            </w:r>
          </w:p>
        </w:tc>
        <w:tc>
          <w:p>
            <w:r>
              <w:t xml:space="preserve">39614.0750 s</w:t>
            </w:r>
          </w:p>
        </w:tc>
        <w:tc>
          <w:p>
            <w:r>
              <w:t xml:space="preserve">39615.9875 s</w:t>
            </w:r>
          </w:p>
        </w:tc>
        <w:tc>
          <w:p>
            <w:r>
              <w:t xml:space="preserve">-1.9125 s</w:t>
            </w:r>
          </w:p>
        </w:tc>
        <w:tc>
          <w:p>
            <w:r>
              <w:t xml:space="preserve">提取成功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2026-06-15T12:47:58.213Z</dcterms:created>
  <dcterms:modified xsi:type="dcterms:W3CDTF">2026-06-15T12:47:58.213Z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