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p>
      <w:pPr>
        <w:spacing w:lineRule="auto"/>
      </w:pPr>
      <w:r>
        <w:rPr/>
        <w:t xml:space="preserve"/>
      </w:r>
    </w:p>
    <w:p>
      <w:pPr>
        <w:pStyle w:val="Heading1"/>
        <w:spacing w:lineRule="auto"/>
      </w:pPr>
      <w:r>
        <w:rPr/>
        <w:t xml:space="preserve">1. Mermaid 検証</w:t>
      </w:r>
    </w:p>
    <w:p>
      <w:pPr>
        <w:pStyle w:val="Heading2"/>
        <w:spacing w:lineRule="auto"/>
      </w:pPr>
      <w:r>
        <w:rPr/>
        <w:t xml:space="preserve">1.1. コードブロック図番号の確認</w:t>
      </w:r>
    </w:p>
    <w:p>
      <w:pPr>
        <w:spacing w:lineRule="auto"/>
      </w:pPr>
      <w:r>
        <w:rPr/>
        <w:t xml:space="preserve">コードブロックに図番号を付ける場合は、</w:t>
      </w:r>
      <w:r>
        <w:rPr/>
        <w:t xml:space="preserve">:::figure</w:t>
      </w:r>
      <w:r>
        <w:rPr/>
        <w:t xml:space="preserve"> で囲んでキャプションを記述する。</w:t>
      </w:r>
    </w:p>
    <w:p>
      <w:pPr>
        <w:spacing w:lineRule="auto"/>
      </w:pPr>
      <w:r>
        <w:rPr>
          <w:rFonts w:ascii="Courier New" w:hAnsi="Courier New"/>
          <w:sz w:val="18"/>
        </w:rPr>
        <w:t xml:space="preserve">function validateInput(value) {</w:t>
      </w:r>
    </w:p>
    <w:p>
      <w:pPr>
        <w:spacing w:lineRule="auto"/>
      </w:pPr>
      <w:r>
        <w:rPr>
          <w:rFonts w:ascii="Courier New" w:hAnsi="Courier New"/>
          <w:sz w:val="18"/>
        </w:rPr>
        <w:t xml:space="preserve">    if (!value) return { ok: false, reason: "empty" };</w:t>
      </w:r>
    </w:p>
    <w:p>
      <w:pPr>
        <w:spacing w:lineRule="auto"/>
      </w:pPr>
      <w:r>
        <w:rPr>
          <w:rFonts w:ascii="Courier New" w:hAnsi="Courier New"/>
          <w:sz w:val="18"/>
        </w:rPr>
        <w:t xml:space="preserve">    if (value.length &gt; 20) return { ok: false, reason: "too-long" };</w:t>
      </w:r>
    </w:p>
    <w:p>
      <w:pPr>
        <w:spacing w:lineRule="auto"/>
      </w:pPr>
      <w:r>
        <w:rPr>
          <w:rFonts w:ascii="Courier New" w:hAnsi="Courier New"/>
          <w:sz w:val="18"/>
        </w:rPr>
        <w:t xml:space="preserve">    return { ok: true };</w:t>
      </w:r>
    </w:p>
    <w:p>
      <w:pPr>
        <w:spacing w:lineRule="auto"/>
      </w:pPr>
      <w:r>
        <w:rPr>
          <w:rFonts w:ascii="Courier New" w:hAnsi="Courier New"/>
          <w:sz w:val="18"/>
        </w:rPr>
        <w:t xml:space="preserve">}</w:t>
      </w:r>
    </w:p>
    <w:p>
      <w:pPr>
        <w:jc w:val="center"/>
        <w:spacing w:lineRule="auto"/>
      </w:pPr>
      <w:r>
        <w:rPr/>
        <w:t xml:space="preserve">図1.1 入力値チェック関数（図番号あり）</w:t>
      </w:r>
    </w:p>
    <w:p>
      <w:pPr>
        <w:spacing w:lineRule="auto"/>
      </w:pPr>
      <w:r>
        <w:rPr/>
        <w:t xml:space="preserve">先頭ディレクティブを書かない通常コードブロックは、図番号なしで出力される。</w:t>
      </w:r>
    </w:p>
    <w:p>
      <w:pPr>
        <w:spacing w:lineRule="auto"/>
      </w:pPr>
      <w:r>
        <w:rPr>
          <w:rFonts w:ascii="Courier New" w:hAnsi="Courier New"/>
          <w:sz w:val="18"/>
        </w:rPr>
        <w:t xml:space="preserve">function normalizeName(name) {</w:t>
      </w:r>
    </w:p>
    <w:p>
      <w:pPr>
        <w:spacing w:lineRule="auto"/>
      </w:pPr>
      <w:r>
        <w:rPr>
          <w:rFonts w:ascii="Courier New" w:hAnsi="Courier New"/>
          <w:sz w:val="18"/>
        </w:rPr>
        <w:t xml:space="preserve">    return String(name).trim().replace(/\s+/g, " ");</w:t>
      </w:r>
    </w:p>
    <w:p>
      <w:pPr>
        <w:spacing w:lineRule="auto"/>
      </w:pPr>
      <w:r>
        <w:rPr>
          <w:rFonts w:ascii="Courier New" w:hAnsi="Courier New"/>
          <w:sz w:val="18"/>
        </w:rPr>
        <w:t xml:space="preserve">}</w:t>
      </w:r>
    </w:p>
    <w:p>
      <w:pPr>
        <w:pStyle w:val="Heading2"/>
        <w:spacing w:lineRule="auto"/>
      </w:pPr>
      <w:r>
        <w:rPr/>
        <w:t xml:space="preserve">1.2. 複雑なフローチャート（深いネスト）</w:t>
      </w:r>
    </w:p>
    <w:p>
      <w:pPr>
        <w:spacing w:lineRule="auto"/>
      </w:pPr>
      <w:r>
        <w:rPr/>
        <w:t xml:space="preserve">深いネストと多数ノードで文字がめり込まないかを確認する。</w:t>
      </w:r>
    </w:p>
    <w:p>
      <w:pPr>
        <w:spacing w:lineRule="auto"/>
      </w:pPr>
      <w:r>
        <w:rPr/>
        <w:drawing>
          <wp:inline distB="0" distL="0" distR="0" distT="0">
            <wp:extent cx="6871970" cy="11473736"/>
            <wp:effectExtent b="0" l="0" r="0" t="0"/>
            <wp:docPr id="2" name="image-OoedpGpOVn29vI5tfoRJO.png"/>
            <a:graphic>
              <a:graphicData uri="http://schemas.openxmlformats.org/drawingml/2006/picture">
                <pic:pic>
                  <pic:nvPicPr>
                    <pic:cNvPr id="2" name="image-OoedpGpOVn29vI5tfoRJO.png" descr=""/>
                    <pic:cNvPicPr/>
                  </pic:nvPicPr>
                  <pic:blipFill>
                    <a:blip r:embed="rId7" cstate="print"/>
                    <a:srcRect b="0" l="0" r="0" t="0"/>
                    <a:stretch>
                      <a:fillRect/>
                    </a:stretch>
                  </pic:blipFill>
                  <pic:spPr>
                    <a:xfrm>
                      <a:off x="0" y="0"/>
                      <a:ext cx="6871970" cy="11473736"/>
                    </a:xfrm>
                    <a:prstGeom prst="rect"/>
                  </pic:spPr>
                </pic:pic>
              </a:graphicData>
            </a:graphic>
          </wp:inline>
        </w:drawing>
      </w:r>
    </w:p>
    <w:p>
      <w:pPr>
        <w:jc w:val="center"/>
        <w:spacing w:lineRule="auto"/>
      </w:pPr>
      <w:r>
        <w:rPr/>
        <w:t xml:space="preserve">図1.2 フロー図1 複雑なフローチャート</w:t>
      </w:r>
    </w:p>
    <w:p>
      <w:pPr>
        <w:pStyle w:val="Heading2"/>
        <w:spacing w:lineRule="auto"/>
      </w:pPr>
      <w:r>
        <w:rPr/>
        <w:t xml:space="preserve">1.3. ノード内改行の確認</w:t>
      </w:r>
    </w:p>
    <w:p>
      <w:pPr>
        <w:spacing w:lineRule="auto"/>
      </w:pPr>
      <w:r>
        <w:rPr/>
      </w:r>
      <w:r>
        <w:rPr/>
        <w:t xml:space="preserve"> でノード内を改行しても文字が重ならないかを確認する。</w:t>
      </w:r>
    </w:p>
    <w:p>
      <w:pPr>
        <w:spacing w:lineRule="auto"/>
      </w:pPr>
      <w:r>
        <w:rPr/>
        <w:drawing>
          <wp:inline distB="0" distL="0" distR="0" distT="0">
            <wp:extent cx="6871970" cy="3333485"/>
            <wp:effectExtent b="0" l="0" r="0" t="0"/>
            <wp:docPr id="4" name="image-R8h8gE_TNjdg_WTLYKJva.png"/>
            <a:graphic>
              <a:graphicData uri="http://schemas.openxmlformats.org/drawingml/2006/picture">
                <pic:pic>
                  <pic:nvPicPr>
                    <pic:cNvPr id="4" name="image-R8h8gE_TNjdg_WTLYKJva.png" descr=""/>
                    <pic:cNvPicPr/>
                  </pic:nvPicPr>
                  <pic:blipFill>
                    <a:blip r:embed="rId9" cstate="print"/>
                    <a:srcRect b="0" l="0" r="0" t="0"/>
                    <a:stretch>
                      <a:fillRect/>
                    </a:stretch>
                  </pic:blipFill>
                  <pic:spPr>
                    <a:xfrm>
                      <a:off x="0" y="0"/>
                      <a:ext cx="6871970" cy="3333485"/>
                    </a:xfrm>
                    <a:prstGeom prst="rect"/>
                  </pic:spPr>
                </pic:pic>
              </a:graphicData>
            </a:graphic>
          </wp:inline>
        </w:drawing>
      </w:r>
    </w:p>
    <w:p>
      <w:pPr>
        <w:jc w:val="center"/>
        <w:spacing w:lineRule="auto"/>
      </w:pPr>
      <w:r>
        <w:rPr/>
        <w:t xml:space="preserve">図1.3 フロー図2 ノード内改行テスト</w:t>
      </w:r>
    </w:p>
    <w:p>
      <w:pPr>
        <w:pStyle w:val="Heading2"/>
        <w:spacing w:lineRule="auto"/>
      </w:pPr>
      <w:r>
        <w:rPr/>
        <w:t xml:space="preserve">1.4. 横幅指定（70%）</w:t>
      </w:r>
    </w:p>
    <w:p>
      <w:pPr>
        <w:spacing w:lineRule="auto"/>
      </w:pPr>
      <w:r>
        <w:rPr/>
        <w:t xml:space="preserve">:::figure width=70%</w:t>
      </w:r>
      <w:r>
        <w:rPr/>
        <w:t xml:space="preserve"> で図の横幅を70%に制限できることを確認する。</w:t>
      </w:r>
    </w:p>
    <w:p>
      <w:pPr>
        <w:spacing w:lineRule="auto"/>
      </w:pPr>
      <w:r>
        <w:rPr/>
        <w:drawing>
          <wp:inline distB="0" distL="0" distR="0" distT="0">
            <wp:extent cx="3733800" cy="666750"/>
            <wp:effectExtent b="0" l="0" r="0" t="0"/>
            <wp:docPr id="6" name="image-k0mjaMnVha0KaqE3-ywVe.png"/>
            <a:graphic>
              <a:graphicData uri="http://schemas.openxmlformats.org/drawingml/2006/picture">
                <pic:pic>
                  <pic:nvPicPr>
                    <pic:cNvPr id="6" name="image-k0mjaMnVha0KaqE3-ywVe.png" descr=""/>
                    <pic:cNvPicPr/>
                  </pic:nvPicPr>
                  <pic:blipFill>
                    <a:blip r:embed="rId11" cstate="print"/>
                    <a:srcRect b="0" l="0" r="0" t="0"/>
                    <a:stretch>
                      <a:fillRect/>
                    </a:stretch>
                  </pic:blipFill>
                  <pic:spPr>
                    <a:xfrm>
                      <a:off x="0" y="0"/>
                      <a:ext cx="3733800" cy="666750"/>
                    </a:xfrm>
                    <a:prstGeom prst="rect"/>
                  </pic:spPr>
                </pic:pic>
              </a:graphicData>
            </a:graphic>
          </wp:inline>
        </w:drawing>
      </w:r>
    </w:p>
    <w:p>
      <w:pPr>
        <w:jc w:val="center"/>
        <w:spacing w:lineRule="auto"/>
      </w:pPr>
      <w:r>
        <w:rPr/>
        <w:t xml:space="preserve">図1.4 フロー図3 70%幅指定</w:t>
      </w:r>
    </w:p>
    <w:p>
      <w:pPr>
        <w:pStyle w:val="Heading2"/>
        <w:spacing w:lineRule="auto"/>
      </w:pPr>
      <w:r>
        <w:rPr/>
        <w:t xml:space="preserve">1.5. 横幅指定（50%）</w:t>
      </w:r>
    </w:p>
    <w:p>
      <w:pPr>
        <w:spacing w:lineRule="auto"/>
      </w:pPr>
      <w:r>
        <w:rPr/>
        <w:drawing>
          <wp:inline distB="0" distL="0" distR="0" distT="0">
            <wp:extent cx="1123950" cy="3638550"/>
            <wp:effectExtent b="0" l="0" r="0" t="0"/>
            <wp:docPr id="8" name="image-cMZGO3Gb-rE9-2cYFRp8d.png"/>
            <a:graphic>
              <a:graphicData uri="http://schemas.openxmlformats.org/drawingml/2006/picture">
                <pic:pic>
                  <pic:nvPicPr>
                    <pic:cNvPr id="8" name="image-cMZGO3Gb-rE9-2cYFRp8d.png" descr=""/>
                    <pic:cNvPicPr/>
                  </pic:nvPicPr>
                  <pic:blipFill>
                    <a:blip r:embed="rId13" cstate="print"/>
                    <a:srcRect b="0" l="0" r="0" t="0"/>
                    <a:stretch>
                      <a:fillRect/>
                    </a:stretch>
                  </pic:blipFill>
                  <pic:spPr>
                    <a:xfrm>
                      <a:off x="0" y="0"/>
                      <a:ext cx="1123950" cy="3638550"/>
                    </a:xfrm>
                    <a:prstGeom prst="rect"/>
                  </pic:spPr>
                </pic:pic>
              </a:graphicData>
            </a:graphic>
          </wp:inline>
        </w:drawing>
      </w:r>
    </w:p>
    <w:p>
      <w:pPr>
        <w:jc w:val="center"/>
        <w:spacing w:lineRule="auto"/>
      </w:pPr>
      <w:r>
        <w:rPr/>
        <w:t xml:space="preserve">図1.5 フロー図4 50%幅指定</w:t>
      </w:r>
    </w:p>
    <w:p>
      <w:pPr>
        <w:pStyle w:val="Heading2"/>
        <w:spacing w:lineRule="auto"/>
      </w:pPr>
      <w:r>
        <w:rPr/>
        <w:t xml:space="preserve">1.6. シーケンス図（複数参加者）</w:t>
      </w:r>
    </w:p>
    <w:p>
      <w:pPr>
        <w:spacing w:lineRule="auto"/>
      </w:pPr>
      <w:r>
        <w:rPr/>
        <w:drawing>
          <wp:inline distB="0" distL="0" distR="0" distT="0">
            <wp:extent cx="6871970" cy="5010194"/>
            <wp:effectExtent b="0" l="0" r="0" t="0"/>
            <wp:docPr id="10" name="image-gi4FL3HBGcZ2ZAWCqE6_a.png"/>
            <a:graphic>
              <a:graphicData uri="http://schemas.openxmlformats.org/drawingml/2006/picture">
                <pic:pic>
                  <pic:nvPicPr>
                    <pic:cNvPr id="10" name="image-gi4FL3HBGcZ2ZAWCqE6_a.png" descr=""/>
                    <pic:cNvPicPr/>
                  </pic:nvPicPr>
                  <pic:blipFill>
                    <a:blip r:embed="rId15" cstate="print"/>
                    <a:srcRect b="0" l="0" r="0" t="0"/>
                    <a:stretch>
                      <a:fillRect/>
                    </a:stretch>
                  </pic:blipFill>
                  <pic:spPr>
                    <a:xfrm>
                      <a:off x="0" y="0"/>
                      <a:ext cx="6871970" cy="5010194"/>
                    </a:xfrm>
                    <a:prstGeom prst="rect"/>
                  </pic:spPr>
                </pic:pic>
              </a:graphicData>
            </a:graphic>
          </wp:inline>
        </w:drawing>
      </w:r>
    </w:p>
    <w:p>
      <w:pPr>
        <w:jc w:val="center"/>
        <w:spacing w:lineRule="auto"/>
      </w:pPr>
      <w:r>
        <w:rPr/>
        <w:t xml:space="preserve">図1.6 フロー図5 ログインシーケンス</w:t>
      </w:r>
    </w:p>
    <w:p>
      <w:pPr>
        <w:pStyle w:val="Heading1"/>
        <w:spacing w:lineRule="auto"/>
      </w:pPr>
      <w:r>
        <w:rPr/>
        <w:t xml:space="preserve">2. テーブル検証</w:t>
      </w:r>
    </w:p>
    <w:p>
      <w:pPr>
        <w:pStyle w:val="Heading2"/>
        <w:spacing w:lineRule="auto"/>
      </w:pPr>
      <w:r>
        <w:rPr/>
        <w:t xml:space="preserve">2.1. 多カラム・多行テーブル</w:t>
      </w:r>
    </w:p>
    <w:p>
      <w:pPr>
        <w:spacing w:lineRule="auto"/>
      </w:pPr>
      <w:r>
        <w:rPr/>
        <w:t xml:space="preserve">ヘッダーが1行に収まるかを確認する。</w:t>
      </w:r>
    </w:p>
    <w:p>
      <w:pPr>
        <w:jc w:val="left"/>
        <w:spacing w:lineRule="auto"/>
      </w:pPr>
      <w:r>
        <w:rPr/>
        <w:t xml:space="preserve">表2.1 多カラム・多行テーブル</w:t>
      </w:r>
    </w:p>
    <w:tbl>
      <w:tblPr>
        <w:tblBorders>
          <w:top w:val="single" w:sz="5" w:space="0" w:color="999999"/>
          <w:bottom w:val="single" w:sz="5" w:space="0" w:color="999999"/>
          <w:left w:val="single" w:sz="5" w:space="0" w:color="999999"/>
          <w:right w:val="single" w:sz="5" w:space="0" w:color="999999"/>
          <w:insideV w:val="single" w:sz="5" w:space="0" w:color="999999"/>
          <w:insideH w:val="single" w:sz="5" w:space="0" w:color="999999"/>
        </w:tblBorders>
        <w:tblCellSpacing w:w="0" w:type="dxa"/>
        <w:tblCellMar>
          <w:top w:type="dxa" w:w="80"/>
          <w:bottom w:type="dxa" w:w="80"/>
          <w:left w:type="dxa" w:w="160"/>
          <w:right w:type="dxa" w:w="160"/>
        </w:tblCellMar>
        <w:jc w:val="center"/>
      </w:tblPr>
      <w:tblGrid>
        <w:gridCol w:w="1353"/>
        <w:gridCol w:w="1353"/>
        <w:gridCol w:w="1353"/>
        <w:gridCol w:w="1353"/>
        <w:gridCol w:w="1353"/>
        <w:gridCol w:w="1353"/>
        <w:gridCol w:w="1353"/>
        <w:gridCol w:w="1353"/>
      </w:tblGrid>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ID</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機能名</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担当者</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優先度</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ステータス</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開始日</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完了日</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備考</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F-001</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ユーザー認証</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田中太郎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高</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完了</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2026-04-01</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2026-04-15</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OAuth2対応含む</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F-002</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施設管理CRUD</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鈴木花子</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高</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完了</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2026-04-10</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2026-04-28</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画像アップロード含む</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F-003</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児童スケジュール</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佐藤次郎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中</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進行中</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2026-04-20</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2026-05-20</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カレンダーUI要件あり</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F-004</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日報作成・編集</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田中太郎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中</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進行中</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2026-05-01</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2026-05-31</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F-005</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月次レポート出力</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高橋三郎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未着手</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2026-06-01</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2026-06-30</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PDF出力要件あり</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F-006</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メール通知</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鈴木花子</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中</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未着手</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2026-05-15</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2026-05-30</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テンプレート設計中</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F-007</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権限管理</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高橋三郎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高</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レビュー中</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2026-04-15</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2026-05-10</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ロールベース制御</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F-008</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請求書生成</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佐藤次郎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未着手</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2026-07-01</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2026-07-31</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外部API連携</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F-009</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データエクスポート</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田中太郎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未着手</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2026-07-15</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2026-08-15</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CSV・Excel形式</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F-010</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監査ログ</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高橋三郎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中</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未着手</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2026-06-15</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2026-06-30</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GDPR対応</w:t>
            </w:r>
          </w:p>
        </w:tc>
      </w:tr>
    </w:tbl>
    <w:p>
      <w:pPr>
        <w:spacing w:lineRule="auto"/>
      </w:pPr>
      <w:r>
        <w:rPr/>
      </w:r>
    </w:p>
    <w:p>
      <w:pPr>
        <w:pStyle w:val="Heading2"/>
        <w:spacing w:lineRule="auto"/>
      </w:pPr>
      <w:r>
        <w:rPr/>
        <w:t xml:space="preserve">2.2. テーブルセル内の段落マージン確認</w:t>
      </w:r>
    </w:p>
    <w:p>
      <w:pPr>
        <w:spacing w:lineRule="auto"/>
      </w:pPr>
      <w:r>
        <w:rPr/>
        <w:t xml:space="preserve">セル内に複数行のテキストがある場合、不要なマージンがつかないことを確認する。</w:t>
      </w:r>
    </w:p>
    <w:p>
      <w:pPr>
        <w:jc w:val="left"/>
        <w:spacing w:lineRule="auto"/>
      </w:pPr>
      <w:r>
        <w:rPr/>
        <w:t xml:space="preserve">表2.2 テーブルセル内の段落マージン確認</w:t>
      </w:r>
    </w:p>
    <w:tbl>
      <w:tblPr>
        <w:tblBorders>
          <w:top w:val="single" w:sz="5" w:space="0" w:color="999999"/>
          <w:bottom w:val="single" w:sz="5" w:space="0" w:color="999999"/>
          <w:left w:val="single" w:sz="5" w:space="0" w:color="999999"/>
          <w:right w:val="single" w:sz="5" w:space="0" w:color="999999"/>
          <w:insideV w:val="single" w:sz="5" w:space="0" w:color="999999"/>
          <w:insideH w:val="single" w:sz="5" w:space="0" w:color="999999"/>
        </w:tblBorders>
        <w:tblCellSpacing w:w="0" w:type="dxa"/>
        <w:tblCellMar>
          <w:top w:type="dxa" w:w="80"/>
          <w:bottom w:type="dxa" w:w="80"/>
          <w:left w:type="dxa" w:w="160"/>
          <w:right w:type="dxa" w:w="160"/>
        </w:tblCellMar>
        <w:jc w:val="center"/>
      </w:tblPr>
      <w:tblGrid>
        <w:gridCol w:w="5411"/>
        <w:gridCol w:w="5411"/>
      </w:tblGrid>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項目</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内容</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概要</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このセルは通常の1行テキストです。</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詳細説明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このセルには長いテキストが入ります。テーブルのセル幅に合わせて折り返されますが、段落マージンは付与されません。</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ステータス</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正常</w:t>
            </w:r>
          </w:p>
        </w:tc>
      </w:tr>
    </w:tbl>
    <w:p>
      <w:pPr>
        <w:spacing w:lineRule="auto"/>
      </w:pPr>
      <w:r>
        <w:rPr/>
      </w:r>
    </w:p>
    <w:p>
      <w:pPr>
        <w:pStyle w:val="Heading1"/>
        <w:spacing w:lineRule="auto"/>
      </w:pPr>
      <w:r>
        <w:rPr/>
        <w:t xml:space="preserve">3. 本文テキスト行間確認</w:t>
      </w:r>
    </w:p>
    <w:p>
      <w:pPr>
        <w:pStyle w:val="Heading2"/>
        <w:spacing w:lineRule="auto"/>
      </w:pPr>
      <w:r>
        <w:rPr/>
        <w:t xml:space="preserve">3.1. 行間（lineHeightBody）の確認</w:t>
      </w:r>
    </w:p>
    <w:p>
      <w:pPr>
        <w:spacing w:lineRule="auto"/>
      </w:pPr>
      <w:r>
        <w:rPr/>
        <w:t xml:space="preserve">以下の段落で、body のみ行間が適用され、見出しには別の行間が使われていることを確認する。</w:t>
      </w:r>
    </w:p>
    <w:p>
      <w:pPr>
        <w:spacing w:lineRule="auto"/>
      </w:pPr>
      <w:r>
        <w:rPr/>
        <w:t xml:space="preserve">これは通常の本文テキストです。行間は </w:t>
      </w:r>
      <w:r>
        <w:rPr/>
        <w:t xml:space="preserve">lineHeightBody</w:t>
      </w:r>
      <w:r>
        <w:rPr/>
        <w:t xml:space="preserve"> で制御されています。日本語の長文でも読みやすいよう適切な行間が設定されています。この文は行間の確認のためにある程度の長さになっています。折り返しが発生するくらいの長さを想定しています。</w:t>
      </w:r>
    </w:p>
    <w:p>
      <w:pPr>
        <w:spacing w:lineRule="auto"/>
      </w:pPr>
      <w:r>
        <w:rPr/>
        <w:t xml:space="preserve">次の段落との間隔は </w:t>
      </w:r>
      <w:r>
        <w:rPr/>
        <w:t xml:space="preserve">paragraphGap</w:t>
      </w:r>
      <w:r>
        <w:rPr/>
        <w:t xml:space="preserve"> で制御されています。</w:t>
      </w:r>
    </w:p>
    <w:p>
      <w:pPr>
        <w:spacing w:lineRule="auto"/>
      </w:pPr>
      <w:r>
        <w:rPr/>
        <w:t xml:space="preserve">この段落は2つ目です。段落間の隙間が広すぎず狭すぎない適切な値になっているかを目視で確認してください。</w:t>
      </w:r>
    </w:p>
    <w:p>
      <w:pPr>
        <w:pStyle w:val="Heading2"/>
        <w:spacing w:lineRule="auto"/>
      </w:pPr>
      <w:r>
        <w:rPr/>
        <w:t xml:space="preserve">3.2. 見出しの行間確認</w:t>
      </w:r>
    </w:p>
    <w:p>
      <w:pPr>
        <w:spacing w:lineRule="auto"/>
      </w:pPr>
      <w:r>
        <w:rPr/>
        <w:t xml:space="preserve">見出しの行間は </w:t>
      </w:r>
      <w:r>
        <w:rPr/>
        <w:t xml:space="preserve">lineHeightHeading</w:t>
      </w:r>
      <w:r>
        <w:rPr/>
        <w:t xml:space="preserve"> で別途制御されています。長い見出しが折り返されたときに文字が詰まりすぎず、かつ本文より引き締まった印象になることを確認する。</w:t>
      </w:r>
    </w:p>
    <w:p>
      <w:pPr>
        <w:pStyle w:val="Heading1"/>
        <w:spacing w:lineRule="auto"/>
      </w:pPr>
      <w:r>
        <w:rPr/>
        <w:t xml:space="preserve">4. 複合確認</w:t>
      </w:r>
    </w:p>
    <w:p>
      <w:pPr>
        <w:pStyle w:val="Heading2"/>
        <w:spacing w:lineRule="auto"/>
      </w:pPr>
      <w:r>
        <w:rPr/>
        <w:t xml:space="preserve">4.1. Mermaidと表の混在</w:t>
      </w:r>
    </w:p>
    <w:p>
      <w:pPr>
        <w:spacing w:lineRule="auto"/>
      </w:pPr>
      <w:r>
        <w:rPr/>
        <w:drawing>
          <wp:inline distB="0" distL="0" distR="0" distT="0">
            <wp:extent cx="4295775" cy="1657350"/>
            <wp:effectExtent b="0" l="0" r="0" t="0"/>
            <wp:docPr id="12" name="image-TNNJRki0p_nC9Q0GiSXLL.png"/>
            <a:graphic>
              <a:graphicData uri="http://schemas.openxmlformats.org/drawingml/2006/picture">
                <pic:pic>
                  <pic:nvPicPr>
                    <pic:cNvPr id="12" name="image-TNNJRki0p_nC9Q0GiSXLL.png" descr=""/>
                    <pic:cNvPicPr/>
                  </pic:nvPicPr>
                  <pic:blipFill>
                    <a:blip r:embed="rId17" cstate="print"/>
                    <a:srcRect b="0" l="0" r="0" t="0"/>
                    <a:stretch>
                      <a:fillRect/>
                    </a:stretch>
                  </pic:blipFill>
                  <pic:spPr>
                    <a:xfrm>
                      <a:off x="0" y="0"/>
                      <a:ext cx="4295775" cy="1657350"/>
                    </a:xfrm>
                    <a:prstGeom prst="rect"/>
                  </pic:spPr>
                </pic:pic>
              </a:graphicData>
            </a:graphic>
          </wp:inline>
        </w:drawing>
      </w:r>
    </w:p>
    <w:p>
      <w:pPr>
        <w:jc w:val="center"/>
        <w:spacing w:lineRule="auto"/>
      </w:pPr>
      <w:r>
        <w:rPr/>
        <w:t xml:space="preserve">図4.1 フロー図6 システム構成（60%幅）</w:t>
      </w:r>
    </w:p>
    <w:p>
      <w:pPr>
        <w:spacing w:lineRule="auto"/>
      </w:pPr>
      <w:r>
        <w:rPr/>
        <w:t xml:space="preserve">上図のAPIエンドポイント一覧：</w:t>
      </w:r>
    </w:p>
    <w:p>
      <w:pPr>
        <w:jc w:val="left"/>
        <w:spacing w:lineRule="auto"/>
      </w:pPr>
      <w:r>
        <w:rPr/>
        <w:t xml:space="preserve">表4.1 Mermaidと表の混在</w:t>
      </w:r>
    </w:p>
    <w:tbl>
      <w:tblPr>
        <w:tblBorders>
          <w:top w:val="single" w:sz="5" w:space="0" w:color="999999"/>
          <w:bottom w:val="single" w:sz="5" w:space="0" w:color="999999"/>
          <w:left w:val="single" w:sz="5" w:space="0" w:color="999999"/>
          <w:right w:val="single" w:sz="5" w:space="0" w:color="999999"/>
          <w:insideV w:val="single" w:sz="5" w:space="0" w:color="999999"/>
          <w:insideH w:val="single" w:sz="5" w:space="0" w:color="999999"/>
        </w:tblBorders>
        <w:tblCellSpacing w:w="0" w:type="dxa"/>
        <w:tblCellMar>
          <w:top w:type="dxa" w:w="80"/>
          <w:bottom w:type="dxa" w:w="80"/>
          <w:left w:type="dxa" w:w="160"/>
          <w:right w:type="dxa" w:w="160"/>
        </w:tblCellMar>
        <w:jc w:val="center"/>
      </w:tblPr>
      <w:tblGrid>
        <w:gridCol w:w="2706"/>
        <w:gridCol w:w="2706"/>
        <w:gridCol w:w="2706"/>
        <w:gridCol w:w="2706"/>
      </w:tblGrid>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エンドポイント</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メソッド</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説明</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認証</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/api/users</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GET</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ユーザー一覧取得</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要</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/api/users/{id}</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GET</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ユーザー詳細取得</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要</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/api/users</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POST</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ユーザー作成</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要</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/api/users/{id}</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PUT</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ユーザー更新</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要</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/api/users/{id}</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DELETE</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ユーザー削除</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管理者のみ</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/api/auth/login</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POST</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ログイン</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不要</w:t>
            </w:r>
          </w:p>
        </w:tc>
      </w:tr>
      <w:tr>
        <w:trPr>
          <w:cantSplit/>
        </w:trPr>
        <w:tc>
          <w:tcPr>
            <w:tcBorders>
              <w:top w:val="single" w:sz="5" w:space="0" w:color="999999"/>
              <w:left w:val="single" w:sz="5" w:space="0" w:color="999999"/>
              <w:bottom w:val="single" w:sz="5" w:space="0" w:color="999999"/>
              <w:right w:val="single" w:sz="5" w:space="0" w:color="999999"/>
            </w:tcBorders>
          </w:tcPr>
          <w:p>
            <w:pPr>
              <w:spacing w:lineRule="auto"/>
            </w:pPr>
            <w:r>
              <w:rPr/>
              <w:t xml:space="preserve">/api/auth/logout</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POST</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ログアウト</w:t>
            </w:r>
          </w:p>
        </w:tc>
        <w:tc>
          <w:tcPr>
            <w:tcBorders>
              <w:top w:val="single" w:sz="5" w:space="0" w:color="999999"/>
              <w:left w:val="single" w:sz="5" w:space="0" w:color="999999"/>
              <w:bottom w:val="single" w:sz="5" w:space="0" w:color="999999"/>
              <w:right w:val="single" w:sz="5" w:space="0" w:color="999999"/>
            </w:tcBorders>
          </w:tcPr>
          <w:p>
            <w:pPr>
              <w:spacing w:lineRule="auto"/>
            </w:pPr>
            <w:r>
              <w:rPr/>
              <w:t xml:space="preserve">要</w:t>
            </w:r>
          </w:p>
        </w:tc>
      </w:tr>
    </w:tbl>
    <w:p>
      <w:pPr>
        <w:spacing w:lineRule="auto"/>
      </w:pPr>
      <w:r>
        <w:rPr/>
      </w:r>
    </w:p>
    <w:sectPr>
      <w:pgSz w:w="12240" w:h="15840" w:orient="portrait"/>
      <w:pgMar w:top="1134" w:right="567" w:bottom="850" w:left="851" w:header="720" w:footer="720" w:gutter="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Yu Gothic UI" w:eastAsiaTheme="minorHAnsi" w:hAnsiTheme="minorHAnsi" w:cstheme="minorBidi"/>
        <w:sz w:val="22"/>
        <w:szCs w:val="22"/>
        <w:lang w:val="[object Object]" w:eastAsia="[object Object]"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RLyk4jXaVDct6VfmW0DWw.png" TargetMode="Internal"/>
  <Relationship Id="rId7" Type="http://schemas.openxmlformats.org/officeDocument/2006/relationships/image" Target="media/image-OoedpGpOVn29vI5tfoRJO.png" TargetMode="Internal"/>
  <Relationship Id="rId8" Type="http://schemas.openxmlformats.org/officeDocument/2006/relationships/image" Target="media/image-vs6-26oUyj8sXKHalCF_7.png" TargetMode="Internal"/>
  <Relationship Id="rId9" Type="http://schemas.openxmlformats.org/officeDocument/2006/relationships/image" Target="media/image-R8h8gE_TNjdg_WTLYKJva.png" TargetMode="Internal"/>
  <Relationship Id="rId10" Type="http://schemas.openxmlformats.org/officeDocument/2006/relationships/image" Target="media/image-a0DqB_xAxoZgt2i5lfg9n.png" TargetMode="Internal"/>
  <Relationship Id="rId11" Type="http://schemas.openxmlformats.org/officeDocument/2006/relationships/image" Target="media/image-k0mjaMnVha0KaqE3-ywVe.png" TargetMode="Internal"/>
  <Relationship Id="rId12" Type="http://schemas.openxmlformats.org/officeDocument/2006/relationships/image" Target="media/image-r4lVDd-a3j2Z6NMePReUw.png" TargetMode="Internal"/>
  <Relationship Id="rId13" Type="http://schemas.openxmlformats.org/officeDocument/2006/relationships/image" Target="media/image-cMZGO3Gb-rE9-2cYFRp8d.png" TargetMode="Internal"/>
  <Relationship Id="rId14" Type="http://schemas.openxmlformats.org/officeDocument/2006/relationships/image" Target="media/image-yOvBn5-u3OVk7BUgq8vay.png" TargetMode="Internal"/>
  <Relationship Id="rId15" Type="http://schemas.openxmlformats.org/officeDocument/2006/relationships/image" Target="media/image-gi4FL3HBGcZ2ZAWCqE6_a.png" TargetMode="Internal"/>
  <Relationship Id="rId16" Type="http://schemas.openxmlformats.org/officeDocument/2006/relationships/image" Target="media/image-28EwjOANIRxzCagOnvGWh.png" TargetMode="Internal"/>
  <Relationship Id="rId17" Type="http://schemas.openxmlformats.org/officeDocument/2006/relationships/image" Target="media/image-TNNJRki0p_nC9Q0GiSXLL.png" TargetMode="Internal"/>
  <Relationship Id="rId1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Yu Gothic UI"/>
        <a:ea typeface="Yu Gothic UI"/>
        <a:cs typeface=""/>
      </a:majorFont>
      <a:minorFont>
        <a:latin typeface="Yu Gothic UI"/>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2026-06-04T20:24:15.736Z</dcterms:created>
  <dcterms:modified xsi:type="dcterms:W3CDTF">2026-06-04T20:24:15.737Z</dcterms:modified>
</cp:coreProperties>
</file>