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旗袍式样</w:t>
      </w:r>
    </w:p>
    <w:p>
      <w:r>
        <w:t xml:space="preserve">女子旗袍式样又改。如今新式旗袍，腰部紧狭，高领短袖。有些高贵仕女出席宴会，身穿长拖摆的纱旗袍，脚蹬皮鞋，外披白狐短大衣，这种装扮，据说源自蒋夫人某次出席活动。</w:t>
      </w:r>
    </w:p>
    <w:p>
      <w:r>
        <w:t xml:space="preserve"/>
      </w:r>
    </w:p>
    <w:p>
      <w:r>
        <w:t xml:space="preserve">此番在上海，不少仕女如是穿戴。有人说，蒋夫人此举是提倡节约，翻出几件民国初年的旧衣裳来穿，于是一般人便将此视作最新流行样式。</w:t>
      </w:r>
    </w:p>
    <w:p>
      <w:r>
        <w:t xml:space="preserve"/>
      </w:r>
    </w:p>
    <w:p>
      <w:r>
        <w:t xml:space="preserve">据说，丝屋夫人可裁制这类服装，价格比普通旗袍高数倍，但定制者十分踊跃，男子西装也是如此，一件成衣，约一个半月才能交货。</w:t>
      </w:r>
    </w:p>
    <w:p>
      <w:r>
        <w:t xml:space="preserve"/>
      </w:r>
    </w:p>
    <w:p>
      <w:r>
        <w:t xml:space="preserve">我曾在国际饭店四楼参加婚礼，见到数位太太这般装扮。或许因这类服饰少见，看上去自有一股华贵气派；又曾在一家报馆的派对上见到。但我以为，这类服饰最适合的场景，是乘坐自备四轮汽车前来，从车辆中缓步现身，若是三轮小车，便不大衬这套装束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