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612F" w14:textId="77777777" w:rsidR="0093334D" w:rsidRPr="0093334D" w:rsidRDefault="0093334D" w:rsidP="0093334D">
      <w:r w:rsidRPr="0093334D">
        <w:t>今由上海市领袖虞洽卿、沈田莘、简照南、陈炳谦、石芝坤、曹慕管、袁履登、</w:t>
      </w:r>
      <w:proofErr w:type="gramStart"/>
      <w:r w:rsidRPr="0093334D">
        <w:t>穆藕初等一</w:t>
      </w:r>
      <w:proofErr w:type="gramEnd"/>
      <w:r w:rsidRPr="0093334D">
        <w:t>众同乡、</w:t>
      </w:r>
      <w:proofErr w:type="gramStart"/>
      <w:r w:rsidRPr="0093334D">
        <w:t>旅沪同乡会</w:t>
      </w:r>
      <w:proofErr w:type="gramEnd"/>
      <w:r w:rsidRPr="0093334D">
        <w:t>、广肇公所等四十八团体，于中华民国九年十月十日，组成提倡国货委员会，宗旨为改进工商业品质，以主动、根本的方式抵制外货，推行国货：</w:t>
      </w:r>
    </w:p>
    <w:p w14:paraId="2777188D" w14:textId="77777777" w:rsidR="0093334D" w:rsidRPr="0093334D" w:rsidRDefault="0093334D" w:rsidP="0093334D">
      <w:r w:rsidRPr="0093334D">
        <w:t>1. 一方面依靠固有、永不匮乏的国货资源奋力奋斗；</w:t>
      </w:r>
    </w:p>
    <w:p w14:paraId="1EF58FD9" w14:textId="77777777" w:rsidR="0093334D" w:rsidRPr="0093334D" w:rsidRDefault="0093334D" w:rsidP="0093334D">
      <w:r w:rsidRPr="0093334D">
        <w:t>2. 一方面唤醒民众，改用国货、挽回利权，同时督促工厂扩充本土产能，抵制舶来货品。</w:t>
      </w:r>
    </w:p>
    <w:p w14:paraId="4D9C3B44" w14:textId="77777777" w:rsidR="0093334D" w:rsidRPr="0093334D" w:rsidRDefault="0093334D" w:rsidP="0093334D"/>
    <w:p w14:paraId="7D9A8BD2" w14:textId="77777777" w:rsidR="0093334D" w:rsidRPr="0093334D" w:rsidRDefault="0093334D" w:rsidP="0093334D">
      <w:r w:rsidRPr="0093334D">
        <w:t>本会自民国十二年起，推举工厂里从事国货流通、去往南京、青岛、镇江、无锡、苏州、杭州、汉口、青岛、威海卫、烟台、温州各处，依托本市、沪南、闸北、沪中等片区，举办国货流动展览会三十场；引导当地民众养成选购国货的消费习惯，持续推进国货普及，深切认识振兴国货、救国存亡的现实意义，助力上海国货产品顺利畅销全国、通达各地口岸。</w:t>
      </w:r>
    </w:p>
    <w:p w14:paraId="2CF2FB9D" w14:textId="77777777" w:rsidR="0093334D" w:rsidRPr="0093334D" w:rsidRDefault="0093334D" w:rsidP="0093334D"/>
    <w:p w14:paraId="00AB877D" w14:textId="77777777" w:rsidR="0093334D" w:rsidRPr="0093334D" w:rsidRDefault="0093334D" w:rsidP="0093334D">
      <w:r w:rsidRPr="0093334D">
        <w:t>后续拟定执行举措：</w:t>
      </w:r>
    </w:p>
    <w:p w14:paraId="4F796488" w14:textId="77777777" w:rsidR="0093334D" w:rsidRPr="0093334D" w:rsidRDefault="0093334D" w:rsidP="0093334D">
      <w:r w:rsidRPr="0093334D">
        <w:t>首要：依托社会舆论，致力于破除奢靡消费风气、提振国货口碑，完善国货配套流通渠道；</w:t>
      </w:r>
    </w:p>
    <w:p w14:paraId="7F128FFE" w14:textId="77777777" w:rsidR="0093334D" w:rsidRPr="0093334D" w:rsidRDefault="0093334D" w:rsidP="0093334D">
      <w:r w:rsidRPr="0093334D">
        <w:t>其次：创办国货商场，在老城厢、闸北、小东门外等点位，全力为国货拓宽销路、破除滞销困境；</w:t>
      </w:r>
    </w:p>
    <w:p w14:paraId="062AFFBC" w14:textId="77777777" w:rsidR="0093334D" w:rsidRPr="0093334D" w:rsidRDefault="0093334D" w:rsidP="0093334D">
      <w:r w:rsidRPr="0093334D">
        <w:t>再者：推举先锋骨干，在各处国货分公司落地试点推广。</w:t>
      </w:r>
    </w:p>
    <w:p w14:paraId="3AA17789" w14:textId="77777777" w:rsidR="0093334D" w:rsidRPr="0093334D" w:rsidRDefault="0093334D" w:rsidP="0093334D"/>
    <w:p w14:paraId="5F738B00" w14:textId="77777777" w:rsidR="0093334D" w:rsidRPr="0093334D" w:rsidRDefault="0093334D" w:rsidP="0093334D">
      <w:r w:rsidRPr="0093334D">
        <w:t>民国十八年春季，第一届委员会正式改选，商界元老、时任上海市长张定璠被推举担任会长；内部干事包含工厂职员十二人、普通会员八十二名，会务事务逐年稳步推进。</w:t>
      </w:r>
    </w:p>
    <w:p w14:paraId="6EA85CBC" w14:textId="77777777" w:rsidR="0093334D" w:rsidRPr="0093334D" w:rsidRDefault="0093334D" w:rsidP="0093334D"/>
    <w:p w14:paraId="4BFA7B0D" w14:textId="39517A9D" w:rsidR="0093334D" w:rsidRPr="0093334D" w:rsidRDefault="0093334D" w:rsidP="0093334D">
      <w:pPr>
        <w:rPr>
          <w:rFonts w:hint="eastAsia"/>
        </w:rPr>
      </w:pPr>
      <w:r w:rsidRPr="0093334D">
        <w:t>第二张原稿，委员名录页</w:t>
      </w:r>
    </w:p>
    <w:p w14:paraId="634F8B25" w14:textId="77777777" w:rsidR="0093334D" w:rsidRPr="0093334D" w:rsidRDefault="0093334D" w:rsidP="0093334D">
      <w:r w:rsidRPr="0093334D">
        <w:t>民国二十二年，举行第三届委员全员改选：由上海市长吴铁城担任会长，潘公展、张秉三、金润泉、王晓</w:t>
      </w:r>
      <w:proofErr w:type="gramStart"/>
      <w:r w:rsidRPr="0093334D">
        <w:t>籁</w:t>
      </w:r>
      <w:proofErr w:type="gramEnd"/>
      <w:r w:rsidRPr="0093334D">
        <w:t>、</w:t>
      </w:r>
      <w:proofErr w:type="gramStart"/>
      <w:r w:rsidRPr="0093334D">
        <w:t>方液仙</w:t>
      </w:r>
      <w:proofErr w:type="gramEnd"/>
      <w:r w:rsidRPr="0093334D">
        <w:t>、吴震修、林康侯、虞洽卿、钱大椿、冯少山、邬志豪、虞洽卿、刘鸿生、骆清华、霍守华、薛笃弼、戴耕莘、严</w:t>
      </w:r>
      <w:proofErr w:type="gramStart"/>
      <w:r w:rsidRPr="0093334D">
        <w:t>谔</w:t>
      </w:r>
      <w:proofErr w:type="gramEnd"/>
      <w:r w:rsidRPr="0093334D">
        <w:t>声、方椒伯、王延松、王志莘、王丹桂、王以顺、王鸿祥、方椒伯、方剑为常务委员；</w:t>
      </w:r>
    </w:p>
    <w:p w14:paraId="7D99FA15" w14:textId="77777777" w:rsidR="0093334D" w:rsidRPr="0093334D" w:rsidRDefault="0093334D" w:rsidP="0093334D">
      <w:r w:rsidRPr="0093334D">
        <w:t>毛雨亭出任副主任，江政卿、朱学范、李名植、余玉卿、匡仲谋、宋沛道、吴成生、周勤章、沈冠生、胡西园、胡凤翔、胡祖庵、徐灏知、徐佩若、孙洪成、项岐、孙道胜、陈良玉、张炳辉、陈穆年、张德斋、张子庵、张庆发、袁仰乔、陆祺生、华</w:t>
      </w:r>
      <w:proofErr w:type="gramStart"/>
      <w:r w:rsidRPr="0093334D">
        <w:t>酉</w:t>
      </w:r>
      <w:proofErr w:type="gramEnd"/>
      <w:r w:rsidRPr="0093334D">
        <w:t>唐、黄鸿钧、黄警顽、程年彭、舒惠</w:t>
      </w:r>
      <w:proofErr w:type="gramStart"/>
      <w:r w:rsidRPr="0093334D">
        <w:t>桢</w:t>
      </w:r>
      <w:proofErr w:type="gramEnd"/>
      <w:r w:rsidRPr="0093334D">
        <w:t>、董伯英、赵冲、潘经表、蔡祖荣、郑海若、钱能亨、钱立钧、孙鹏飞、顾九如、胡竹轩担任评议长；</w:t>
      </w:r>
    </w:p>
    <w:p w14:paraId="171BEA32" w14:textId="77777777" w:rsidR="0093334D" w:rsidRPr="0093334D" w:rsidRDefault="0093334D" w:rsidP="0093334D">
      <w:r w:rsidRPr="0093334D">
        <w:t>商界先进：何西亚、</w:t>
      </w:r>
      <w:proofErr w:type="gramStart"/>
      <w:r w:rsidRPr="0093334D">
        <w:t>余空我</w:t>
      </w:r>
      <w:proofErr w:type="gramEnd"/>
      <w:r w:rsidRPr="0093334D">
        <w:t>、武廷琛、周瘦</w:t>
      </w:r>
      <w:proofErr w:type="gramStart"/>
      <w:r w:rsidRPr="0093334D">
        <w:t>鹃</w:t>
      </w:r>
      <w:proofErr w:type="gramEnd"/>
      <w:r w:rsidRPr="0093334D">
        <w:t>、宓子方、吴中一、倪澜琛、马崇淦、孙道胜、黄天鹏、赵立家、谷久安、钱沧硕、瞿维伊、严独鹤、顾芷庵为干事；</w:t>
      </w:r>
    </w:p>
    <w:p w14:paraId="24F44FAA" w14:textId="77777777" w:rsidR="0093334D" w:rsidRPr="0093334D" w:rsidRDefault="0093334D" w:rsidP="0093334D">
      <w:proofErr w:type="gramStart"/>
      <w:r w:rsidRPr="0093334D">
        <w:t>傅孟员</w:t>
      </w:r>
      <w:proofErr w:type="gramEnd"/>
      <w:r w:rsidRPr="0093334D">
        <w:t>、王鸿辉、朱福廷、王北麟、胡西园、陈炳辉、董伯英、杨玉如、袁谅、祁寿昌、王禔，于民国二十二年三月九日，假座上海市商会，开展开幕典礼；仪仗列队，借助书画匾额、楹联，完成就职宣誓流程。</w:t>
      </w:r>
    </w:p>
    <w:p w14:paraId="4BA0FBE2" w14:textId="77777777" w:rsidR="0093334D" w:rsidRPr="0093334D" w:rsidRDefault="0093334D" w:rsidP="0093334D"/>
    <w:p w14:paraId="79EBDFBF" w14:textId="147DA340" w:rsidR="0093334D" w:rsidRPr="0093334D" w:rsidRDefault="0093334D" w:rsidP="0093334D">
      <w:pPr>
        <w:rPr>
          <w:rFonts w:hint="eastAsia"/>
        </w:rPr>
      </w:pPr>
      <w:r w:rsidRPr="0093334D">
        <w:t>会务沿革续文</w:t>
      </w:r>
    </w:p>
    <w:p w14:paraId="68F389A3" w14:textId="77777777" w:rsidR="0093334D" w:rsidRPr="0093334D" w:rsidRDefault="0093334D" w:rsidP="0093334D">
      <w:r w:rsidRPr="0093334D">
        <w:t>上年九月，顺利完成第二届委员换届：由市长吴铁城出任会长，社会局局长潘公展任总干事；王晓</w:t>
      </w:r>
      <w:proofErr w:type="gramStart"/>
      <w:r w:rsidRPr="0093334D">
        <w:t>籁</w:t>
      </w:r>
      <w:proofErr w:type="gramEnd"/>
      <w:r w:rsidRPr="0093334D">
        <w:t>、杜月笙、吴南林、侯俞佐</w:t>
      </w:r>
      <w:proofErr w:type="gramStart"/>
      <w:r w:rsidRPr="0093334D">
        <w:t>廷</w:t>
      </w:r>
      <w:proofErr w:type="gramEnd"/>
      <w:r w:rsidRPr="0093334D">
        <w:t>、袁履登、胡西园、蔡声白任副主任委员；戴耕莘、严</w:t>
      </w:r>
      <w:proofErr w:type="gramStart"/>
      <w:r w:rsidRPr="0093334D">
        <w:t>谔</w:t>
      </w:r>
      <w:proofErr w:type="gramEnd"/>
      <w:r w:rsidRPr="0093334D">
        <w:t>声、任岩松任副队长；吴蕴初、陈动廷、潘仰尧、薛笃弼、任参议；</w:t>
      </w:r>
      <w:proofErr w:type="gramStart"/>
      <w:r w:rsidRPr="0093334D">
        <w:t>方液仙</w:t>
      </w:r>
      <w:proofErr w:type="gramEnd"/>
      <w:r w:rsidRPr="0093334D">
        <w:t>、方剑、任士刚、汪静山、金有成、戚子胡桂庚、施德榆村、姚德甫、洪孝先、袁鹤松、孙道胜、孙鸣岐、许冠群、许晓初、陈吉卿、陈光甫、陈翊庭、陈菊生、张文魁、张立祖、安福康、张庆发、郭以任、彭项隆、叶友中、叶菊庵、杨蔚荫、郑海若、钱继华、薛福基、</w:t>
      </w:r>
      <w:r w:rsidRPr="0093334D">
        <w:lastRenderedPageBreak/>
        <w:t>顾杲生担任队长；</w:t>
      </w:r>
    </w:p>
    <w:p w14:paraId="61F417BE" w14:textId="77777777" w:rsidR="0093334D" w:rsidRPr="0093334D" w:rsidRDefault="0093334D" w:rsidP="0093334D">
      <w:r w:rsidRPr="0093334D">
        <w:t>下设总务处，</w:t>
      </w:r>
      <w:proofErr w:type="gramStart"/>
      <w:r w:rsidRPr="0093334D">
        <w:t>由干庭辉</w:t>
      </w:r>
      <w:proofErr w:type="gramEnd"/>
      <w:r w:rsidRPr="0093334D">
        <w:t>、李禧祥、谷云、徐若、孙鸣岐、许也夫、郑海若、许雪辉、周菊生、张立行、董伯英、杨玉成、潘寿春、钱立钧、姜黄</w:t>
      </w:r>
      <w:proofErr w:type="gramStart"/>
      <w:r w:rsidRPr="0093334D">
        <w:t>经藩负责</w:t>
      </w:r>
      <w:proofErr w:type="gramEnd"/>
      <w:r w:rsidRPr="0093334D">
        <w:t>科室运转，以方液仙、胡剑豪为专员，专职办理征收会费、经管财务；</w:t>
      </w:r>
    </w:p>
    <w:p w14:paraId="6C3FB295" w14:textId="77777777" w:rsidR="0093334D" w:rsidRPr="0093334D" w:rsidRDefault="0093334D" w:rsidP="0093334D">
      <w:r w:rsidRPr="0093334D">
        <w:t>核定本年度预算：每月二万银元，工厂会员纳入名额八十九人、普通会员二百二十九人；历次考核成果优良，持续推进国货振兴事业，凝聚全市民众爱国共识、壮大国货行业力量。</w:t>
      </w:r>
    </w:p>
    <w:p w14:paraId="62B2E0CF" w14:textId="77777777" w:rsidR="0093334D" w:rsidRPr="0093334D" w:rsidRDefault="0093334D" w:rsidP="0093334D"/>
    <w:p w14:paraId="03674796" w14:textId="6DD43459" w:rsidR="0093334D" w:rsidRPr="0093334D" w:rsidRDefault="0093334D" w:rsidP="0093334D">
      <w:pPr>
        <w:rPr>
          <w:rFonts w:hint="eastAsia"/>
        </w:rPr>
      </w:pPr>
      <w:r w:rsidRPr="0093334D">
        <w:t>会务纲领与工作细则</w:t>
      </w:r>
    </w:p>
    <w:p w14:paraId="2C31E590" w14:textId="00E937D7" w:rsidR="0093334D" w:rsidRPr="0093334D" w:rsidRDefault="0093334D" w:rsidP="0093334D">
      <w:r w:rsidRPr="0093334D">
        <w:t>会务纲领（本会核心工作条目）</w:t>
      </w:r>
    </w:p>
    <w:p w14:paraId="11409544" w14:textId="77777777" w:rsidR="0093334D" w:rsidRPr="0093334D" w:rsidRDefault="0093334D" w:rsidP="0093334D">
      <w:r w:rsidRPr="0093334D">
        <w:t>本会日常业务、执行事项分两大板块：</w:t>
      </w:r>
    </w:p>
    <w:p w14:paraId="75AAFDE8" w14:textId="34E562A0" w:rsidR="0093334D" w:rsidRPr="0093334D" w:rsidRDefault="0093334D" w:rsidP="0093334D">
      <w:r w:rsidRPr="0093334D">
        <w:t>板块</w:t>
      </w:r>
      <w:proofErr w:type="gramStart"/>
      <w:r w:rsidRPr="0093334D">
        <w:t>一</w:t>
      </w:r>
      <w:proofErr w:type="gramEnd"/>
      <w:r w:rsidRPr="0093334D">
        <w:t>：调查梳理上海国货仓库，摸清全市工厂存量产能，排查产销现存短板</w:t>
      </w:r>
    </w:p>
    <w:p w14:paraId="3BDBB3EE" w14:textId="77777777" w:rsidR="0093334D" w:rsidRPr="0093334D" w:rsidRDefault="0093334D" w:rsidP="0093334D">
      <w:r w:rsidRPr="0093334D">
        <w:t>1. 联络市内各县工商业团体、各地国货推广机构，聚拢民间国货推广力量；</w:t>
      </w:r>
    </w:p>
    <w:p w14:paraId="769274AB" w14:textId="77777777" w:rsidR="0093334D" w:rsidRPr="0093334D" w:rsidRDefault="0093334D" w:rsidP="0093334D">
      <w:r w:rsidRPr="0093334D">
        <w:t>（1）邀约各省市政当局、地方商会，筹办国货展销会、商贸品鉴会场；</w:t>
      </w:r>
    </w:p>
    <w:p w14:paraId="6B92C1B3" w14:textId="77777777" w:rsidR="0093334D" w:rsidRPr="0093334D" w:rsidRDefault="0093334D" w:rsidP="0093334D">
      <w:r w:rsidRPr="0093334D">
        <w:t>（2）对接国货厂商，集中陈列货品、统一代销，代替零散散户摆摊；</w:t>
      </w:r>
    </w:p>
    <w:p w14:paraId="781DDA59" w14:textId="77777777" w:rsidR="0093334D" w:rsidRPr="0093334D" w:rsidRDefault="0093334D" w:rsidP="0093334D">
      <w:r w:rsidRPr="0093334D">
        <w:t>（3）提请地方政府优化本土产业营商环境，修订国货行业标准：抬高国货准入门槛、遏制粗制滥造乱象，把控国货品质；</w:t>
      </w:r>
    </w:p>
    <w:p w14:paraId="2C4E7EF2" w14:textId="77777777" w:rsidR="0093334D" w:rsidRPr="0093334D" w:rsidRDefault="0093334D" w:rsidP="0093334D">
      <w:r w:rsidRPr="0093334D">
        <w:t>（4）完善国货查验流程：对流入市面的货品做原料核验、品类登记，建立国货信誉档案；</w:t>
      </w:r>
    </w:p>
    <w:p w14:paraId="5A68D212" w14:textId="77777777" w:rsidR="0093334D" w:rsidRPr="0093334D" w:rsidRDefault="0093334D" w:rsidP="0093334D">
      <w:r w:rsidRPr="0093334D">
        <w:t>（5）按期筹办年度宣讲大会、时事宣讲活动，依托报纸、电报扩大国货舆论宣传；</w:t>
      </w:r>
    </w:p>
    <w:p w14:paraId="024FD34F" w14:textId="77777777" w:rsidR="0093334D" w:rsidRPr="0093334D" w:rsidRDefault="0093334D" w:rsidP="0093334D">
      <w:r w:rsidRPr="0093334D">
        <w:t>（6）设计多样科普形式，引导普通市民主动选购国货、自发参与国货推广；</w:t>
      </w:r>
    </w:p>
    <w:p w14:paraId="4B6A3E36" w14:textId="77777777" w:rsidR="0093334D" w:rsidRPr="0093334D" w:rsidRDefault="0093334D" w:rsidP="0093334D">
      <w:r w:rsidRPr="0093334D">
        <w:t>（7）面向海内外市场投放国货舆情通报，拓宽国货销路，疏通外销渠道；</w:t>
      </w:r>
    </w:p>
    <w:p w14:paraId="45E18685" w14:textId="77777777" w:rsidR="0093334D" w:rsidRPr="0093334D" w:rsidRDefault="0093334D" w:rsidP="0093334D">
      <w:r w:rsidRPr="0093334D">
        <w:t>（8）发起普通市民“选购国货打卡”倡议，以实物奖励、商</w:t>
      </w:r>
      <w:proofErr w:type="gramStart"/>
      <w:r w:rsidRPr="0093334D">
        <w:t>铺消费</w:t>
      </w:r>
      <w:proofErr w:type="gramEnd"/>
      <w:r w:rsidRPr="0093334D">
        <w:t>优惠，拉动终端店铺的国货售卖成交额。</w:t>
      </w:r>
    </w:p>
    <w:p w14:paraId="77F2722E" w14:textId="77777777" w:rsidR="0093334D" w:rsidRPr="0093334D" w:rsidRDefault="0093334D" w:rsidP="0093334D"/>
    <w:p w14:paraId="2B13550F" w14:textId="354BB82D" w:rsidR="0093334D" w:rsidRPr="0093334D" w:rsidRDefault="0093334D" w:rsidP="0093334D">
      <w:r w:rsidRPr="0093334D">
        <w:t>产业扶持细则（产业配套举措）</w:t>
      </w:r>
    </w:p>
    <w:p w14:paraId="1FB2EE27" w14:textId="77777777" w:rsidR="0093334D" w:rsidRPr="0093334D" w:rsidRDefault="0093334D" w:rsidP="0093334D">
      <w:r w:rsidRPr="0093334D">
        <w:t>1. 原料层面：本土原料粗劣、产能有限时，优先扶持本土原料种植业；国货工厂需外购原料、聘用外籍技师、借用外资股本时，对外来物料、外籍人力做规范化约束；</w:t>
      </w:r>
    </w:p>
    <w:p w14:paraId="2E670F82" w14:textId="77777777" w:rsidR="0093334D" w:rsidRPr="0093334D" w:rsidRDefault="0093334D" w:rsidP="0093334D">
      <w:r w:rsidRPr="0093334D">
        <w:t>2. 工厂经营：国内工厂逐步实现产品国产化、打通全产业链；同时对接专门人才、寻访本土技师，完善国内商贸资讯渠道，向市面普及国货工艺、经营窍门；</w:t>
      </w:r>
    </w:p>
    <w:p w14:paraId="42CAB0B0" w14:textId="77777777" w:rsidR="0093334D" w:rsidRPr="0093334D" w:rsidRDefault="0093334D" w:rsidP="0093334D">
      <w:r w:rsidRPr="0093334D">
        <w:t>3. 税费调控：针对国货、舶来货品设置分级关税：对本土国货降低关税成本，对进口奢侈品、高利润洋货适度加征关税；本土优质国货做免税、税费减免的专项优待；</w:t>
      </w:r>
    </w:p>
    <w:p w14:paraId="74E92E32" w14:textId="77777777" w:rsidR="0093334D" w:rsidRPr="0093334D" w:rsidRDefault="0093334D" w:rsidP="0093334D">
      <w:r w:rsidRPr="0093334D">
        <w:t>4. 政策约束：明确国人消费国货的倡导准则；倘若商户持续采购洋货，依规施加商业惩戒、公示通报；</w:t>
      </w:r>
    </w:p>
    <w:p w14:paraId="309E2156" w14:textId="77777777" w:rsidR="0093334D" w:rsidRPr="0093334D" w:rsidRDefault="0093334D" w:rsidP="0093334D">
      <w:r w:rsidRPr="0093334D">
        <w:t>5. 外贸补充：就算本土国货品类不完善，国人依旧要优先选购国产货品，支撑本土产业存续。</w:t>
      </w:r>
    </w:p>
    <w:p w14:paraId="3D71ACBF" w14:textId="02917099" w:rsidR="0093334D" w:rsidRDefault="0093334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0995482" w14:textId="77777777" w:rsidR="0093334D" w:rsidRPr="0093334D" w:rsidRDefault="0093334D" w:rsidP="0093334D"/>
    <w:p w14:paraId="1C3687D4" w14:textId="650EC466" w:rsidR="0093334D" w:rsidRPr="0093334D" w:rsidRDefault="0093334D" w:rsidP="0093334D">
      <w:r w:rsidRPr="0093334D">
        <w:t>国货产业配套帮扶细则</w:t>
      </w:r>
    </w:p>
    <w:p w14:paraId="730581EA" w14:textId="77777777" w:rsidR="0093334D" w:rsidRPr="0093334D" w:rsidRDefault="0093334D" w:rsidP="0093334D">
      <w:r w:rsidRPr="0093334D">
        <w:t>1. 产能兜底：针对国货滞销的工厂，本会协调资源补足亏损缺口；针对工艺存在短板的工厂，委派技术专员进场调研、优化产品设计、补强生产工艺，保障本土工厂产能稳定；</w:t>
      </w:r>
    </w:p>
    <w:p w14:paraId="3555ED29" w14:textId="77777777" w:rsidR="0093334D" w:rsidRPr="0093334D" w:rsidRDefault="0093334D" w:rsidP="0093334D">
      <w:r w:rsidRPr="0093334D">
        <w:t>2. 产销摸排：分品类统计市面国货的库存余量，复盘货品滞销成因，补足仓储、物流短板，保障国货货品顺利流通；</w:t>
      </w:r>
    </w:p>
    <w:p w14:paraId="3C78212D" w14:textId="77777777" w:rsidR="0093334D" w:rsidRPr="0093334D" w:rsidRDefault="0093334D" w:rsidP="0093334D">
      <w:r w:rsidRPr="0093334D">
        <w:t>3. 样品标准化：要求各家工厂统一产品样品规格，规避同款国货出现参差不齐的做工水准；</w:t>
      </w:r>
    </w:p>
    <w:p w14:paraId="679D88AC" w14:textId="77777777" w:rsidR="0093334D" w:rsidRPr="0093334D" w:rsidRDefault="0093334D" w:rsidP="0093334D">
      <w:r w:rsidRPr="0093334D">
        <w:t>4. 品控奖惩：优质国货品类给予税费减免、产销补贴；劣质粗劣国货公示通报、督促返工整改；</w:t>
      </w:r>
    </w:p>
    <w:p w14:paraId="219119B5" w14:textId="77777777" w:rsidR="0093334D" w:rsidRPr="0093334D" w:rsidRDefault="0093334D" w:rsidP="0093334D">
      <w:r w:rsidRPr="0093334D">
        <w:t>5. 外销拓展：打通国货外销链路，破除海外市场对国产货品的刻板偏见；</w:t>
      </w:r>
    </w:p>
    <w:p w14:paraId="56940BD2" w14:textId="77777777" w:rsidR="0093334D" w:rsidRPr="0093334D" w:rsidRDefault="0093334D" w:rsidP="0093334D">
      <w:r w:rsidRPr="0093334D">
        <w:t>6. 同业风气整治：杜绝国货商户互相压价倾销、以次充好的内卷乱象，打击商家冒充国货贴牌洋货的投机行为；</w:t>
      </w:r>
    </w:p>
    <w:p w14:paraId="089653AE" w14:textId="77777777" w:rsidR="0093334D" w:rsidRPr="0093334D" w:rsidRDefault="0093334D" w:rsidP="0093334D">
      <w:r w:rsidRPr="0093334D">
        <w:t>7. 长期愿景：国货事业的全面兴盛，不能单靠少数商界先驱奔走发力，需要全体市民长久坚持国货消费习惯；扭转“外来货品品质更优”的固有刻板印象，化解民众选购洋货的消费惯性；以国货流通拓宽本土实业销路、提振民族工商业，让国货产销长久形成正向循环。</w:t>
      </w:r>
    </w:p>
    <w:p w14:paraId="5734C26A" w14:textId="79CF0568" w:rsidR="00220C1C" w:rsidRDefault="00220C1C" w:rsidP="0093334D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712F" w14:textId="77777777" w:rsidR="00861423" w:rsidRDefault="00861423" w:rsidP="0093334D">
      <w:pPr>
        <w:rPr>
          <w:rFonts w:hint="eastAsia"/>
        </w:rPr>
      </w:pPr>
      <w:r>
        <w:separator/>
      </w:r>
    </w:p>
  </w:endnote>
  <w:endnote w:type="continuationSeparator" w:id="0">
    <w:p w14:paraId="0258E3F9" w14:textId="77777777" w:rsidR="00861423" w:rsidRDefault="00861423" w:rsidP="009333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65C08" w14:textId="77777777" w:rsidR="00861423" w:rsidRDefault="00861423" w:rsidP="0093334D">
      <w:pPr>
        <w:rPr>
          <w:rFonts w:hint="eastAsia"/>
        </w:rPr>
      </w:pPr>
      <w:r>
        <w:separator/>
      </w:r>
    </w:p>
  </w:footnote>
  <w:footnote w:type="continuationSeparator" w:id="0">
    <w:p w14:paraId="0A933495" w14:textId="77777777" w:rsidR="00861423" w:rsidRDefault="00861423" w:rsidP="009333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6567"/>
    <w:rsid w:val="00136567"/>
    <w:rsid w:val="00220C1C"/>
    <w:rsid w:val="003B4033"/>
    <w:rsid w:val="00861423"/>
    <w:rsid w:val="0093334D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981A1"/>
  <w15:chartTrackingRefBased/>
  <w15:docId w15:val="{7D63F60D-7F34-4712-B47A-ADE5D49C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65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5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5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5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56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5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5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5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65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6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6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65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656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65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65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65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65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65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5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65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65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5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5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65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656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33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33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33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33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2026-07-10T15:47:00Z</dcterms:created>
  <dcterms:modified xsi:type="dcterms:W3CDTF">2026-07-10T15:48:00Z</dcterms:modified>
</cp:coreProperties>
</file>