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参谋团实行取缔妇女奇装</w:t>
      </w:r>
    </w:p>
    <w:p>
      <w:r>
        <w:t xml:space="preserve">重庆通信。全川推行新运以来。当局即遵章办理。取缔妇女奇装异服。现川省准军委会行营参谋团函 重申禁令。并参照赣省府取缔妇女奇装异服暂行办法。拟定全川取缔奇装异服八条。通令限期实行。</w:t>
      </w:r>
    </w:p>
    <w:p>
      <w:r>
        <w:t xml:space="preserve"/>
      </w:r>
    </w:p>
    <w:p>
      <w:r>
        <w:t xml:space="preserve">自五月十六日起至七月一日实行全川各县。兹录四川政府训令成都市市政府原文云。民政厅案呈案准国民政府军事委员会行营参谋团治字第八八七号公函开。案奉委员长交下兴文县富安场场主彭百志条陈节称。中华文物之邦。素重道德礼义。近年青年男女。误解自由。打消道德。异服异颜。怪头怪脑。大害人心。请明定服衣尺寸。及蓄发形式（下略）相应函请贵政府核办为荷。等由准此。查服制条例。早经中央明令公布。至妇女奇装异服。有乖风化。亦经部分通饬取缔在案。乃日久玩生。自应重申禁令。以正风俗。</w:t>
      </w:r>
    </w:p>
    <w:p>
      <w:r>
        <w:t xml:space="preserve"/>
      </w:r>
    </w:p>
    <w:p>
      <w:r>
        <w:t xml:space="preserve">兹特遵照行营核定江西省政府取缔妇女奇装异服暂行办法。拟定川省取缔妇女奇装异服暂行办法八条。通令限期实行。准函前由 除函复外。合行抄同办法令仰该市即便遵照录令布告。并随时切实取缔。以肃观瞻。而正民风为要。切切此令。川省取缔奇装异服暂行办法如次。</w:t>
      </w:r>
    </w:p>
    <w:p>
      <w:r>
        <w:t xml:space="preserve"/>
      </w:r>
    </w:p>
    <w:p>
      <w:r>
        <w:t xml:space="preserve">第一条。为取缔妇女有伤风化。及不合卫生。奇装异服起见。特订定本办法。</w:t>
      </w:r>
    </w:p>
    <w:p>
      <w:r>
        <w:t xml:space="preserve"/>
      </w:r>
    </w:p>
    <w:p>
      <w:r>
        <w:t xml:space="preserve">第二条。中服分旗袍短衣两种。其长短大小。依左列标准。</w:t>
      </w:r>
    </w:p>
    <w:p>
      <w:r>
        <w:t xml:space="preserve"/>
      </w:r>
    </w:p>
    <w:p>
      <w:r>
        <w:t xml:space="preserve">一，旗袍最长不得拖过脚背。</w:t>
      </w:r>
    </w:p>
    <w:p>
      <w:r>
        <w:t xml:space="preserve"/>
      </w:r>
    </w:p>
    <w:p>
      <w:r>
        <w:t xml:space="preserve">二，衣领最高不得接靠颚骨。</w:t>
      </w:r>
    </w:p>
    <w:p>
      <w:r>
        <w:t xml:space="preserve"/>
      </w:r>
    </w:p>
    <w:p>
      <w:r>
        <w:t xml:space="preserve">三，旗袍左右开叉宜在膝盖附近。不得过高或过低。短衣须不见裤腰。</w:t>
      </w:r>
    </w:p>
    <w:p>
      <w:r>
        <w:t xml:space="preserve"/>
      </w:r>
    </w:p>
    <w:p>
      <w:r>
        <w:t xml:space="preserve">四，凡着短衣者均须着裙。不着裙者。衣服须遮臀部。腰身不得绷紧贴体。须略宽松。</w:t>
      </w:r>
    </w:p>
    <w:p>
      <w:r>
        <w:t xml:space="preserve"/>
      </w:r>
    </w:p>
    <w:p>
      <w:r>
        <w:t xml:space="preserve">六，凡着短衣者。裤长最短。须过膝。不得露腿赤足。但从事劳动工作时。不在此限。</w:t>
      </w:r>
    </w:p>
    <w:p>
      <w:r>
        <w:t xml:space="preserve"/>
      </w:r>
    </w:p>
    <w:p>
      <w:r>
        <w:t xml:space="preserve">七，裙子最短须过膝。</w:t>
      </w:r>
    </w:p>
    <w:p>
      <w:r>
        <w:t xml:space="preserve"/>
      </w:r>
    </w:p>
    <w:p>
      <w:r>
        <w:t xml:space="preserve">第三条。用西服者听便。但禁止束腰。</w:t>
      </w:r>
    </w:p>
    <w:p>
      <w:r>
        <w:t xml:space="preserve"/>
      </w:r>
    </w:p>
    <w:p>
      <w:r>
        <w:t xml:space="preserve">第四条。短发不得垂过衣领以下。并不得烫发。长发梳髻者听便。</w:t>
      </w:r>
    </w:p>
    <w:p>
      <w:r>
        <w:t xml:space="preserve"/>
      </w:r>
    </w:p>
    <w:p>
      <w:r>
        <w:t xml:space="preserve">第五条。禁止着睡衣衬衣或拖鞋赤足行走街市。第六条本办法之推行。先由成都重庆两市起。然后推及其他各县。其实行期间如左。</w:t>
      </w:r>
    </w:p>
    <w:p>
      <w:r>
        <w:t xml:space="preserve"/>
      </w:r>
    </w:p>
    <w:p>
      <w:r>
        <w:t xml:space="preserve">一，成渝两市公务员女教员女学生及男公务员之家属限五月十六日起实行。</w:t>
      </w:r>
    </w:p>
    <w:p>
      <w:r>
        <w:t xml:space="preserve"/>
      </w:r>
    </w:p>
    <w:p>
      <w:r>
        <w:t xml:space="preserve">二，成渝两市其他各界妇女自六月一日实行。其他各县自七月一日实行。</w:t>
      </w:r>
    </w:p>
    <w:p>
      <w:r>
        <w:t xml:space="preserve"/>
      </w:r>
    </w:p>
    <w:p>
      <w:r>
        <w:t xml:space="preserve">第七条。本办法除由各县政府抄录布告外。并应特别标示于大小成衣店内。</w:t>
      </w:r>
    </w:p>
    <w:p>
      <w:r>
        <w:t xml:space="preserve"/>
      </w:r>
    </w:p>
    <w:p>
      <w:r>
        <w:t xml:space="preserve">第八条。妇女着服装束不遵守本办法者。得由岗警随时善为劝导。</w:t>
      </w:r>
    </w:p>
    <w:sectPr>
      <w:pgSz w:w="11906" w:h="16838"/>
      <w:pgMar w:top="1440" w:right="1440" w:bottom="1440" w:left="1440"/>
    </w:sectPr>
  </w:body>
</w:document>
</file>

<file path=word/styles.xml><?xml version="1.0" encoding="utf-8"?>
<w:styles xmlns:w="http://schemas.openxmlformats.org/wordprocessingml/2006/main">
  <w:style w:type="paragraph" w:default="1" w:styleId="Normal">
    <w:name w:val="Normal"/>
    <w:rPr>
      <w:rFonts w:eastAsia="宋体"/>
      <w:sz w:val="24"/>
    </w:rPr>
  </w:style>
  <w:style w:type="paragraph" w:styleId="Title">
    <w:name w:val="Title"/>
    <w:basedOn w:val="Normal"/>
    <w:pPr>
      <w:jc w:val="center"/>
    </w:pPr>
    <w:rPr>
      <w:b/>
      <w:sz w:val="3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