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925E" w14:textId="2ADDFCE3" w:rsidR="0036647C" w:rsidRPr="0036647C" w:rsidRDefault="0036647C" w:rsidP="0036647C">
      <w:r w:rsidRPr="0036647C">
        <w:t>上海市商会商品陈列所商品征集规则</w:t>
      </w:r>
    </w:p>
    <w:p w14:paraId="5444EA8D" w14:textId="777B1DC0" w:rsidR="0036647C" w:rsidRPr="0036647C" w:rsidRDefault="0036647C" w:rsidP="0036647C">
      <w:r w:rsidRPr="0036647C">
        <w:t xml:space="preserve"> 第一条</w:t>
      </w:r>
    </w:p>
    <w:p w14:paraId="72E70B38" w14:textId="77777777" w:rsidR="0036647C" w:rsidRPr="0036647C" w:rsidRDefault="0036647C" w:rsidP="0036647C">
      <w:r w:rsidRPr="0036647C">
        <w:t>本所为促进国内生产事业、发展国内外贸易而设立。征集商品以国货为限，出品人不论为工厂、公司行号或个人团体，均得将其自行制造、经营之商品参加陈列。</w:t>
      </w:r>
    </w:p>
    <w:p w14:paraId="24A6680B" w14:textId="77777777" w:rsidR="0036647C" w:rsidRPr="0036647C" w:rsidRDefault="0036647C" w:rsidP="0036647C"/>
    <w:p w14:paraId="1EF23BD9" w14:textId="49313C85" w:rsidR="0036647C" w:rsidRPr="0036647C" w:rsidRDefault="0036647C" w:rsidP="0036647C">
      <w:r w:rsidRPr="0036647C">
        <w:t xml:space="preserve"> 第二条</w:t>
      </w:r>
    </w:p>
    <w:p w14:paraId="4DEEC31B" w14:textId="77777777" w:rsidR="0036647C" w:rsidRPr="0036647C" w:rsidRDefault="0036647C" w:rsidP="0036647C">
      <w:r w:rsidRPr="0036647C">
        <w:t>本所征集之商品，分类如下：</w:t>
      </w:r>
    </w:p>
    <w:p w14:paraId="5BBFC364" w14:textId="77777777" w:rsidR="0036647C" w:rsidRPr="0036647C" w:rsidRDefault="0036647C" w:rsidP="0036647C">
      <w:r w:rsidRPr="0036647C">
        <w:t>1. 纺织品部：纱、线、土布、呢、毛、麻、棉布、各类织品等。</w:t>
      </w:r>
    </w:p>
    <w:p w14:paraId="66B7B256" w14:textId="77777777" w:rsidR="0036647C" w:rsidRPr="0036647C" w:rsidRDefault="0036647C" w:rsidP="0036647C">
      <w:r w:rsidRPr="0036647C">
        <w:t>2. 食品部：杂粮、茶、果汁汽水、酒、饼干、糖果、罐头、调味品等。</w:t>
      </w:r>
    </w:p>
    <w:p w14:paraId="3041735F" w14:textId="77777777" w:rsidR="0036647C" w:rsidRPr="0036647C" w:rsidRDefault="0036647C" w:rsidP="0036647C">
      <w:r w:rsidRPr="0036647C">
        <w:t>3. 日用品部：内衣、领带、衬衫、手帕、毛毯、雨衣、阳伞、鞋帽、纽扣、镜梳、火柴、肥皂、牙刷、化妆品、眼镜、镜子等。</w:t>
      </w:r>
    </w:p>
    <w:p w14:paraId="59F3CD17" w14:textId="77777777" w:rsidR="0036647C" w:rsidRPr="0036647C" w:rsidRDefault="0036647C" w:rsidP="0036647C">
      <w:r w:rsidRPr="0036647C">
        <w:t>4. 餐具部：搪瓷、玻璃、瓷器、铜器、热水瓶、橡胶品、电器、漆器、皮件、竹木制品、玩具等。</w:t>
      </w:r>
    </w:p>
    <w:p w14:paraId="790FD36D" w14:textId="77777777" w:rsidR="0036647C" w:rsidRPr="0036647C" w:rsidRDefault="0036647C" w:rsidP="0036647C">
      <w:r w:rsidRPr="0036647C">
        <w:t>5. 药品部：新药、国药、药材等。</w:t>
      </w:r>
    </w:p>
    <w:p w14:paraId="6F2F0843" w14:textId="77777777" w:rsidR="0036647C" w:rsidRPr="0036647C" w:rsidRDefault="0036647C" w:rsidP="0036647C">
      <w:r w:rsidRPr="0036647C">
        <w:t>6. 文化用品部：仪器文具、纸张、美术品、印刷材料、度量衡器、书籍、运动用具等。</w:t>
      </w:r>
    </w:p>
    <w:p w14:paraId="7A5CE25B" w14:textId="77777777" w:rsidR="0036647C" w:rsidRPr="0036647C" w:rsidRDefault="0036647C" w:rsidP="0036647C">
      <w:r w:rsidRPr="0036647C">
        <w:t>7. 工业材料部：化工原料、染料、油料、油漆建材、水泥、砖瓦等类。</w:t>
      </w:r>
    </w:p>
    <w:p w14:paraId="5864AC2D" w14:textId="77777777" w:rsidR="0036647C" w:rsidRPr="0036647C" w:rsidRDefault="0036647C" w:rsidP="0036647C">
      <w:r w:rsidRPr="0036647C">
        <w:t>8. 工艺美术品部：皮革、五金制品……各类制品等。</w:t>
      </w:r>
    </w:p>
    <w:p w14:paraId="292E2293" w14:textId="77777777" w:rsidR="0036647C" w:rsidRPr="0036647C" w:rsidRDefault="0036647C" w:rsidP="0036647C">
      <w:r w:rsidRPr="0036647C">
        <w:t>9. 天然产品部：矿产、农产、渔牧产品等。</w:t>
      </w:r>
    </w:p>
    <w:p w14:paraId="69F12E47" w14:textId="77777777" w:rsidR="0036647C" w:rsidRPr="0036647C" w:rsidRDefault="0036647C" w:rsidP="0036647C">
      <w:r w:rsidRPr="0036647C">
        <w:t>10. 其他国货商品：经本所核定准许陈列者。</w:t>
      </w:r>
    </w:p>
    <w:p w14:paraId="64894191" w14:textId="77777777" w:rsidR="0036647C" w:rsidRPr="0036647C" w:rsidRDefault="0036647C" w:rsidP="0036647C"/>
    <w:p w14:paraId="00A54779" w14:textId="00EB9835" w:rsidR="0036647C" w:rsidRPr="0036647C" w:rsidRDefault="0036647C" w:rsidP="0036647C">
      <w:r w:rsidRPr="0036647C">
        <w:t xml:space="preserve"> 第三条</w:t>
      </w:r>
    </w:p>
    <w:p w14:paraId="5FB3A0BB" w14:textId="77777777" w:rsidR="0036647C" w:rsidRPr="0036647C" w:rsidRDefault="0036647C" w:rsidP="0036647C">
      <w:r w:rsidRPr="0036647C">
        <w:t>本所征集之商品，必须具备下列要素：</w:t>
      </w:r>
    </w:p>
    <w:p w14:paraId="092A137C" w14:textId="77777777" w:rsidR="0036647C" w:rsidRPr="0036647C" w:rsidRDefault="0036647C" w:rsidP="0036647C">
      <w:r w:rsidRPr="0036647C">
        <w:t>1. 隶属国际贸易品类，有拓展外贸潜力；</w:t>
      </w:r>
    </w:p>
    <w:p w14:paraId="2E3A2A0E" w14:textId="77777777" w:rsidR="0036647C" w:rsidRPr="0036647C" w:rsidRDefault="0036647C" w:rsidP="0036647C">
      <w:r w:rsidRPr="0036647C">
        <w:t>2. 在国内产销规模可观；</w:t>
      </w:r>
    </w:p>
    <w:p w14:paraId="086C22CC" w14:textId="77777777" w:rsidR="0036647C" w:rsidRPr="0036647C" w:rsidRDefault="0036647C" w:rsidP="0036647C">
      <w:r w:rsidRPr="0036647C">
        <w:t>3. 品质相较</w:t>
      </w:r>
      <w:proofErr w:type="gramStart"/>
      <w:r w:rsidRPr="0036647C">
        <w:t>同类竞品有</w:t>
      </w:r>
      <w:proofErr w:type="gramEnd"/>
      <w:r w:rsidRPr="0036647C">
        <w:t>改良、升级之处；</w:t>
      </w:r>
    </w:p>
    <w:p w14:paraId="377F9911" w14:textId="77777777" w:rsidR="0036647C" w:rsidRPr="0036647C" w:rsidRDefault="0036647C" w:rsidP="0036647C">
      <w:r w:rsidRPr="0036647C">
        <w:t>4. 商品定价具备市场推广竞争力。</w:t>
      </w:r>
    </w:p>
    <w:p w14:paraId="351FFA6B" w14:textId="77777777" w:rsidR="0036647C" w:rsidRPr="0036647C" w:rsidRDefault="0036647C" w:rsidP="0036647C"/>
    <w:p w14:paraId="26D69B29" w14:textId="693ACD38" w:rsidR="0036647C" w:rsidRPr="0036647C" w:rsidRDefault="0036647C" w:rsidP="0036647C">
      <w:r w:rsidRPr="0036647C">
        <w:t xml:space="preserve"> 第四条</w:t>
      </w:r>
    </w:p>
    <w:p w14:paraId="120B47E4" w14:textId="77777777" w:rsidR="0036647C" w:rsidRPr="0036647C" w:rsidRDefault="0036647C" w:rsidP="0036647C">
      <w:r w:rsidRPr="0036647C">
        <w:t>有下列情形的商品，本所不予征集：</w:t>
      </w:r>
    </w:p>
    <w:p w14:paraId="55D1C10E" w14:textId="77777777" w:rsidR="0036647C" w:rsidRPr="0036647C" w:rsidRDefault="0036647C" w:rsidP="0036647C">
      <w:r w:rsidRPr="0036647C">
        <w:t>1. 违反相关法规禁令的货品；</w:t>
      </w:r>
    </w:p>
    <w:p w14:paraId="6AE81E02" w14:textId="77777777" w:rsidR="0036647C" w:rsidRPr="0036647C" w:rsidRDefault="0036647C" w:rsidP="0036647C">
      <w:r w:rsidRPr="0036647C">
        <w:t>2. 存在安全隐患、易造成人身财物损伤的货品；</w:t>
      </w:r>
    </w:p>
    <w:p w14:paraId="65D43074" w14:textId="77777777" w:rsidR="0036647C" w:rsidRPr="0036647C" w:rsidRDefault="0036647C" w:rsidP="0036647C">
      <w:r w:rsidRPr="0036647C">
        <w:t>3. 有伤风败俗、违背公共卫生要求的货品。</w:t>
      </w:r>
    </w:p>
    <w:p w14:paraId="1853CA8E" w14:textId="77777777" w:rsidR="0036647C" w:rsidRPr="0036647C" w:rsidRDefault="0036647C" w:rsidP="0036647C"/>
    <w:p w14:paraId="618E5917" w14:textId="0FDFBE61" w:rsidR="0036647C" w:rsidRPr="0036647C" w:rsidRDefault="0036647C" w:rsidP="0036647C">
      <w:r w:rsidRPr="0036647C">
        <w:t xml:space="preserve"> 第五条</w:t>
      </w:r>
    </w:p>
    <w:p w14:paraId="2CFCA757" w14:textId="77777777" w:rsidR="0036647C" w:rsidRPr="0036647C" w:rsidRDefault="0036647C" w:rsidP="0036647C">
      <w:r w:rsidRPr="0036647C">
        <w:t>有意参与陈列的商户，寄送展品前，需要先向本所填报《出品题解书》与《商品说明书》。本所核验材料合格后，再通知商户发货，商品送至本所完成验收，随批次编排陈列、敲定具体摆放位置。</w:t>
      </w:r>
    </w:p>
    <w:p w14:paraId="73AC823A" w14:textId="77777777" w:rsidR="0036647C" w:rsidRPr="0036647C" w:rsidRDefault="0036647C" w:rsidP="0036647C"/>
    <w:p w14:paraId="3C0CF22B" w14:textId="159756CC" w:rsidR="0036647C" w:rsidRPr="0036647C" w:rsidRDefault="0036647C" w:rsidP="0036647C">
      <w:r w:rsidRPr="0036647C">
        <w:t xml:space="preserve"> 第六条</w:t>
      </w:r>
    </w:p>
    <w:p w14:paraId="57B32247" w14:textId="77777777" w:rsidR="0036647C" w:rsidRPr="0036647C" w:rsidRDefault="0036647C" w:rsidP="0036647C">
      <w:r w:rsidRPr="0036647C">
        <w:t>已经入馆陈列的商品，出品方若打算更换款式，需要提前告知本所，本所酌情安排更新展品、调整陈列排布。</w:t>
      </w:r>
    </w:p>
    <w:p w14:paraId="0E36E2A6" w14:textId="77777777" w:rsidR="0036647C" w:rsidRPr="0036647C" w:rsidRDefault="0036647C" w:rsidP="0036647C"/>
    <w:p w14:paraId="6AA1C083" w14:textId="69E9957E" w:rsidR="0036647C" w:rsidRPr="0036647C" w:rsidRDefault="0036647C" w:rsidP="0036647C">
      <w:r w:rsidRPr="0036647C">
        <w:t xml:space="preserve"> 第七条</w:t>
      </w:r>
    </w:p>
    <w:p w14:paraId="5A6342FF" w14:textId="77777777" w:rsidR="0036647C" w:rsidRPr="0036647C" w:rsidRDefault="0036647C" w:rsidP="0036647C">
      <w:r w:rsidRPr="0036647C">
        <w:t>归入陈列区的贵重货品，若厂商有投保需求，可单独商议投保事宜；展品日常管护，统一</w:t>
      </w:r>
      <w:r w:rsidRPr="0036647C">
        <w:lastRenderedPageBreak/>
        <w:t>由本所负责；厂商可委派专员到场查验展品状态。展品的陈列点位大小、配套耗材开销，按既定章程结算。</w:t>
      </w:r>
    </w:p>
    <w:p w14:paraId="2D0E0F93" w14:textId="77777777" w:rsidR="0036647C" w:rsidRPr="0036647C" w:rsidRDefault="0036647C" w:rsidP="0036647C"/>
    <w:p w14:paraId="0F783334" w14:textId="4118E441" w:rsidR="0036647C" w:rsidRPr="0036647C" w:rsidRDefault="0036647C" w:rsidP="0036647C">
      <w:r w:rsidRPr="0036647C">
        <w:t xml:space="preserve"> 第八条</w:t>
      </w:r>
    </w:p>
    <w:p w14:paraId="1150F93B" w14:textId="77777777" w:rsidR="0036647C" w:rsidRPr="0036647C" w:rsidRDefault="0036647C" w:rsidP="0036647C">
      <w:r w:rsidRPr="0036647C">
        <w:t>厂商报名参展陈列，需要依照官方规范填写报表，交由本所商事稽核部门核验备案。为方便海内外参观者了解货品详情，本所会安排讲解员做货品介绍。</w:t>
      </w:r>
    </w:p>
    <w:p w14:paraId="6A760DC5" w14:textId="77777777" w:rsidR="0036647C" w:rsidRPr="0036647C" w:rsidRDefault="0036647C" w:rsidP="0036647C"/>
    <w:p w14:paraId="4DFB2764" w14:textId="67C09D51" w:rsidR="0036647C" w:rsidRPr="0036647C" w:rsidRDefault="0036647C" w:rsidP="0036647C">
      <w:r w:rsidRPr="0036647C">
        <w:t xml:space="preserve"> 第十二条</w:t>
      </w:r>
    </w:p>
    <w:p w14:paraId="37230597" w14:textId="77777777" w:rsidR="0036647C" w:rsidRPr="0036647C" w:rsidRDefault="0036647C" w:rsidP="0036647C">
      <w:r w:rsidRPr="0036647C">
        <w:t>本规则由上海市商会理事会议审定后落地施行，后续修订流程沿用相同规范。</w:t>
      </w:r>
    </w:p>
    <w:p w14:paraId="5D6FEEBB" w14:textId="676ADDFD" w:rsidR="00220C1C" w:rsidRDefault="00220C1C" w:rsidP="0036647C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DB7"/>
    <w:rsid w:val="00220C1C"/>
    <w:rsid w:val="00261DB7"/>
    <w:rsid w:val="0036647C"/>
    <w:rsid w:val="004004D6"/>
    <w:rsid w:val="005D5D89"/>
    <w:rsid w:val="00B3268C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F97783"/>
  <w15:chartTrackingRefBased/>
  <w15:docId w15:val="{59E8DA89-BD0C-4F07-84CD-199C2EAE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1D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D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D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D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DB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D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D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D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1D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1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1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1D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1DB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1D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1D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1D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1D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1D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1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D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1D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1D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1D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1D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1D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1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1D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1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5</cp:revision>
  <dcterms:created xsi:type="dcterms:W3CDTF">2026-07-11T02:01:00Z</dcterms:created>
  <dcterms:modified xsi:type="dcterms:W3CDTF">2026-07-11T02:05:00Z</dcterms:modified>
</cp:coreProperties>
</file>