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FBC80" w14:textId="52973C02" w:rsidR="00492EF9" w:rsidRPr="00C202D3" w:rsidRDefault="005F11C8" w:rsidP="00914A6F">
      <w:pPr>
        <w:spacing w:line="480" w:lineRule="auto"/>
        <w:contextualSpacing/>
        <w:rPr>
          <w:rFonts w:ascii="Times New Roman" w:hAnsi="Times New Roman" w:cs="Times New Roman"/>
          <w:b/>
          <w:bCs/>
        </w:rPr>
      </w:pPr>
      <w:r w:rsidRPr="00C202D3">
        <w:rPr>
          <w:rFonts w:ascii="Times New Roman" w:hAnsi="Times New Roman" w:cs="Times New Roman"/>
          <w:b/>
          <w:bCs/>
        </w:rPr>
        <w:t>Exploring Landscape Metrics through Galápagos Tortoise GPS Locations</w:t>
      </w:r>
    </w:p>
    <w:p w14:paraId="7A414EA3" w14:textId="6AD9CA06" w:rsidR="00CB3DBD" w:rsidRDefault="00E80FD5" w:rsidP="00914A6F">
      <w:pPr>
        <w:spacing w:line="480" w:lineRule="auto"/>
        <w:contextualSpacing/>
        <w:rPr>
          <w:rFonts w:ascii="Times New Roman" w:hAnsi="Times New Roman" w:cs="Times New Roman"/>
          <w:b/>
          <w:bCs/>
        </w:rPr>
      </w:pPr>
      <w:r>
        <w:rPr>
          <w:rFonts w:ascii="Times New Roman" w:hAnsi="Times New Roman" w:cs="Times New Roman"/>
          <w:b/>
          <w:bCs/>
        </w:rPr>
        <w:t>Introduction</w:t>
      </w:r>
    </w:p>
    <w:p w14:paraId="2151C0A6" w14:textId="599FDC45" w:rsidR="00CE0DFA" w:rsidRDefault="00F428A3" w:rsidP="002F11D6">
      <w:pPr>
        <w:spacing w:line="480" w:lineRule="auto"/>
        <w:ind w:firstLine="720"/>
        <w:contextualSpacing/>
        <w:rPr>
          <w:rFonts w:ascii="Times New Roman" w:hAnsi="Times New Roman" w:cs="Times New Roman"/>
        </w:rPr>
      </w:pPr>
      <w:r>
        <w:rPr>
          <w:rFonts w:ascii="Times New Roman" w:hAnsi="Times New Roman" w:cs="Times New Roman"/>
        </w:rPr>
        <w:t>Landscape ecology is the science of pattern-process relations</w:t>
      </w:r>
      <w:r w:rsidR="0076021F">
        <w:rPr>
          <w:rFonts w:ascii="Times New Roman" w:hAnsi="Times New Roman" w:cs="Times New Roman"/>
        </w:rPr>
        <w:t xml:space="preserve">hips and how these </w:t>
      </w:r>
      <w:proofErr w:type="spellStart"/>
      <w:r w:rsidR="0076021F">
        <w:rPr>
          <w:rFonts w:ascii="Times New Roman" w:hAnsi="Times New Roman" w:cs="Times New Roman"/>
        </w:rPr>
        <w:t>spatio</w:t>
      </w:r>
      <w:proofErr w:type="spellEnd"/>
      <w:r w:rsidR="0076021F">
        <w:rPr>
          <w:rFonts w:ascii="Times New Roman" w:hAnsi="Times New Roman" w:cs="Times New Roman"/>
        </w:rPr>
        <w:t xml:space="preserve">-temporal patterns </w:t>
      </w:r>
      <w:r w:rsidR="00CA436E">
        <w:rPr>
          <w:rFonts w:ascii="Times New Roman" w:hAnsi="Times New Roman" w:cs="Times New Roman"/>
        </w:rPr>
        <w:t xml:space="preserve">drive ecological processes (Turner 1989). </w:t>
      </w:r>
      <w:r w:rsidR="005948E2">
        <w:rPr>
          <w:rFonts w:ascii="Times New Roman" w:hAnsi="Times New Roman" w:cs="Times New Roman"/>
        </w:rPr>
        <w:t xml:space="preserve">Landscape structure consist of attributes that depict landscape composition and landscape configuration, where composition details the abundance and variety of landscape elements while configuration usually measures pattern and configuration of landscape elements (Cushman &amp; </w:t>
      </w:r>
      <w:proofErr w:type="spellStart"/>
      <w:r w:rsidR="005948E2">
        <w:rPr>
          <w:rFonts w:ascii="Times New Roman" w:hAnsi="Times New Roman" w:cs="Times New Roman"/>
        </w:rPr>
        <w:t>McGargical</w:t>
      </w:r>
      <w:proofErr w:type="spellEnd"/>
      <w:r w:rsidR="005948E2">
        <w:rPr>
          <w:rFonts w:ascii="Times New Roman" w:hAnsi="Times New Roman" w:cs="Times New Roman"/>
        </w:rPr>
        <w:t xml:space="preserve"> 2019).</w:t>
      </w:r>
      <w:r>
        <w:rPr>
          <w:rFonts w:ascii="Times New Roman" w:hAnsi="Times New Roman" w:cs="Times New Roman"/>
        </w:rPr>
        <w:t xml:space="preserve"> </w:t>
      </w:r>
      <w:r w:rsidR="00EF64A5">
        <w:rPr>
          <w:rFonts w:ascii="Times New Roman" w:hAnsi="Times New Roman" w:cs="Times New Roman"/>
        </w:rPr>
        <w:t xml:space="preserve">All pattern-process relationships depend on the </w:t>
      </w:r>
      <w:r w:rsidR="0049790C">
        <w:rPr>
          <w:rFonts w:ascii="Times New Roman" w:hAnsi="Times New Roman" w:cs="Times New Roman"/>
        </w:rPr>
        <w:t>researcher’s</w:t>
      </w:r>
      <w:r w:rsidR="00EF64A5">
        <w:rPr>
          <w:rFonts w:ascii="Times New Roman" w:hAnsi="Times New Roman" w:cs="Times New Roman"/>
        </w:rPr>
        <w:t xml:space="preserve"> choice in being able to correctly define the</w:t>
      </w:r>
      <w:r w:rsidR="00DE2245">
        <w:rPr>
          <w:rFonts w:ascii="Times New Roman" w:hAnsi="Times New Roman" w:cs="Times New Roman"/>
        </w:rPr>
        <w:t>ir landscape of choice relative to the dominant drivers of present ecological characteristics (Wu 2004).</w:t>
      </w:r>
    </w:p>
    <w:p w14:paraId="506B5665" w14:textId="7C6EA6B4" w:rsidR="00653444" w:rsidRDefault="00653444" w:rsidP="005F18DC">
      <w:pPr>
        <w:spacing w:line="480" w:lineRule="auto"/>
        <w:ind w:firstLine="720"/>
        <w:contextualSpacing/>
        <w:rPr>
          <w:rFonts w:ascii="Times New Roman" w:hAnsi="Times New Roman" w:cs="Times New Roman"/>
        </w:rPr>
      </w:pPr>
      <w:r>
        <w:rPr>
          <w:rFonts w:ascii="Times New Roman" w:hAnsi="Times New Roman" w:cs="Times New Roman"/>
        </w:rPr>
        <w:t xml:space="preserve">Landscape metrics can be deemed as essential methods to allow researchers and managers to assess large scale ecological conditions in landscapes over varying spatial and temporal scales and under alternative </w:t>
      </w:r>
      <w:r w:rsidR="002F11D6">
        <w:rPr>
          <w:rFonts w:ascii="Times New Roman" w:hAnsi="Times New Roman" w:cs="Times New Roman"/>
        </w:rPr>
        <w:t>scenarios</w:t>
      </w:r>
      <w:r>
        <w:rPr>
          <w:rFonts w:ascii="Times New Roman" w:hAnsi="Times New Roman" w:cs="Times New Roman"/>
        </w:rPr>
        <w:t xml:space="preserve"> (Cushman &amp; </w:t>
      </w:r>
      <w:proofErr w:type="spellStart"/>
      <w:r>
        <w:rPr>
          <w:rFonts w:ascii="Times New Roman" w:hAnsi="Times New Roman" w:cs="Times New Roman"/>
        </w:rPr>
        <w:t>McGarigal</w:t>
      </w:r>
      <w:proofErr w:type="spellEnd"/>
      <w:r>
        <w:rPr>
          <w:rFonts w:ascii="Times New Roman" w:hAnsi="Times New Roman" w:cs="Times New Roman"/>
        </w:rPr>
        <w:t xml:space="preserve"> 2019). </w:t>
      </w:r>
      <w:r w:rsidR="003A06D1">
        <w:rPr>
          <w:rFonts w:ascii="Times New Roman" w:hAnsi="Times New Roman" w:cs="Times New Roman"/>
        </w:rPr>
        <w:t>In combination with monitoring tools to track various faunal and floral species, it is then possible</w:t>
      </w:r>
      <w:r w:rsidR="00B97106">
        <w:rPr>
          <w:rFonts w:ascii="Times New Roman" w:hAnsi="Times New Roman" w:cs="Times New Roman"/>
        </w:rPr>
        <w:t xml:space="preserve"> to explore how landscape metrics may provide insight on the potential connectivity</w:t>
      </w:r>
      <w:r w:rsidR="00E71B7B">
        <w:rPr>
          <w:rFonts w:ascii="Times New Roman" w:hAnsi="Times New Roman" w:cs="Times New Roman"/>
        </w:rPr>
        <w:t xml:space="preserve"> and movement resources for an organism.</w:t>
      </w:r>
    </w:p>
    <w:p w14:paraId="2B9D68AC" w14:textId="051C707B" w:rsidR="00B23ECB" w:rsidRPr="00CE0DFA" w:rsidRDefault="00B23ECB" w:rsidP="00914A6F">
      <w:pPr>
        <w:spacing w:line="480" w:lineRule="auto"/>
        <w:contextualSpacing/>
        <w:rPr>
          <w:rFonts w:ascii="Times New Roman" w:hAnsi="Times New Roman" w:cs="Times New Roman"/>
        </w:rPr>
      </w:pPr>
      <w:r>
        <w:rPr>
          <w:rFonts w:ascii="Times New Roman" w:hAnsi="Times New Roman" w:cs="Times New Roman"/>
        </w:rPr>
        <w:tab/>
        <w:t xml:space="preserve">My objectives for this case study </w:t>
      </w:r>
      <w:r w:rsidR="003D264B">
        <w:rPr>
          <w:rFonts w:ascii="Times New Roman" w:hAnsi="Times New Roman" w:cs="Times New Roman"/>
        </w:rPr>
        <w:t>were</w:t>
      </w:r>
      <w:r>
        <w:rPr>
          <w:rFonts w:ascii="Times New Roman" w:hAnsi="Times New Roman" w:cs="Times New Roman"/>
        </w:rPr>
        <w:t xml:space="preserve"> to quantify landscape patterns</w:t>
      </w:r>
      <w:r w:rsidR="00F14007">
        <w:rPr>
          <w:rFonts w:ascii="Times New Roman" w:hAnsi="Times New Roman" w:cs="Times New Roman"/>
        </w:rPr>
        <w:t xml:space="preserve"> at various levels (landscape and patch)</w:t>
      </w:r>
      <w:r>
        <w:rPr>
          <w:rFonts w:ascii="Times New Roman" w:hAnsi="Times New Roman" w:cs="Times New Roman"/>
        </w:rPr>
        <w:t>, describe its structure and composition, and relate it to</w:t>
      </w:r>
      <w:r w:rsidR="008F32F3">
        <w:rPr>
          <w:rFonts w:ascii="Times New Roman" w:hAnsi="Times New Roman" w:cs="Times New Roman"/>
        </w:rPr>
        <w:t xml:space="preserve"> tortoise movements on the landscape.</w:t>
      </w:r>
      <w:r w:rsidR="00CE58C5">
        <w:rPr>
          <w:rFonts w:ascii="Times New Roman" w:hAnsi="Times New Roman" w:cs="Times New Roman"/>
        </w:rPr>
        <w:t xml:space="preserve"> </w:t>
      </w:r>
    </w:p>
    <w:p w14:paraId="015A87CE" w14:textId="22559743" w:rsidR="00E80FD5" w:rsidRDefault="00E80FD5" w:rsidP="00914A6F">
      <w:pPr>
        <w:spacing w:line="480" w:lineRule="auto"/>
        <w:contextualSpacing/>
        <w:rPr>
          <w:rFonts w:ascii="Times New Roman" w:hAnsi="Times New Roman" w:cs="Times New Roman"/>
          <w:b/>
          <w:bCs/>
        </w:rPr>
      </w:pPr>
      <w:r>
        <w:rPr>
          <w:rFonts w:ascii="Times New Roman" w:hAnsi="Times New Roman" w:cs="Times New Roman"/>
          <w:b/>
          <w:bCs/>
        </w:rPr>
        <w:lastRenderedPageBreak/>
        <w:t>Methods</w:t>
      </w:r>
    </w:p>
    <w:p w14:paraId="1DB47036" w14:textId="55AE5BC6" w:rsidR="00914A6F" w:rsidRDefault="00914A6F" w:rsidP="00914A6F">
      <w:pPr>
        <w:spacing w:line="480" w:lineRule="auto"/>
        <w:contextualSpacing/>
        <w:rPr>
          <w:rFonts w:ascii="Times New Roman" w:hAnsi="Times New Roman" w:cs="Times New Roman"/>
          <w:i/>
          <w:iCs/>
        </w:rPr>
      </w:pPr>
      <w:r>
        <w:rPr>
          <w:rFonts w:ascii="Times New Roman" w:hAnsi="Times New Roman" w:cs="Times New Roman"/>
          <w:i/>
          <w:iCs/>
        </w:rPr>
        <w:t>Study area and data collection</w:t>
      </w:r>
    </w:p>
    <w:p w14:paraId="1D039E83" w14:textId="7CDB33BF" w:rsidR="00D522DF" w:rsidRDefault="00D744AC" w:rsidP="00914A6F">
      <w:pPr>
        <w:spacing w:line="480" w:lineRule="auto"/>
        <w:contextualSpacing/>
        <w:rPr>
          <w:rFonts w:ascii="Times New Roman" w:hAnsi="Times New Roman" w:cs="Times New Roman"/>
        </w:rPr>
      </w:pPr>
      <w:r>
        <w:rPr>
          <w:rFonts w:ascii="Times New Roman" w:hAnsi="Times New Roman" w:cs="Times New Roman"/>
        </w:rPr>
        <w:tab/>
        <w:t xml:space="preserve">I obtained a </w:t>
      </w:r>
      <w:r w:rsidR="000070EA">
        <w:rPr>
          <w:rFonts w:ascii="Times New Roman" w:hAnsi="Times New Roman" w:cs="Times New Roman"/>
        </w:rPr>
        <w:t xml:space="preserve">detailed </w:t>
      </w:r>
      <w:r>
        <w:rPr>
          <w:rFonts w:ascii="Times New Roman" w:hAnsi="Times New Roman" w:cs="Times New Roman"/>
        </w:rPr>
        <w:t>land cover classification</w:t>
      </w:r>
      <w:r w:rsidR="00F73C48">
        <w:rPr>
          <w:rFonts w:ascii="Times New Roman" w:hAnsi="Times New Roman" w:cs="Times New Roman"/>
        </w:rPr>
        <w:t xml:space="preserve"> map</w:t>
      </w:r>
      <w:r>
        <w:rPr>
          <w:rFonts w:ascii="Times New Roman" w:hAnsi="Times New Roman" w:cs="Times New Roman"/>
        </w:rPr>
        <w:t xml:space="preserve"> of agroecosystems of the Galápagos Islands</w:t>
      </w:r>
      <w:r w:rsidR="00F73C48">
        <w:rPr>
          <w:rFonts w:ascii="Times New Roman" w:hAnsi="Times New Roman" w:cs="Times New Roman"/>
        </w:rPr>
        <w:t xml:space="preserve"> (</w:t>
      </w:r>
      <w:proofErr w:type="spellStart"/>
      <w:r w:rsidR="00F73C48">
        <w:rPr>
          <w:rFonts w:ascii="Times New Roman" w:hAnsi="Times New Roman" w:cs="Times New Roman"/>
        </w:rPr>
        <w:t>Laso</w:t>
      </w:r>
      <w:proofErr w:type="spellEnd"/>
      <w:r w:rsidR="00F73C48">
        <w:rPr>
          <w:rFonts w:ascii="Times New Roman" w:hAnsi="Times New Roman" w:cs="Times New Roman"/>
        </w:rPr>
        <w:t xml:space="preserve"> et al. 2020). The map detailed high-resolution coverage of agricultural zones and habitat for surrounding protecting areas, where images were obtained from Sentinel-2 and </w:t>
      </w:r>
      <w:proofErr w:type="spellStart"/>
      <w:r w:rsidR="00F73C48">
        <w:rPr>
          <w:rFonts w:ascii="Times New Roman" w:hAnsi="Times New Roman" w:cs="Times New Roman"/>
        </w:rPr>
        <w:t>PlanetScope</w:t>
      </w:r>
      <w:proofErr w:type="spellEnd"/>
      <w:r w:rsidR="00F73C48">
        <w:rPr>
          <w:rFonts w:ascii="Times New Roman" w:hAnsi="Times New Roman" w:cs="Times New Roman"/>
        </w:rPr>
        <w:t xml:space="preserve"> and verified with images collected from unmanned aerial vehicle</w:t>
      </w:r>
      <w:r w:rsidR="000070EA">
        <w:rPr>
          <w:rFonts w:ascii="Times New Roman" w:hAnsi="Times New Roman" w:cs="Times New Roman"/>
        </w:rPr>
        <w:t>s</w:t>
      </w:r>
      <w:r w:rsidR="00F73C48">
        <w:rPr>
          <w:rFonts w:ascii="Times New Roman" w:hAnsi="Times New Roman" w:cs="Times New Roman"/>
        </w:rPr>
        <w:t>.</w:t>
      </w:r>
      <w:r w:rsidR="00C126B0">
        <w:rPr>
          <w:rFonts w:ascii="Times New Roman" w:hAnsi="Times New Roman" w:cs="Times New Roman"/>
        </w:rPr>
        <w:t xml:space="preserve"> Images were taken in 2018; thus,</w:t>
      </w:r>
      <w:r w:rsidR="00F73C48">
        <w:rPr>
          <w:rFonts w:ascii="Times New Roman" w:hAnsi="Times New Roman" w:cs="Times New Roman"/>
        </w:rPr>
        <w:t xml:space="preserve"> </w:t>
      </w:r>
      <w:r w:rsidR="00C126B0">
        <w:rPr>
          <w:rFonts w:ascii="Times New Roman" w:hAnsi="Times New Roman" w:cs="Times New Roman"/>
        </w:rPr>
        <w:t xml:space="preserve">the temporal resolution of the product map was an indicator of land cover for 2018. </w:t>
      </w:r>
    </w:p>
    <w:p w14:paraId="388CAD74" w14:textId="33DB51EA" w:rsidR="00F32DB9" w:rsidRDefault="000D5B67" w:rsidP="00914A6F">
      <w:pPr>
        <w:spacing w:line="480" w:lineRule="auto"/>
        <w:contextualSpacing/>
        <w:rPr>
          <w:rFonts w:ascii="Times New Roman" w:hAnsi="Times New Roman" w:cs="Times New Roman"/>
        </w:rPr>
      </w:pPr>
      <w:r>
        <w:rPr>
          <w:rFonts w:ascii="Times New Roman" w:hAnsi="Times New Roman" w:cs="Times New Roman"/>
        </w:rPr>
        <w:tab/>
        <w:t xml:space="preserve">I used the R package `stars` to rasterize the land cover map and assigned land cover classes to corresponding </w:t>
      </w:r>
      <w:r w:rsidR="000070EA">
        <w:rPr>
          <w:rFonts w:ascii="Times New Roman" w:hAnsi="Times New Roman" w:cs="Times New Roman"/>
        </w:rPr>
        <w:t xml:space="preserve">raster </w:t>
      </w:r>
      <w:r>
        <w:rPr>
          <w:rFonts w:ascii="Times New Roman" w:hAnsi="Times New Roman" w:cs="Times New Roman"/>
        </w:rPr>
        <w:t xml:space="preserve">cells.  There were 20 classes that fell into two categories: introduced and native cover. Introduced cover categories include cedar, quinine, coffee, </w:t>
      </w:r>
      <w:proofErr w:type="spellStart"/>
      <w:r>
        <w:rPr>
          <w:rFonts w:ascii="Times New Roman" w:hAnsi="Times New Roman" w:cs="Times New Roman"/>
        </w:rPr>
        <w:t>porotillo</w:t>
      </w:r>
      <w:proofErr w:type="spellEnd"/>
      <w:r>
        <w:rPr>
          <w:rFonts w:ascii="Times New Roman" w:hAnsi="Times New Roman" w:cs="Times New Roman"/>
        </w:rPr>
        <w:t xml:space="preserve">, </w:t>
      </w:r>
      <w:proofErr w:type="spellStart"/>
      <w:r>
        <w:rPr>
          <w:rFonts w:ascii="Times New Roman" w:hAnsi="Times New Roman" w:cs="Times New Roman"/>
        </w:rPr>
        <w:t>supirosa</w:t>
      </w:r>
      <w:proofErr w:type="spellEnd"/>
      <w:r>
        <w:rPr>
          <w:rFonts w:ascii="Times New Roman" w:hAnsi="Times New Roman" w:cs="Times New Roman"/>
        </w:rPr>
        <w:t xml:space="preserve">, mixed forest, permanent crops, elephant grass, guava, blackberry, </w:t>
      </w:r>
      <w:proofErr w:type="spellStart"/>
      <w:r>
        <w:rPr>
          <w:rFonts w:ascii="Times New Roman" w:hAnsi="Times New Roman" w:cs="Times New Roman"/>
        </w:rPr>
        <w:t>silvopasture</w:t>
      </w:r>
      <w:proofErr w:type="spellEnd"/>
      <w:r w:rsidR="00F32DB9">
        <w:rPr>
          <w:rFonts w:ascii="Times New Roman" w:hAnsi="Times New Roman" w:cs="Times New Roman"/>
        </w:rPr>
        <w:t xml:space="preserve">, </w:t>
      </w:r>
      <w:proofErr w:type="spellStart"/>
      <w:r w:rsidR="00F32DB9">
        <w:rPr>
          <w:rFonts w:ascii="Times New Roman" w:hAnsi="Times New Roman" w:cs="Times New Roman"/>
        </w:rPr>
        <w:t>pomarrosa</w:t>
      </w:r>
      <w:proofErr w:type="spellEnd"/>
      <w:r w:rsidR="00F32DB9">
        <w:rPr>
          <w:rFonts w:ascii="Times New Roman" w:hAnsi="Times New Roman" w:cs="Times New Roman"/>
        </w:rPr>
        <w:t xml:space="preserve"> and transitory crops. Native land cover categories include deciduous forest, evergreen forest and shrubland, evergreen seasonal forest and shrubland, humid tallgrass, and pioneer.</w:t>
      </w:r>
      <w:r w:rsidR="00F465BE">
        <w:rPr>
          <w:rFonts w:ascii="Times New Roman" w:hAnsi="Times New Roman" w:cs="Times New Roman"/>
        </w:rPr>
        <w:t xml:space="preserve"> More detailed descriptions of each land cover category can be found in Table 2 and Table 2 from </w:t>
      </w:r>
      <w:proofErr w:type="spellStart"/>
      <w:r w:rsidR="00F465BE">
        <w:rPr>
          <w:rFonts w:ascii="Times New Roman" w:hAnsi="Times New Roman" w:cs="Times New Roman"/>
        </w:rPr>
        <w:t>Laso</w:t>
      </w:r>
      <w:proofErr w:type="spellEnd"/>
      <w:r w:rsidR="00F465BE">
        <w:rPr>
          <w:rFonts w:ascii="Times New Roman" w:hAnsi="Times New Roman" w:cs="Times New Roman"/>
        </w:rPr>
        <w:t xml:space="preserve"> et al. (2020). </w:t>
      </w:r>
    </w:p>
    <w:p w14:paraId="190BAAB6" w14:textId="572A81C1" w:rsidR="000D5B67" w:rsidRPr="00D744AC" w:rsidRDefault="00F32DB9" w:rsidP="00F465BE">
      <w:pPr>
        <w:spacing w:line="480" w:lineRule="auto"/>
        <w:ind w:firstLine="720"/>
        <w:contextualSpacing/>
        <w:rPr>
          <w:rFonts w:ascii="Times New Roman" w:hAnsi="Times New Roman" w:cs="Times New Roman"/>
        </w:rPr>
      </w:pPr>
      <w:r>
        <w:rPr>
          <w:rFonts w:ascii="Times New Roman" w:hAnsi="Times New Roman" w:cs="Times New Roman"/>
        </w:rPr>
        <w:t xml:space="preserve">I then used the </w:t>
      </w:r>
      <w:r w:rsidR="00F465BE">
        <w:rPr>
          <w:rFonts w:ascii="Times New Roman" w:hAnsi="Times New Roman" w:cs="Times New Roman"/>
        </w:rPr>
        <w:t xml:space="preserve">land cover raster </w:t>
      </w:r>
      <w:r>
        <w:rPr>
          <w:rFonts w:ascii="Times New Roman" w:hAnsi="Times New Roman" w:cs="Times New Roman"/>
        </w:rPr>
        <w:t>to analyze various landscape, patch and class metrics using the</w:t>
      </w:r>
      <w:r w:rsidR="00F465BE">
        <w:rPr>
          <w:rFonts w:ascii="Times New Roman" w:hAnsi="Times New Roman" w:cs="Times New Roman"/>
        </w:rPr>
        <w:t xml:space="preserve"> open-source</w:t>
      </w:r>
      <w:r>
        <w:rPr>
          <w:rFonts w:ascii="Times New Roman" w:hAnsi="Times New Roman" w:cs="Times New Roman"/>
        </w:rPr>
        <w:t xml:space="preserve"> R package `</w:t>
      </w:r>
      <w:proofErr w:type="spellStart"/>
      <w:r>
        <w:rPr>
          <w:rFonts w:ascii="Times New Roman" w:hAnsi="Times New Roman" w:cs="Times New Roman"/>
        </w:rPr>
        <w:t>landscapemetrics</w:t>
      </w:r>
      <w:proofErr w:type="spellEnd"/>
      <w:r>
        <w:rPr>
          <w:rFonts w:ascii="Times New Roman" w:hAnsi="Times New Roman" w:cs="Times New Roman"/>
        </w:rPr>
        <w:t>` (</w:t>
      </w:r>
      <w:proofErr w:type="spellStart"/>
      <w:r>
        <w:rPr>
          <w:rFonts w:ascii="Times New Roman" w:hAnsi="Times New Roman" w:cs="Times New Roman"/>
        </w:rPr>
        <w:t>H</w:t>
      </w:r>
      <w:r w:rsidR="006510B0">
        <w:rPr>
          <w:rFonts w:ascii="Times New Roman" w:hAnsi="Times New Roman" w:cs="Times New Roman"/>
        </w:rPr>
        <w:t>es</w:t>
      </w:r>
      <w:r>
        <w:rPr>
          <w:rFonts w:ascii="Times New Roman" w:hAnsi="Times New Roman" w:cs="Times New Roman"/>
        </w:rPr>
        <w:t>selbarth</w:t>
      </w:r>
      <w:proofErr w:type="spellEnd"/>
      <w:r>
        <w:rPr>
          <w:rFonts w:ascii="Times New Roman" w:hAnsi="Times New Roman" w:cs="Times New Roman"/>
        </w:rPr>
        <w:t xml:space="preserve"> et al</w:t>
      </w:r>
      <w:r w:rsidR="00F465BE">
        <w:rPr>
          <w:rFonts w:ascii="Times New Roman" w:hAnsi="Times New Roman" w:cs="Times New Roman"/>
        </w:rPr>
        <w:t>. 2019</w:t>
      </w:r>
      <w:r>
        <w:rPr>
          <w:rFonts w:ascii="Times New Roman" w:hAnsi="Times New Roman" w:cs="Times New Roman"/>
        </w:rPr>
        <w:t>)</w:t>
      </w:r>
      <w:r w:rsidR="00F465BE">
        <w:rPr>
          <w:rFonts w:ascii="Times New Roman" w:hAnsi="Times New Roman" w:cs="Times New Roman"/>
        </w:rPr>
        <w:t xml:space="preserve">; </w:t>
      </w:r>
      <w:r w:rsidR="000070EA">
        <w:rPr>
          <w:rFonts w:ascii="Times New Roman" w:hAnsi="Times New Roman" w:cs="Times New Roman"/>
        </w:rPr>
        <w:t>`</w:t>
      </w:r>
      <w:proofErr w:type="spellStart"/>
      <w:r w:rsidR="00F465BE">
        <w:rPr>
          <w:rFonts w:ascii="Times New Roman" w:hAnsi="Times New Roman" w:cs="Times New Roman"/>
        </w:rPr>
        <w:t>landscapemetrics</w:t>
      </w:r>
      <w:proofErr w:type="spellEnd"/>
      <w:r w:rsidR="000070EA">
        <w:rPr>
          <w:rFonts w:ascii="Times New Roman" w:hAnsi="Times New Roman" w:cs="Times New Roman"/>
        </w:rPr>
        <w:t>`</w:t>
      </w:r>
      <w:r w:rsidR="00F465BE">
        <w:rPr>
          <w:rFonts w:ascii="Times New Roman" w:hAnsi="Times New Roman" w:cs="Times New Roman"/>
        </w:rPr>
        <w:t xml:space="preserve"> is based off </w:t>
      </w:r>
      <w:r w:rsidR="000070EA">
        <w:rPr>
          <w:rFonts w:ascii="Times New Roman" w:hAnsi="Times New Roman" w:cs="Times New Roman"/>
        </w:rPr>
        <w:t>the popular FRAGSTATS software (</w:t>
      </w:r>
      <w:proofErr w:type="spellStart"/>
      <w:r w:rsidR="000070EA">
        <w:rPr>
          <w:rFonts w:ascii="Times New Roman" w:hAnsi="Times New Roman" w:cs="Times New Roman"/>
        </w:rPr>
        <w:t>McGarigal</w:t>
      </w:r>
      <w:proofErr w:type="spellEnd"/>
      <w:r w:rsidR="000070EA">
        <w:rPr>
          <w:rFonts w:ascii="Times New Roman" w:hAnsi="Times New Roman" w:cs="Times New Roman"/>
        </w:rPr>
        <w:t xml:space="preserve"> et al. 2012). `</w:t>
      </w:r>
      <w:proofErr w:type="spellStart"/>
      <w:r w:rsidR="000070EA">
        <w:rPr>
          <w:rFonts w:ascii="Times New Roman" w:hAnsi="Times New Roman" w:cs="Times New Roman"/>
        </w:rPr>
        <w:t>landscapemetrics</w:t>
      </w:r>
      <w:proofErr w:type="spellEnd"/>
      <w:r w:rsidR="000070EA">
        <w:rPr>
          <w:rFonts w:ascii="Times New Roman" w:hAnsi="Times New Roman" w:cs="Times New Roman"/>
        </w:rPr>
        <w:t>` provides many utility functions to sample landscape metrics in a tidy workflow, which can then be used to provide data visualizations of landscape characterizations and analyzed metrics.</w:t>
      </w:r>
    </w:p>
    <w:p w14:paraId="31E686B2" w14:textId="62911F69" w:rsidR="00D522DF" w:rsidRDefault="00D522DF" w:rsidP="00914A6F">
      <w:pPr>
        <w:spacing w:line="480" w:lineRule="auto"/>
        <w:contextualSpacing/>
        <w:rPr>
          <w:rFonts w:ascii="Times New Roman" w:hAnsi="Times New Roman" w:cs="Times New Roman"/>
          <w:i/>
          <w:iCs/>
        </w:rPr>
      </w:pPr>
      <w:r>
        <w:rPr>
          <w:rFonts w:ascii="Times New Roman" w:hAnsi="Times New Roman" w:cs="Times New Roman"/>
          <w:i/>
          <w:iCs/>
        </w:rPr>
        <w:t>Galápagos tortoise movement data</w:t>
      </w:r>
    </w:p>
    <w:p w14:paraId="1381331E" w14:textId="03AF848A" w:rsidR="00B90A78" w:rsidRPr="00914A6F" w:rsidRDefault="002E0BCF" w:rsidP="00914A6F">
      <w:pPr>
        <w:spacing w:line="480" w:lineRule="auto"/>
        <w:contextualSpacing/>
        <w:rPr>
          <w:rFonts w:ascii="Times New Roman" w:hAnsi="Times New Roman" w:cs="Times New Roman"/>
          <w:i/>
          <w:iCs/>
        </w:rPr>
      </w:pPr>
      <w:r>
        <w:rPr>
          <w:rFonts w:ascii="Times New Roman" w:hAnsi="Times New Roman" w:cs="Times New Roman"/>
        </w:rPr>
        <w:lastRenderedPageBreak/>
        <w:tab/>
        <w:t xml:space="preserve">I </w:t>
      </w:r>
      <w:r w:rsidR="001F17AF">
        <w:rPr>
          <w:rFonts w:ascii="Times New Roman" w:hAnsi="Times New Roman" w:cs="Times New Roman"/>
        </w:rPr>
        <w:t xml:space="preserve">obtained </w:t>
      </w:r>
      <w:r w:rsidR="00B90A78">
        <w:rPr>
          <w:rFonts w:ascii="Times New Roman" w:hAnsi="Times New Roman" w:cs="Times New Roman"/>
        </w:rPr>
        <w:t xml:space="preserve">a dataset of the Galápagos Tortoise Movement Ecology </w:t>
      </w:r>
      <w:proofErr w:type="spellStart"/>
      <w:r w:rsidR="00B90A78">
        <w:rPr>
          <w:rFonts w:ascii="Times New Roman" w:hAnsi="Times New Roman" w:cs="Times New Roman"/>
        </w:rPr>
        <w:t>Programme</w:t>
      </w:r>
      <w:proofErr w:type="spellEnd"/>
      <w:r w:rsidR="00B90A78">
        <w:rPr>
          <w:rFonts w:ascii="Times New Roman" w:hAnsi="Times New Roman" w:cs="Times New Roman"/>
        </w:rPr>
        <w:t xml:space="preserve"> from the </w:t>
      </w:r>
    </w:p>
    <w:p w14:paraId="7CDF7EE8" w14:textId="37CF28E8" w:rsidR="00A60BED" w:rsidRDefault="00B90A78" w:rsidP="00914A6F">
      <w:pPr>
        <w:spacing w:line="480" w:lineRule="auto"/>
        <w:contextualSpacing/>
        <w:rPr>
          <w:rFonts w:ascii="Times New Roman" w:hAnsi="Times New Roman" w:cs="Times New Roman"/>
        </w:rPr>
      </w:pPr>
      <w:proofErr w:type="spellStart"/>
      <w:r>
        <w:rPr>
          <w:rFonts w:ascii="Times New Roman" w:hAnsi="Times New Roman" w:cs="Times New Roman"/>
        </w:rPr>
        <w:t>MoveBank</w:t>
      </w:r>
      <w:proofErr w:type="spellEnd"/>
      <w:r>
        <w:rPr>
          <w:rFonts w:ascii="Times New Roman" w:hAnsi="Times New Roman" w:cs="Times New Roman"/>
        </w:rPr>
        <w:t xml:space="preserve"> data repository (</w:t>
      </w:r>
      <w:r w:rsidRPr="00B90A78">
        <w:rPr>
          <w:rFonts w:ascii="Times New Roman" w:hAnsi="Times New Roman" w:cs="Times New Roman"/>
        </w:rPr>
        <w:t>Bastille-Rousseau</w:t>
      </w:r>
      <w:r>
        <w:rPr>
          <w:rFonts w:ascii="Times New Roman" w:hAnsi="Times New Roman" w:cs="Times New Roman"/>
        </w:rPr>
        <w:t xml:space="preserve"> et al. 2016). </w:t>
      </w:r>
      <w:r w:rsidR="00A60BED">
        <w:rPr>
          <w:rFonts w:ascii="Times New Roman" w:hAnsi="Times New Roman" w:cs="Times New Roman"/>
        </w:rPr>
        <w:t xml:space="preserve">Galápagos tortoises are large-bodied, ectothermic terrestrial herbivores that are distributed on the larger islands throughout the Galápagos Archipelago (Bastille-Rousseau et al. 2019). Between 2009 and 2014, </w:t>
      </w:r>
      <w:r w:rsidR="00D40106">
        <w:rPr>
          <w:rFonts w:ascii="Times New Roman" w:hAnsi="Times New Roman" w:cs="Times New Roman"/>
        </w:rPr>
        <w:t>three species of adult tortoises were tagged</w:t>
      </w:r>
      <w:r w:rsidR="00A60BED">
        <w:rPr>
          <w:rFonts w:ascii="Times New Roman" w:hAnsi="Times New Roman" w:cs="Times New Roman"/>
        </w:rPr>
        <w:t xml:space="preserve"> with custom-made GPS tags</w:t>
      </w:r>
      <w:r w:rsidR="00D40106">
        <w:rPr>
          <w:rFonts w:ascii="Times New Roman" w:hAnsi="Times New Roman" w:cs="Times New Roman"/>
        </w:rPr>
        <w:t xml:space="preserve"> on three different islands. Geographic locations of tortoises were obtained </w:t>
      </w:r>
      <w:r w:rsidR="00661929">
        <w:rPr>
          <w:rFonts w:ascii="Times New Roman" w:hAnsi="Times New Roman" w:cs="Times New Roman"/>
        </w:rPr>
        <w:t>at a</w:t>
      </w:r>
      <w:r w:rsidR="00D40106">
        <w:rPr>
          <w:rFonts w:ascii="Times New Roman" w:hAnsi="Times New Roman" w:cs="Times New Roman"/>
        </w:rPr>
        <w:t xml:space="preserve"> </w:t>
      </w:r>
      <w:r w:rsidR="00661929">
        <w:rPr>
          <w:rFonts w:ascii="Times New Roman" w:hAnsi="Times New Roman" w:cs="Times New Roman"/>
        </w:rPr>
        <w:t>fixed one-hour</w:t>
      </w:r>
      <w:r w:rsidR="00D40106">
        <w:rPr>
          <w:rFonts w:ascii="Times New Roman" w:hAnsi="Times New Roman" w:cs="Times New Roman"/>
        </w:rPr>
        <w:t xml:space="preserve"> interval rate from the GPS tags.</w:t>
      </w:r>
    </w:p>
    <w:p w14:paraId="6133C53A" w14:textId="77777777" w:rsidR="00880637" w:rsidRDefault="00661929" w:rsidP="00914A6F">
      <w:pPr>
        <w:spacing w:line="480" w:lineRule="auto"/>
        <w:contextualSpacing/>
        <w:rPr>
          <w:rFonts w:ascii="Times New Roman" w:hAnsi="Times New Roman" w:cs="Times New Roman"/>
        </w:rPr>
      </w:pPr>
      <w:r>
        <w:rPr>
          <w:rFonts w:ascii="Times New Roman" w:hAnsi="Times New Roman" w:cs="Times New Roman"/>
        </w:rPr>
        <w:tab/>
        <w:t xml:space="preserve">I chose to focus on tortoises that inhabited Santa Cruz Island East. I used a subset of the GPS data by filtering for tortoises that inhabited Santa Cruz East and location data that occurred </w:t>
      </w:r>
      <w:r w:rsidR="00D522DF">
        <w:rPr>
          <w:rFonts w:ascii="Times New Roman" w:hAnsi="Times New Roman" w:cs="Times New Roman"/>
        </w:rPr>
        <w:t>during 2018</w:t>
      </w:r>
      <w:r>
        <w:rPr>
          <w:rFonts w:ascii="Times New Roman" w:hAnsi="Times New Roman" w:cs="Times New Roman"/>
        </w:rPr>
        <w:t xml:space="preserve">. I set the agricultural landcover map as the spatial extent; therefore, I clipped tortoise locations that fell outside of the area bounding box. </w:t>
      </w:r>
    </w:p>
    <w:p w14:paraId="3F75379B" w14:textId="21527D15" w:rsidR="008D129B" w:rsidRPr="008D129B" w:rsidRDefault="00661929" w:rsidP="00880637">
      <w:pPr>
        <w:spacing w:line="480" w:lineRule="auto"/>
        <w:ind w:firstLine="720"/>
        <w:contextualSpacing/>
        <w:rPr>
          <w:rFonts w:ascii="Times New Roman" w:hAnsi="Times New Roman" w:cs="Times New Roman"/>
        </w:rPr>
      </w:pPr>
      <w:r>
        <w:rPr>
          <w:rFonts w:ascii="Times New Roman" w:hAnsi="Times New Roman" w:cs="Times New Roman"/>
        </w:rPr>
        <w:t xml:space="preserve">Having two spatially explicit datasets, I was then able to analyze the location </w:t>
      </w:r>
      <w:r w:rsidR="00D522DF">
        <w:rPr>
          <w:rFonts w:ascii="Times New Roman" w:hAnsi="Times New Roman" w:cs="Times New Roman"/>
        </w:rPr>
        <w:t xml:space="preserve">and landscape </w:t>
      </w:r>
      <w:r w:rsidR="00F32DB9">
        <w:rPr>
          <w:rFonts w:ascii="Times New Roman" w:hAnsi="Times New Roman" w:cs="Times New Roman"/>
        </w:rPr>
        <w:t xml:space="preserve">cover </w:t>
      </w:r>
      <w:r w:rsidR="00D522DF">
        <w:rPr>
          <w:rFonts w:ascii="Times New Roman" w:hAnsi="Times New Roman" w:cs="Times New Roman"/>
        </w:rPr>
        <w:t>data concurrently</w:t>
      </w:r>
      <w:r w:rsidR="00F32DB9">
        <w:rPr>
          <w:rFonts w:ascii="Times New Roman" w:hAnsi="Times New Roman" w:cs="Times New Roman"/>
        </w:rPr>
        <w:t xml:space="preserve"> by extracting raster cells where tortoise locations were present. Both location and landcover data had</w:t>
      </w:r>
      <w:r w:rsidR="00D522DF">
        <w:rPr>
          <w:rFonts w:ascii="Times New Roman" w:hAnsi="Times New Roman" w:cs="Times New Roman"/>
        </w:rPr>
        <w:t xml:space="preserve"> the same projection (WGS 84 / UTM zone 15S)</w:t>
      </w:r>
      <w:r w:rsidR="00F32DB9">
        <w:rPr>
          <w:rFonts w:ascii="Times New Roman" w:hAnsi="Times New Roman" w:cs="Times New Roman"/>
        </w:rPr>
        <w:t>.</w:t>
      </w:r>
      <w:r w:rsidR="00880637">
        <w:rPr>
          <w:rFonts w:ascii="Times New Roman" w:hAnsi="Times New Roman" w:cs="Times New Roman"/>
        </w:rPr>
        <w:t xml:space="preserve"> `</w:t>
      </w:r>
      <w:proofErr w:type="spellStart"/>
      <w:r w:rsidR="00880637">
        <w:rPr>
          <w:rFonts w:ascii="Times New Roman" w:hAnsi="Times New Roman" w:cs="Times New Roman"/>
        </w:rPr>
        <w:t>landscapemetrics</w:t>
      </w:r>
      <w:proofErr w:type="spellEnd"/>
      <w:r w:rsidR="00880637">
        <w:rPr>
          <w:rFonts w:ascii="Times New Roman" w:hAnsi="Times New Roman" w:cs="Times New Roman"/>
        </w:rPr>
        <w:t>` provides functions made to sample around points of interests (tortoise locations). I used various functions such as `</w:t>
      </w:r>
      <w:proofErr w:type="spellStart"/>
      <w:proofErr w:type="gramStart"/>
      <w:r w:rsidR="007E0A5E">
        <w:rPr>
          <w:rFonts w:ascii="Times New Roman" w:hAnsi="Times New Roman" w:cs="Times New Roman"/>
        </w:rPr>
        <w:t>landscapemetrics</w:t>
      </w:r>
      <w:proofErr w:type="spellEnd"/>
      <w:r w:rsidR="007E0A5E">
        <w:rPr>
          <w:rFonts w:ascii="Times New Roman" w:hAnsi="Times New Roman" w:cs="Times New Roman"/>
        </w:rPr>
        <w:t>::</w:t>
      </w:r>
      <w:proofErr w:type="spellStart"/>
      <w:proofErr w:type="gramEnd"/>
      <w:r w:rsidR="00880637">
        <w:rPr>
          <w:rFonts w:ascii="Times New Roman" w:hAnsi="Times New Roman" w:cs="Times New Roman"/>
        </w:rPr>
        <w:t>extract_lsm</w:t>
      </w:r>
      <w:proofErr w:type="spellEnd"/>
      <w:r w:rsidR="00880637">
        <w:rPr>
          <w:rFonts w:ascii="Times New Roman" w:hAnsi="Times New Roman" w:cs="Times New Roman"/>
        </w:rPr>
        <w:t>()` and `</w:t>
      </w:r>
      <w:proofErr w:type="spellStart"/>
      <w:r w:rsidR="007E0A5E">
        <w:rPr>
          <w:rFonts w:ascii="Times New Roman" w:hAnsi="Times New Roman" w:cs="Times New Roman"/>
        </w:rPr>
        <w:t>landscapemetrics</w:t>
      </w:r>
      <w:proofErr w:type="spellEnd"/>
      <w:r w:rsidR="007E0A5E">
        <w:rPr>
          <w:rFonts w:ascii="Times New Roman" w:hAnsi="Times New Roman" w:cs="Times New Roman"/>
        </w:rPr>
        <w:t>::</w:t>
      </w:r>
      <w:proofErr w:type="spellStart"/>
      <w:r w:rsidR="00880637">
        <w:rPr>
          <w:rFonts w:ascii="Times New Roman" w:hAnsi="Times New Roman" w:cs="Times New Roman"/>
        </w:rPr>
        <w:t>sample_lsm</w:t>
      </w:r>
      <w:proofErr w:type="spellEnd"/>
      <w:r w:rsidR="00880637">
        <w:rPr>
          <w:rFonts w:ascii="Times New Roman" w:hAnsi="Times New Roman" w:cs="Times New Roman"/>
        </w:rPr>
        <w:t xml:space="preserve">()` to determine patch metrics related to tortoise locations. </w:t>
      </w:r>
    </w:p>
    <w:p w14:paraId="47D677ED" w14:textId="6556CB25" w:rsidR="00E80FD5" w:rsidRDefault="00CE0DFA" w:rsidP="00914A6F">
      <w:pPr>
        <w:spacing w:line="480" w:lineRule="auto"/>
        <w:contextualSpacing/>
        <w:rPr>
          <w:rFonts w:ascii="Times New Roman" w:hAnsi="Times New Roman" w:cs="Times New Roman"/>
          <w:b/>
          <w:bCs/>
        </w:rPr>
      </w:pPr>
      <w:r>
        <w:rPr>
          <w:rFonts w:ascii="Times New Roman" w:hAnsi="Times New Roman" w:cs="Times New Roman"/>
          <w:b/>
          <w:bCs/>
        </w:rPr>
        <w:t>Results</w:t>
      </w:r>
    </w:p>
    <w:p w14:paraId="4DBC4001" w14:textId="299CF471" w:rsidR="00880637" w:rsidRDefault="00880637" w:rsidP="00914A6F">
      <w:pPr>
        <w:spacing w:line="480" w:lineRule="auto"/>
        <w:contextualSpacing/>
        <w:rPr>
          <w:rFonts w:ascii="Times New Roman" w:hAnsi="Times New Roman" w:cs="Times New Roman"/>
        </w:rPr>
      </w:pPr>
      <w:r>
        <w:rPr>
          <w:rFonts w:ascii="Times New Roman" w:hAnsi="Times New Roman" w:cs="Times New Roman"/>
          <w:b/>
          <w:bCs/>
        </w:rPr>
        <w:tab/>
      </w:r>
      <w:r w:rsidR="008A41F1">
        <w:rPr>
          <w:rFonts w:ascii="Times New Roman" w:hAnsi="Times New Roman" w:cs="Times New Roman"/>
        </w:rPr>
        <w:t>I use</w:t>
      </w:r>
      <w:r w:rsidR="007E0A5E">
        <w:rPr>
          <w:rFonts w:ascii="Times New Roman" w:hAnsi="Times New Roman" w:cs="Times New Roman"/>
        </w:rPr>
        <w:t>d</w:t>
      </w:r>
      <w:r w:rsidR="008A41F1">
        <w:rPr>
          <w:rFonts w:ascii="Times New Roman" w:hAnsi="Times New Roman" w:cs="Times New Roman"/>
        </w:rPr>
        <w:t xml:space="preserve"> the `sf`</w:t>
      </w:r>
      <w:r w:rsidR="0045489C">
        <w:rPr>
          <w:rFonts w:ascii="Times New Roman" w:hAnsi="Times New Roman" w:cs="Times New Roman"/>
        </w:rPr>
        <w:t xml:space="preserve"> </w:t>
      </w:r>
      <w:r w:rsidR="00FD7B70">
        <w:rPr>
          <w:rFonts w:ascii="Times New Roman" w:hAnsi="Times New Roman" w:cs="Times New Roman"/>
        </w:rPr>
        <w:t>(</w:t>
      </w:r>
      <w:proofErr w:type="spellStart"/>
      <w:r w:rsidR="00FD7B70">
        <w:rPr>
          <w:rFonts w:ascii="Times New Roman" w:hAnsi="Times New Roman" w:cs="Times New Roman"/>
        </w:rPr>
        <w:t>Pebesma</w:t>
      </w:r>
      <w:proofErr w:type="spellEnd"/>
      <w:r w:rsidR="00FD7B70">
        <w:rPr>
          <w:rFonts w:ascii="Times New Roman" w:hAnsi="Times New Roman" w:cs="Times New Roman"/>
        </w:rPr>
        <w:t xml:space="preserve"> 2018) </w:t>
      </w:r>
      <w:r w:rsidR="008A41F1">
        <w:rPr>
          <w:rFonts w:ascii="Times New Roman" w:hAnsi="Times New Roman" w:cs="Times New Roman"/>
        </w:rPr>
        <w:t>and `stars`</w:t>
      </w:r>
      <w:r w:rsidR="00DA15BD">
        <w:rPr>
          <w:rFonts w:ascii="Times New Roman" w:hAnsi="Times New Roman" w:cs="Times New Roman"/>
        </w:rPr>
        <w:t xml:space="preserve"> (</w:t>
      </w:r>
      <w:proofErr w:type="spellStart"/>
      <w:r w:rsidR="00DA15BD">
        <w:rPr>
          <w:rFonts w:ascii="Times New Roman" w:hAnsi="Times New Roman" w:cs="Times New Roman"/>
        </w:rPr>
        <w:t>Pebesma</w:t>
      </w:r>
      <w:proofErr w:type="spellEnd"/>
      <w:r w:rsidR="00DA15BD">
        <w:rPr>
          <w:rFonts w:ascii="Times New Roman" w:hAnsi="Times New Roman" w:cs="Times New Roman"/>
        </w:rPr>
        <w:t xml:space="preserve">, </w:t>
      </w:r>
      <w:proofErr w:type="spellStart"/>
      <w:r w:rsidR="00DA15BD">
        <w:rPr>
          <w:rFonts w:ascii="Times New Roman" w:hAnsi="Times New Roman" w:cs="Times New Roman"/>
        </w:rPr>
        <w:t>unpub</w:t>
      </w:r>
      <w:proofErr w:type="spellEnd"/>
      <w:r w:rsidR="00DA15BD">
        <w:rPr>
          <w:rFonts w:ascii="Times New Roman" w:hAnsi="Times New Roman" w:cs="Times New Roman"/>
        </w:rPr>
        <w:t>.)</w:t>
      </w:r>
      <w:r w:rsidR="008A41F1">
        <w:rPr>
          <w:rFonts w:ascii="Times New Roman" w:hAnsi="Times New Roman" w:cs="Times New Roman"/>
        </w:rPr>
        <w:t xml:space="preserve"> </w:t>
      </w:r>
      <w:r w:rsidR="0045489C">
        <w:rPr>
          <w:rFonts w:ascii="Times New Roman" w:hAnsi="Times New Roman" w:cs="Times New Roman"/>
        </w:rPr>
        <w:t xml:space="preserve">geospatial </w:t>
      </w:r>
      <w:r w:rsidR="007E0A5E">
        <w:rPr>
          <w:rFonts w:ascii="Times New Roman" w:hAnsi="Times New Roman" w:cs="Times New Roman"/>
        </w:rPr>
        <w:t>R</w:t>
      </w:r>
      <w:r w:rsidR="0045489C">
        <w:rPr>
          <w:rFonts w:ascii="Times New Roman" w:hAnsi="Times New Roman" w:cs="Times New Roman"/>
        </w:rPr>
        <w:t xml:space="preserve"> </w:t>
      </w:r>
      <w:r w:rsidR="008A41F1">
        <w:rPr>
          <w:rFonts w:ascii="Times New Roman" w:hAnsi="Times New Roman" w:cs="Times New Roman"/>
        </w:rPr>
        <w:t>package</w:t>
      </w:r>
      <w:r w:rsidR="0045489C">
        <w:rPr>
          <w:rFonts w:ascii="Times New Roman" w:hAnsi="Times New Roman" w:cs="Times New Roman"/>
        </w:rPr>
        <w:t>s</w:t>
      </w:r>
      <w:r w:rsidR="008A41F1">
        <w:rPr>
          <w:rFonts w:ascii="Times New Roman" w:hAnsi="Times New Roman" w:cs="Times New Roman"/>
        </w:rPr>
        <w:t xml:space="preserve"> to plot tortoise locations on top of the Santa Cruz Island landcover raster (Fig. 1).</w:t>
      </w:r>
      <w:r w:rsidR="00B04F17">
        <w:rPr>
          <w:rFonts w:ascii="Times New Roman" w:hAnsi="Times New Roman" w:cs="Times New Roman"/>
        </w:rPr>
        <w:t xml:space="preserve"> The highest amount of landcover (hectares) include native cover of </w:t>
      </w:r>
      <w:r w:rsidR="00B27B0A">
        <w:rPr>
          <w:rFonts w:ascii="Times New Roman" w:hAnsi="Times New Roman" w:cs="Times New Roman"/>
        </w:rPr>
        <w:t>forest (evergreen seasonal forest and shrubland and deciduous forest, while the highest introduced cover was</w:t>
      </w:r>
      <w:r w:rsidR="004E74BC">
        <w:rPr>
          <w:rFonts w:ascii="Times New Roman" w:hAnsi="Times New Roman" w:cs="Times New Roman"/>
        </w:rPr>
        <w:t xml:space="preserve"> cedar and </w:t>
      </w:r>
      <w:proofErr w:type="spellStart"/>
      <w:r w:rsidR="004E74BC">
        <w:rPr>
          <w:rFonts w:ascii="Times New Roman" w:hAnsi="Times New Roman" w:cs="Times New Roman"/>
        </w:rPr>
        <w:t>silvopasture</w:t>
      </w:r>
      <w:proofErr w:type="spellEnd"/>
      <w:r w:rsidR="004E74BC">
        <w:rPr>
          <w:rFonts w:ascii="Times New Roman" w:hAnsi="Times New Roman" w:cs="Times New Roman"/>
        </w:rPr>
        <w:t xml:space="preserve"> (Fig. 2).</w:t>
      </w:r>
    </w:p>
    <w:p w14:paraId="486A0AF8" w14:textId="77777777" w:rsidR="009237A1" w:rsidRDefault="00A62F69" w:rsidP="009237A1">
      <w:pPr>
        <w:keepNext/>
        <w:spacing w:line="480" w:lineRule="auto"/>
        <w:contextualSpacing/>
        <w:jc w:val="center"/>
      </w:pPr>
      <w:r>
        <w:rPr>
          <w:rFonts w:ascii="Times New Roman" w:hAnsi="Times New Roman" w:cs="Times New Roman"/>
          <w:noProof/>
        </w:rPr>
        <w:lastRenderedPageBreak/>
        <w:drawing>
          <wp:inline distT="0" distB="0" distL="0" distR="0" wp14:anchorId="0DA5534D" wp14:editId="1E49F750">
            <wp:extent cx="6064043" cy="2941320"/>
            <wp:effectExtent l="0" t="0" r="0" b="508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072223" cy="2945287"/>
                    </a:xfrm>
                    <a:prstGeom prst="rect">
                      <a:avLst/>
                    </a:prstGeom>
                  </pic:spPr>
                </pic:pic>
              </a:graphicData>
            </a:graphic>
          </wp:inline>
        </w:drawing>
      </w:r>
    </w:p>
    <w:p w14:paraId="0329D209" w14:textId="4CB11550" w:rsidR="00E853E3" w:rsidRDefault="009237A1" w:rsidP="009237A1">
      <w:pPr>
        <w:pStyle w:val="Caption"/>
      </w:pPr>
      <w:r>
        <w:t xml:space="preserve">Figure </w:t>
      </w:r>
      <w:fldSimple w:instr=" SEQ Figure \* ARABIC ">
        <w:r w:rsidR="009516DE">
          <w:rPr>
            <w:noProof/>
          </w:rPr>
          <w:t>1</w:t>
        </w:r>
      </w:fldSimple>
    </w:p>
    <w:p w14:paraId="7CAAEB63" w14:textId="77777777" w:rsidR="00AD34DD" w:rsidRDefault="00AD34DD" w:rsidP="009237A1">
      <w:pPr>
        <w:keepNext/>
        <w:spacing w:line="480" w:lineRule="auto"/>
        <w:contextualSpacing/>
        <w:jc w:val="center"/>
      </w:pPr>
      <w:r>
        <w:rPr>
          <w:noProof/>
        </w:rPr>
        <w:drawing>
          <wp:inline distT="0" distB="0" distL="0" distR="0" wp14:anchorId="6FFC2166" wp14:editId="536A130E">
            <wp:extent cx="5080000" cy="35560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80000" cy="3556000"/>
                    </a:xfrm>
                    <a:prstGeom prst="rect">
                      <a:avLst/>
                    </a:prstGeom>
                  </pic:spPr>
                </pic:pic>
              </a:graphicData>
            </a:graphic>
          </wp:inline>
        </w:drawing>
      </w:r>
    </w:p>
    <w:p w14:paraId="75AB4108" w14:textId="0313AF98" w:rsidR="00A62F69" w:rsidRDefault="00E853E3" w:rsidP="00E853E3">
      <w:pPr>
        <w:pStyle w:val="Caption"/>
        <w:rPr>
          <w:rFonts w:ascii="Times New Roman" w:hAnsi="Times New Roman" w:cs="Times New Roman"/>
        </w:rPr>
      </w:pPr>
      <w:r>
        <w:t xml:space="preserve">Figure </w:t>
      </w:r>
      <w:fldSimple w:instr=" SEQ Figure \* ARABIC ">
        <w:r w:rsidR="009516DE">
          <w:rPr>
            <w:noProof/>
          </w:rPr>
          <w:t>2</w:t>
        </w:r>
      </w:fldSimple>
    </w:p>
    <w:p w14:paraId="62F721DB" w14:textId="113C92AD" w:rsidR="008A41F1" w:rsidRDefault="00644736" w:rsidP="00914A6F">
      <w:pPr>
        <w:spacing w:line="480" w:lineRule="auto"/>
        <w:contextualSpacing/>
        <w:rPr>
          <w:rFonts w:ascii="Times New Roman" w:hAnsi="Times New Roman" w:cs="Times New Roman"/>
          <w:i/>
          <w:iCs/>
        </w:rPr>
      </w:pPr>
      <w:r w:rsidRPr="00644736">
        <w:rPr>
          <w:rFonts w:ascii="Times New Roman" w:hAnsi="Times New Roman" w:cs="Times New Roman"/>
          <w:i/>
          <w:iCs/>
        </w:rPr>
        <w:t>Study area landscape metrics</w:t>
      </w:r>
    </w:p>
    <w:p w14:paraId="36DA2FA4" w14:textId="635FC8D7" w:rsidR="00E853E3" w:rsidRDefault="00644736" w:rsidP="00914A6F">
      <w:pPr>
        <w:spacing w:line="480" w:lineRule="auto"/>
        <w:contextualSpacing/>
        <w:rPr>
          <w:rFonts w:ascii="Times New Roman" w:hAnsi="Times New Roman" w:cs="Times New Roman"/>
        </w:rPr>
      </w:pPr>
      <w:r>
        <w:rPr>
          <w:rFonts w:ascii="Times New Roman" w:hAnsi="Times New Roman" w:cs="Times New Roman"/>
        </w:rPr>
        <w:tab/>
        <w:t xml:space="preserve">At the landscape level, the total area of </w:t>
      </w:r>
      <w:r w:rsidR="00A86E70">
        <w:rPr>
          <w:rFonts w:ascii="Times New Roman" w:hAnsi="Times New Roman" w:cs="Times New Roman"/>
        </w:rPr>
        <w:t xml:space="preserve">core </w:t>
      </w:r>
      <w:r>
        <w:rPr>
          <w:rFonts w:ascii="Times New Roman" w:hAnsi="Times New Roman" w:cs="Times New Roman"/>
        </w:rPr>
        <w:t xml:space="preserve">patches </w:t>
      </w:r>
      <w:r w:rsidR="00A86E70">
        <w:rPr>
          <w:rFonts w:ascii="Times New Roman" w:hAnsi="Times New Roman" w:cs="Times New Roman"/>
        </w:rPr>
        <w:t>found</w:t>
      </w:r>
      <w:r>
        <w:rPr>
          <w:rFonts w:ascii="Times New Roman" w:hAnsi="Times New Roman" w:cs="Times New Roman"/>
        </w:rPr>
        <w:t xml:space="preserve"> (</w:t>
      </w:r>
      <w:r w:rsidR="00B82F5B">
        <w:rPr>
          <w:rFonts w:ascii="Times New Roman" w:hAnsi="Times New Roman" w:cs="Times New Roman"/>
        </w:rPr>
        <w:t>TCA</w:t>
      </w:r>
      <w:r>
        <w:rPr>
          <w:rFonts w:ascii="Times New Roman" w:hAnsi="Times New Roman" w:cs="Times New Roman"/>
        </w:rPr>
        <w:t xml:space="preserve">) equaled to </w:t>
      </w:r>
      <w:r w:rsidR="00D610CB">
        <w:rPr>
          <w:rFonts w:ascii="Times New Roman" w:hAnsi="Times New Roman" w:cs="Times New Roman"/>
        </w:rPr>
        <w:t xml:space="preserve">11,458 hectares </w:t>
      </w:r>
      <w:r>
        <w:rPr>
          <w:rFonts w:ascii="Times New Roman" w:hAnsi="Times New Roman" w:cs="Times New Roman"/>
        </w:rPr>
        <w:t xml:space="preserve">with mean size </w:t>
      </w:r>
      <w:r w:rsidR="00B4118F">
        <w:rPr>
          <w:rFonts w:ascii="Times New Roman" w:hAnsi="Times New Roman" w:cs="Times New Roman"/>
        </w:rPr>
        <w:t>1.37</w:t>
      </w:r>
      <w:r>
        <w:rPr>
          <w:rFonts w:ascii="Times New Roman" w:hAnsi="Times New Roman" w:cs="Times New Roman"/>
        </w:rPr>
        <w:t xml:space="preserve"> hectares and</w:t>
      </w:r>
      <w:r w:rsidR="00D610CB">
        <w:rPr>
          <w:rFonts w:ascii="Times New Roman" w:hAnsi="Times New Roman" w:cs="Times New Roman"/>
        </w:rPr>
        <w:t xml:space="preserve"> standard deviation </w:t>
      </w:r>
      <w:r w:rsidR="00B4118F">
        <w:rPr>
          <w:rFonts w:ascii="Times New Roman" w:hAnsi="Times New Roman" w:cs="Times New Roman"/>
        </w:rPr>
        <w:t>47.0</w:t>
      </w:r>
      <w:r w:rsidR="00D610CB">
        <w:rPr>
          <w:rFonts w:ascii="Times New Roman" w:hAnsi="Times New Roman" w:cs="Times New Roman"/>
        </w:rPr>
        <w:t xml:space="preserve"> hectares. </w:t>
      </w:r>
      <w:r w:rsidR="00437E95">
        <w:rPr>
          <w:rFonts w:ascii="Times New Roman" w:hAnsi="Times New Roman" w:cs="Times New Roman"/>
        </w:rPr>
        <w:t>The m</w:t>
      </w:r>
      <w:r w:rsidR="00826199">
        <w:rPr>
          <w:rFonts w:ascii="Times New Roman" w:hAnsi="Times New Roman" w:cs="Times New Roman"/>
        </w:rPr>
        <w:t>ean core area index (CAI_MN) was 0.485</w:t>
      </w:r>
      <w:r w:rsidR="00E5069F">
        <w:rPr>
          <w:rFonts w:ascii="Times New Roman" w:hAnsi="Times New Roman" w:cs="Times New Roman"/>
        </w:rPr>
        <w:t xml:space="preserve">, while the </w:t>
      </w:r>
      <w:r w:rsidR="00ED1633">
        <w:rPr>
          <w:rFonts w:ascii="Times New Roman" w:hAnsi="Times New Roman" w:cs="Times New Roman"/>
        </w:rPr>
        <w:t xml:space="preserve">aggregation index was 63.9. </w:t>
      </w:r>
      <w:r w:rsidR="004253F5">
        <w:rPr>
          <w:rFonts w:ascii="Times New Roman" w:hAnsi="Times New Roman" w:cs="Times New Roman"/>
        </w:rPr>
        <w:t xml:space="preserve">At the patch level, Pearson’s correlation method was used to determine correlation of patch level metrics of the </w:t>
      </w:r>
      <w:r w:rsidR="00676EC5">
        <w:rPr>
          <w:rFonts w:ascii="Times New Roman" w:hAnsi="Times New Roman" w:cs="Times New Roman"/>
        </w:rPr>
        <w:t xml:space="preserve">Santa Cruz Island landscape (Fig. 3). </w:t>
      </w:r>
    </w:p>
    <w:p w14:paraId="2F78585A" w14:textId="77777777" w:rsidR="00E853E3" w:rsidRDefault="002011A3" w:rsidP="00E853E3">
      <w:pPr>
        <w:keepNext/>
        <w:spacing w:line="480" w:lineRule="auto"/>
        <w:contextualSpacing/>
        <w:jc w:val="center"/>
      </w:pPr>
      <w:r>
        <w:rPr>
          <w:rFonts w:ascii="Times New Roman" w:hAnsi="Times New Roman" w:cs="Times New Roman"/>
          <w:noProof/>
        </w:rPr>
        <w:drawing>
          <wp:inline distT="0" distB="0" distL="0" distR="0" wp14:anchorId="45C87DCB" wp14:editId="759BFB61">
            <wp:extent cx="4406900" cy="266700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06900" cy="2667000"/>
                    </a:xfrm>
                    <a:prstGeom prst="rect">
                      <a:avLst/>
                    </a:prstGeom>
                  </pic:spPr>
                </pic:pic>
              </a:graphicData>
            </a:graphic>
          </wp:inline>
        </w:drawing>
      </w:r>
    </w:p>
    <w:p w14:paraId="5BD3B94F" w14:textId="45CF4E17" w:rsidR="00644736" w:rsidRDefault="00E853E3" w:rsidP="00E853E3">
      <w:pPr>
        <w:pStyle w:val="Caption"/>
        <w:rPr>
          <w:rFonts w:ascii="Times New Roman" w:hAnsi="Times New Roman" w:cs="Times New Roman"/>
        </w:rPr>
      </w:pPr>
      <w:r>
        <w:t xml:space="preserve">Figure </w:t>
      </w:r>
      <w:fldSimple w:instr=" SEQ Figure \* ARABIC ">
        <w:r w:rsidR="009516DE">
          <w:rPr>
            <w:noProof/>
          </w:rPr>
          <w:t>3</w:t>
        </w:r>
      </w:fldSimple>
    </w:p>
    <w:p w14:paraId="078C3ABC" w14:textId="2C3D181B" w:rsidR="00CE0DFA" w:rsidRDefault="00644736" w:rsidP="00914A6F">
      <w:pPr>
        <w:spacing w:line="480" w:lineRule="auto"/>
        <w:contextualSpacing/>
        <w:rPr>
          <w:rFonts w:ascii="Times New Roman" w:hAnsi="Times New Roman" w:cs="Times New Roman"/>
          <w:i/>
          <w:iCs/>
        </w:rPr>
      </w:pPr>
      <w:r>
        <w:rPr>
          <w:rFonts w:ascii="Times New Roman" w:hAnsi="Times New Roman" w:cs="Times New Roman"/>
          <w:i/>
          <w:iCs/>
        </w:rPr>
        <w:t>Extracting landscape metrics with tortoise locations</w:t>
      </w:r>
    </w:p>
    <w:p w14:paraId="71AE1EE5" w14:textId="45AD192A" w:rsidR="001849E5" w:rsidRPr="001849E5" w:rsidRDefault="001849E5" w:rsidP="00914A6F">
      <w:pPr>
        <w:spacing w:line="480" w:lineRule="auto"/>
        <w:contextualSpacing/>
        <w:rPr>
          <w:rFonts w:ascii="Times New Roman" w:hAnsi="Times New Roman" w:cs="Times New Roman"/>
        </w:rPr>
      </w:pPr>
      <w:r>
        <w:rPr>
          <w:rFonts w:ascii="Times New Roman" w:hAnsi="Times New Roman" w:cs="Times New Roman"/>
        </w:rPr>
        <w:tab/>
        <w:t>The `</w:t>
      </w:r>
      <w:proofErr w:type="spellStart"/>
      <w:proofErr w:type="gramStart"/>
      <w:r>
        <w:rPr>
          <w:rFonts w:ascii="Times New Roman" w:hAnsi="Times New Roman" w:cs="Times New Roman"/>
        </w:rPr>
        <w:t>landscapemetrics</w:t>
      </w:r>
      <w:proofErr w:type="spellEnd"/>
      <w:r>
        <w:rPr>
          <w:rFonts w:ascii="Times New Roman" w:hAnsi="Times New Roman" w:cs="Times New Roman"/>
        </w:rPr>
        <w:t>::</w:t>
      </w:r>
      <w:proofErr w:type="spellStart"/>
      <w:proofErr w:type="gramEnd"/>
      <w:r>
        <w:rPr>
          <w:rFonts w:ascii="Times New Roman" w:hAnsi="Times New Roman" w:cs="Times New Roman"/>
        </w:rPr>
        <w:t>extract_lsm</w:t>
      </w:r>
      <w:proofErr w:type="spellEnd"/>
      <w:r>
        <w:rPr>
          <w:rFonts w:ascii="Times New Roman" w:hAnsi="Times New Roman" w:cs="Times New Roman"/>
        </w:rPr>
        <w:t>()` function was used</w:t>
      </w:r>
      <w:r w:rsidR="003C5F8C">
        <w:rPr>
          <w:rFonts w:ascii="Times New Roman" w:hAnsi="Times New Roman" w:cs="Times New Roman"/>
        </w:rPr>
        <w:t xml:space="preserve"> in combination with tortoise locations to observe how each tortoise selected </w:t>
      </w:r>
      <w:r w:rsidR="00F56CD6">
        <w:rPr>
          <w:rFonts w:ascii="Times New Roman" w:hAnsi="Times New Roman" w:cs="Times New Roman"/>
        </w:rPr>
        <w:t>each core area, at the patch level</w:t>
      </w:r>
      <w:r w:rsidR="00741754">
        <w:rPr>
          <w:rFonts w:ascii="Times New Roman" w:hAnsi="Times New Roman" w:cs="Times New Roman"/>
        </w:rPr>
        <w:t xml:space="preserve"> (Fig</w:t>
      </w:r>
      <w:r w:rsidR="003C5F8C">
        <w:rPr>
          <w:rFonts w:ascii="Times New Roman" w:hAnsi="Times New Roman" w:cs="Times New Roman"/>
        </w:rPr>
        <w:t>.</w:t>
      </w:r>
      <w:r w:rsidR="00741754">
        <w:rPr>
          <w:rFonts w:ascii="Times New Roman" w:hAnsi="Times New Roman" w:cs="Times New Roman"/>
        </w:rPr>
        <w:t xml:space="preserve"> 4).</w:t>
      </w:r>
      <w:r w:rsidR="003C5F8C">
        <w:rPr>
          <w:rFonts w:ascii="Times New Roman" w:hAnsi="Times New Roman" w:cs="Times New Roman"/>
        </w:rPr>
        <w:t xml:space="preserve"> </w:t>
      </w:r>
      <w:r w:rsidR="007339DB">
        <w:rPr>
          <w:rFonts w:ascii="Times New Roman" w:hAnsi="Times New Roman" w:cs="Times New Roman"/>
        </w:rPr>
        <w:t xml:space="preserve">Because n tortoise = 6, I was able to track the individual summation of core area used by each tortoise with the corresponding tortoise ID. </w:t>
      </w:r>
    </w:p>
    <w:p w14:paraId="7003DC61" w14:textId="0B735CB2" w:rsidR="00CE0DFA" w:rsidRDefault="00CE0DFA" w:rsidP="00914A6F">
      <w:pPr>
        <w:spacing w:line="480" w:lineRule="auto"/>
        <w:contextualSpacing/>
        <w:rPr>
          <w:rFonts w:ascii="Times New Roman" w:hAnsi="Times New Roman" w:cs="Times New Roman"/>
          <w:b/>
          <w:bCs/>
        </w:rPr>
      </w:pPr>
      <w:r>
        <w:rPr>
          <w:rFonts w:ascii="Times New Roman" w:hAnsi="Times New Roman" w:cs="Times New Roman"/>
          <w:b/>
          <w:bCs/>
        </w:rPr>
        <w:lastRenderedPageBreak/>
        <w:t>Discussion</w:t>
      </w:r>
    </w:p>
    <w:p w14:paraId="63B7E098" w14:textId="75D89F56" w:rsidR="00E13637" w:rsidRDefault="00E13637" w:rsidP="00914A6F">
      <w:pPr>
        <w:spacing w:line="480" w:lineRule="auto"/>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Upon visual inspection of the Fig. 1 map, it appears that tortoises </w:t>
      </w:r>
      <w:r w:rsidR="00554080">
        <w:rPr>
          <w:rFonts w:ascii="Times New Roman" w:hAnsi="Times New Roman" w:cs="Times New Roman"/>
        </w:rPr>
        <w:t xml:space="preserve">mostly </w:t>
      </w:r>
      <w:r>
        <w:rPr>
          <w:rFonts w:ascii="Times New Roman" w:hAnsi="Times New Roman" w:cs="Times New Roman"/>
        </w:rPr>
        <w:t xml:space="preserve">spend time in forest areas within protected areas and then </w:t>
      </w:r>
      <w:r w:rsidR="00554080">
        <w:rPr>
          <w:rFonts w:ascii="Times New Roman" w:hAnsi="Times New Roman" w:cs="Times New Roman"/>
        </w:rPr>
        <w:t xml:space="preserve">briefly </w:t>
      </w:r>
      <w:r>
        <w:rPr>
          <w:rFonts w:ascii="Times New Roman" w:hAnsi="Times New Roman" w:cs="Times New Roman"/>
        </w:rPr>
        <w:t xml:space="preserve">travel through </w:t>
      </w:r>
      <w:r w:rsidR="00A62F69">
        <w:rPr>
          <w:rFonts w:ascii="Times New Roman" w:hAnsi="Times New Roman" w:cs="Times New Roman"/>
        </w:rPr>
        <w:t xml:space="preserve">some areas of agroecosystems. </w:t>
      </w:r>
      <w:r w:rsidR="00FC213D">
        <w:rPr>
          <w:rFonts w:ascii="Times New Roman" w:hAnsi="Times New Roman" w:cs="Times New Roman"/>
        </w:rPr>
        <w:t>When conditioning upon core</w:t>
      </w:r>
      <w:r w:rsidR="0082689B">
        <w:rPr>
          <w:rFonts w:ascii="Times New Roman" w:hAnsi="Times New Roman" w:cs="Times New Roman"/>
        </w:rPr>
        <w:t xml:space="preserve"> patch</w:t>
      </w:r>
      <w:r w:rsidR="00FC213D">
        <w:rPr>
          <w:rFonts w:ascii="Times New Roman" w:hAnsi="Times New Roman" w:cs="Times New Roman"/>
        </w:rPr>
        <w:t xml:space="preserve"> areas </w:t>
      </w:r>
      <w:r w:rsidR="0082689B">
        <w:rPr>
          <w:rFonts w:ascii="Times New Roman" w:hAnsi="Times New Roman" w:cs="Times New Roman"/>
        </w:rPr>
        <w:t>across</w:t>
      </w:r>
      <w:r w:rsidR="00FC213D">
        <w:rPr>
          <w:rFonts w:ascii="Times New Roman" w:hAnsi="Times New Roman" w:cs="Times New Roman"/>
        </w:rPr>
        <w:t xml:space="preserve"> the landscape, tortoises were </w:t>
      </w:r>
      <w:r w:rsidR="0082689B">
        <w:rPr>
          <w:rFonts w:ascii="Times New Roman" w:hAnsi="Times New Roman" w:cs="Times New Roman"/>
        </w:rPr>
        <w:t xml:space="preserve">confirmed to be heavily present in forest areas, with minimal observations in pioneer, </w:t>
      </w:r>
      <w:r w:rsidR="00DE1617">
        <w:rPr>
          <w:rFonts w:ascii="Times New Roman" w:hAnsi="Times New Roman" w:cs="Times New Roman"/>
        </w:rPr>
        <w:t>Psidium</w:t>
      </w:r>
      <w:r w:rsidR="0082689B">
        <w:rPr>
          <w:rFonts w:ascii="Times New Roman" w:hAnsi="Times New Roman" w:cs="Times New Roman"/>
        </w:rPr>
        <w:t xml:space="preserve">-guava and </w:t>
      </w:r>
      <w:proofErr w:type="spellStart"/>
      <w:r w:rsidR="0082689B">
        <w:rPr>
          <w:rFonts w:ascii="Times New Roman" w:hAnsi="Times New Roman" w:cs="Times New Roman"/>
        </w:rPr>
        <w:t>silvopasture</w:t>
      </w:r>
      <w:proofErr w:type="spellEnd"/>
      <w:r w:rsidR="00DE1617">
        <w:rPr>
          <w:rFonts w:ascii="Times New Roman" w:hAnsi="Times New Roman" w:cs="Times New Roman"/>
        </w:rPr>
        <w:t xml:space="preserve"> agriculture areas</w:t>
      </w:r>
      <w:r w:rsidR="0082689B">
        <w:rPr>
          <w:rFonts w:ascii="Times New Roman" w:hAnsi="Times New Roman" w:cs="Times New Roman"/>
        </w:rPr>
        <w:t>.</w:t>
      </w:r>
      <w:r w:rsidR="00DE1617">
        <w:rPr>
          <w:rFonts w:ascii="Times New Roman" w:hAnsi="Times New Roman" w:cs="Times New Roman"/>
        </w:rPr>
        <w:t xml:space="preserve"> </w:t>
      </w:r>
      <w:r w:rsidR="00CA4A7C">
        <w:rPr>
          <w:rFonts w:ascii="Times New Roman" w:hAnsi="Times New Roman" w:cs="Times New Roman"/>
        </w:rPr>
        <w:t xml:space="preserve">While there </w:t>
      </w:r>
      <w:r w:rsidR="00346E7D">
        <w:rPr>
          <w:rFonts w:ascii="Times New Roman" w:hAnsi="Times New Roman" w:cs="Times New Roman"/>
        </w:rPr>
        <w:t>are</w:t>
      </w:r>
      <w:r w:rsidR="00CA4A7C">
        <w:rPr>
          <w:rFonts w:ascii="Times New Roman" w:hAnsi="Times New Roman" w:cs="Times New Roman"/>
        </w:rPr>
        <w:t xml:space="preserve"> </w:t>
      </w:r>
      <w:r w:rsidR="00346E7D">
        <w:rPr>
          <w:rFonts w:ascii="Times New Roman" w:hAnsi="Times New Roman" w:cs="Times New Roman"/>
        </w:rPr>
        <w:t>further</w:t>
      </w:r>
      <w:r w:rsidR="00CA4A7C">
        <w:rPr>
          <w:rFonts w:ascii="Times New Roman" w:hAnsi="Times New Roman" w:cs="Times New Roman"/>
        </w:rPr>
        <w:t xml:space="preserve"> analyses that needs to be impl</w:t>
      </w:r>
      <w:r w:rsidR="00AF34AB">
        <w:rPr>
          <w:rFonts w:ascii="Times New Roman" w:hAnsi="Times New Roman" w:cs="Times New Roman"/>
        </w:rPr>
        <w:t>emented to infer that</w:t>
      </w:r>
      <w:r w:rsidR="00CA4A7C">
        <w:rPr>
          <w:rFonts w:ascii="Times New Roman" w:hAnsi="Times New Roman" w:cs="Times New Roman"/>
        </w:rPr>
        <w:t xml:space="preserve"> tortoise movement presents</w:t>
      </w:r>
      <w:r w:rsidR="00AF34AB">
        <w:rPr>
          <w:rFonts w:ascii="Times New Roman" w:hAnsi="Times New Roman" w:cs="Times New Roman"/>
        </w:rPr>
        <w:t xml:space="preserve"> potential</w:t>
      </w:r>
      <w:r w:rsidR="00CA4A7C">
        <w:rPr>
          <w:rFonts w:ascii="Times New Roman" w:hAnsi="Times New Roman" w:cs="Times New Roman"/>
        </w:rPr>
        <w:t xml:space="preserve"> human-wildlife </w:t>
      </w:r>
      <w:r w:rsidR="00AF34AB">
        <w:rPr>
          <w:rFonts w:ascii="Times New Roman" w:hAnsi="Times New Roman" w:cs="Times New Roman"/>
        </w:rPr>
        <w:t>interactions and conflicts</w:t>
      </w:r>
      <w:r w:rsidR="000F35FA">
        <w:rPr>
          <w:rFonts w:ascii="Times New Roman" w:hAnsi="Times New Roman" w:cs="Times New Roman"/>
        </w:rPr>
        <w:t xml:space="preserve"> in the future</w:t>
      </w:r>
      <w:r w:rsidR="00AF34AB">
        <w:rPr>
          <w:rFonts w:ascii="Times New Roman" w:hAnsi="Times New Roman" w:cs="Times New Roman"/>
        </w:rPr>
        <w:t>, the combination of using GPS location data and land cover maps provides a brief</w:t>
      </w:r>
      <w:r w:rsidR="000F35FA">
        <w:rPr>
          <w:rFonts w:ascii="Times New Roman" w:hAnsi="Times New Roman" w:cs="Times New Roman"/>
        </w:rPr>
        <w:t xml:space="preserve"> look at how tortoise connectivity</w:t>
      </w:r>
      <w:r w:rsidR="00143A3A">
        <w:rPr>
          <w:rFonts w:ascii="Times New Roman" w:hAnsi="Times New Roman" w:cs="Times New Roman"/>
        </w:rPr>
        <w:t xml:space="preserve"> may be disrupted by agroecology practices.</w:t>
      </w:r>
      <w:r w:rsidR="00346E7D">
        <w:rPr>
          <w:rFonts w:ascii="Times New Roman" w:hAnsi="Times New Roman" w:cs="Times New Roman"/>
        </w:rPr>
        <w:t xml:space="preserve"> For example, </w:t>
      </w:r>
      <w:r w:rsidR="00C638A7">
        <w:rPr>
          <w:rFonts w:ascii="Times New Roman" w:hAnsi="Times New Roman" w:cs="Times New Roman"/>
        </w:rPr>
        <w:t xml:space="preserve">tortoises heavily use core areas of forests mostly found within the protected </w:t>
      </w:r>
      <w:r w:rsidR="00C27C64">
        <w:rPr>
          <w:rFonts w:ascii="Times New Roman" w:hAnsi="Times New Roman" w:cs="Times New Roman"/>
        </w:rPr>
        <w:t>areas but</w:t>
      </w:r>
      <w:r w:rsidR="00C638A7">
        <w:rPr>
          <w:rFonts w:ascii="Times New Roman" w:hAnsi="Times New Roman" w:cs="Times New Roman"/>
        </w:rPr>
        <w:t xml:space="preserve"> may occasionally travel through agricultural areas. </w:t>
      </w:r>
      <w:r w:rsidR="00C27C64">
        <w:rPr>
          <w:rFonts w:ascii="Times New Roman" w:hAnsi="Times New Roman" w:cs="Times New Roman"/>
        </w:rPr>
        <w:t xml:space="preserve">We can further explore different landscape metrics related to tortoise movements; determining the correlation </w:t>
      </w:r>
      <w:r w:rsidR="00A5580D">
        <w:rPr>
          <w:rFonts w:ascii="Times New Roman" w:hAnsi="Times New Roman" w:cs="Times New Roman"/>
        </w:rPr>
        <w:t>of metrics also provides insights on whether potential multicollinearity issues may arise.</w:t>
      </w:r>
    </w:p>
    <w:p w14:paraId="4FE863BF" w14:textId="77777777" w:rsidR="009516DE" w:rsidRDefault="00284E39" w:rsidP="009516DE">
      <w:pPr>
        <w:keepNext/>
        <w:spacing w:line="480" w:lineRule="auto"/>
        <w:contextualSpacing/>
        <w:jc w:val="center"/>
      </w:pPr>
      <w:r>
        <w:rPr>
          <w:rFonts w:ascii="Times New Roman" w:hAnsi="Times New Roman" w:cs="Times New Roman"/>
          <w:noProof/>
        </w:rPr>
        <w:drawing>
          <wp:inline distT="0" distB="0" distL="0" distR="0" wp14:anchorId="2F9C060A" wp14:editId="197D6108">
            <wp:extent cx="5080000" cy="3695700"/>
            <wp:effectExtent l="0" t="0" r="0" b="0"/>
            <wp:docPr id="5" name="Picture 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waterfall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80000" cy="3695700"/>
                    </a:xfrm>
                    <a:prstGeom prst="rect">
                      <a:avLst/>
                    </a:prstGeom>
                  </pic:spPr>
                </pic:pic>
              </a:graphicData>
            </a:graphic>
          </wp:inline>
        </w:drawing>
      </w:r>
    </w:p>
    <w:p w14:paraId="3228524C" w14:textId="1FC51AFC" w:rsidR="00284E39" w:rsidRPr="00E13637" w:rsidRDefault="009516DE" w:rsidP="009516DE">
      <w:pPr>
        <w:pStyle w:val="Caption"/>
        <w:rPr>
          <w:rFonts w:ascii="Times New Roman" w:hAnsi="Times New Roman" w:cs="Times New Roman"/>
        </w:rPr>
      </w:pPr>
      <w:r>
        <w:t xml:space="preserve">Figure </w:t>
      </w:r>
      <w:fldSimple w:instr=" SEQ Figure \* ARABIC ">
        <w:r>
          <w:rPr>
            <w:noProof/>
          </w:rPr>
          <w:t>4</w:t>
        </w:r>
      </w:fldSimple>
    </w:p>
    <w:p w14:paraId="30253CFB" w14:textId="09384601" w:rsidR="00E80FD5" w:rsidRDefault="003E3F87" w:rsidP="00914A6F">
      <w:pPr>
        <w:spacing w:line="480" w:lineRule="auto"/>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rPr>
        <w:t>I merely used raw GPS</w:t>
      </w:r>
      <w:r w:rsidR="00407FC5">
        <w:rPr>
          <w:rFonts w:ascii="Times New Roman" w:hAnsi="Times New Roman" w:cs="Times New Roman"/>
        </w:rPr>
        <w:t xml:space="preserve"> </w:t>
      </w:r>
      <w:r>
        <w:rPr>
          <w:rFonts w:ascii="Times New Roman" w:hAnsi="Times New Roman" w:cs="Times New Roman"/>
        </w:rPr>
        <w:t xml:space="preserve">location data as a proxy for tortoise habitat </w:t>
      </w:r>
      <w:r w:rsidR="00407FC5">
        <w:rPr>
          <w:rFonts w:ascii="Times New Roman" w:hAnsi="Times New Roman" w:cs="Times New Roman"/>
        </w:rPr>
        <w:t>selection, which falls under the assumption that a recorded point the tortoise is preferentially choosing to “select” that particular component of the landscape</w:t>
      </w:r>
      <w:r>
        <w:rPr>
          <w:rFonts w:ascii="Times New Roman" w:hAnsi="Times New Roman" w:cs="Times New Roman"/>
        </w:rPr>
        <w:t>.</w:t>
      </w:r>
      <w:r w:rsidR="00407FC5">
        <w:rPr>
          <w:rFonts w:ascii="Times New Roman" w:hAnsi="Times New Roman" w:cs="Times New Roman"/>
        </w:rPr>
        <w:t xml:space="preserve"> For example, while dispersing, a GPS point may have been recorded during an animal’s moment of travelling</w:t>
      </w:r>
      <w:r w:rsidR="009B5EC6">
        <w:rPr>
          <w:rFonts w:ascii="Times New Roman" w:hAnsi="Times New Roman" w:cs="Times New Roman"/>
        </w:rPr>
        <w:t xml:space="preserve"> and locomotion</w:t>
      </w:r>
      <w:r w:rsidR="00407FC5">
        <w:rPr>
          <w:rFonts w:ascii="Times New Roman" w:hAnsi="Times New Roman" w:cs="Times New Roman"/>
        </w:rPr>
        <w:t>. However, t</w:t>
      </w:r>
      <w:r>
        <w:rPr>
          <w:rFonts w:ascii="Times New Roman" w:hAnsi="Times New Roman" w:cs="Times New Roman"/>
        </w:rPr>
        <w:t>here is a</w:t>
      </w:r>
      <w:r w:rsidR="00407FC5">
        <w:rPr>
          <w:rFonts w:ascii="Times New Roman" w:hAnsi="Times New Roman" w:cs="Times New Roman"/>
        </w:rPr>
        <w:t xml:space="preserve">n immense amount of literature focused on animal habitat selection models, where most studies are based on </w:t>
      </w:r>
      <w:r w:rsidR="00B72EF5">
        <w:rPr>
          <w:rFonts w:ascii="Times New Roman" w:hAnsi="Times New Roman" w:cs="Times New Roman"/>
        </w:rPr>
        <w:t xml:space="preserve">a </w:t>
      </w:r>
      <w:r w:rsidR="00407FC5">
        <w:rPr>
          <w:rFonts w:ascii="Times New Roman" w:hAnsi="Times New Roman" w:cs="Times New Roman"/>
        </w:rPr>
        <w:t xml:space="preserve">resource selection </w:t>
      </w:r>
      <w:r w:rsidR="00B72EF5">
        <w:rPr>
          <w:rFonts w:ascii="Times New Roman" w:hAnsi="Times New Roman" w:cs="Times New Roman"/>
        </w:rPr>
        <w:t>function (RSF)</w:t>
      </w:r>
      <w:r w:rsidR="00B144DA">
        <w:rPr>
          <w:rFonts w:ascii="Times New Roman" w:hAnsi="Times New Roman" w:cs="Times New Roman"/>
        </w:rPr>
        <w:t xml:space="preserve"> model </w:t>
      </w:r>
      <w:r w:rsidR="00407FC5">
        <w:rPr>
          <w:rFonts w:ascii="Times New Roman" w:hAnsi="Times New Roman" w:cs="Times New Roman"/>
        </w:rPr>
        <w:t>that utilizes a logistic regression framework</w:t>
      </w:r>
      <w:r w:rsidR="00B72EF5">
        <w:rPr>
          <w:rFonts w:ascii="Times New Roman" w:hAnsi="Times New Roman" w:cs="Times New Roman"/>
        </w:rPr>
        <w:t xml:space="preserve"> (Boyce et al. 2002)</w:t>
      </w:r>
      <w:r w:rsidR="00407FC5">
        <w:rPr>
          <w:rFonts w:ascii="Times New Roman" w:hAnsi="Times New Roman" w:cs="Times New Roman"/>
        </w:rPr>
        <w:t xml:space="preserve">. These frameworks fall under the theme of aiming to calculate animal probabilities of habitat selection as a function of habitat use (recorded animal locations) and habitat availability (classification of randomized habitat plots, “available” on the landscape). </w:t>
      </w:r>
    </w:p>
    <w:p w14:paraId="54FBB6ED" w14:textId="18A2750E" w:rsidR="00482F89" w:rsidRDefault="00482F89" w:rsidP="00914A6F">
      <w:pPr>
        <w:spacing w:line="480" w:lineRule="auto"/>
        <w:contextualSpacing/>
        <w:rPr>
          <w:rFonts w:ascii="Times New Roman" w:hAnsi="Times New Roman" w:cs="Times New Roman"/>
        </w:rPr>
      </w:pPr>
      <w:r>
        <w:rPr>
          <w:rFonts w:ascii="Times New Roman" w:hAnsi="Times New Roman" w:cs="Times New Roman"/>
        </w:rPr>
        <w:tab/>
        <w:t>Choice of landscape metric matters</w:t>
      </w:r>
      <w:r w:rsidR="0006631B">
        <w:rPr>
          <w:rFonts w:ascii="Times New Roman" w:hAnsi="Times New Roman" w:cs="Times New Roman"/>
        </w:rPr>
        <w:t>, as it can lead to opposite conclusions regarding the current landscape</w:t>
      </w:r>
      <w:r w:rsidR="00B8514C">
        <w:rPr>
          <w:rFonts w:ascii="Times New Roman" w:hAnsi="Times New Roman" w:cs="Times New Roman"/>
        </w:rPr>
        <w:t>; often times, a multivariate approach is necessary to evaluate several metrics concurrently</w:t>
      </w:r>
      <w:r w:rsidR="0006631B">
        <w:rPr>
          <w:rFonts w:ascii="Times New Roman" w:hAnsi="Times New Roman" w:cs="Times New Roman"/>
        </w:rPr>
        <w:t xml:space="preserve"> (Cushman &amp; </w:t>
      </w:r>
      <w:proofErr w:type="spellStart"/>
      <w:r w:rsidR="0006631B">
        <w:rPr>
          <w:rFonts w:ascii="Times New Roman" w:hAnsi="Times New Roman" w:cs="Times New Roman"/>
        </w:rPr>
        <w:t>McGar</w:t>
      </w:r>
      <w:r w:rsidR="00C94E76">
        <w:rPr>
          <w:rFonts w:ascii="Times New Roman" w:hAnsi="Times New Roman" w:cs="Times New Roman"/>
        </w:rPr>
        <w:t>ig</w:t>
      </w:r>
      <w:r w:rsidR="0006631B">
        <w:rPr>
          <w:rFonts w:ascii="Times New Roman" w:hAnsi="Times New Roman" w:cs="Times New Roman"/>
        </w:rPr>
        <w:t>al</w:t>
      </w:r>
      <w:proofErr w:type="spellEnd"/>
      <w:r w:rsidR="0006631B">
        <w:rPr>
          <w:rFonts w:ascii="Times New Roman" w:hAnsi="Times New Roman" w:cs="Times New Roman"/>
        </w:rPr>
        <w:t xml:space="preserve"> 2019).</w:t>
      </w:r>
      <w:r w:rsidR="00B72EF5">
        <w:rPr>
          <w:rFonts w:ascii="Times New Roman" w:hAnsi="Times New Roman" w:cs="Times New Roman"/>
        </w:rPr>
        <w:t xml:space="preserve"> Thus, when considering using</w:t>
      </w:r>
      <w:r w:rsidR="00B144DA">
        <w:rPr>
          <w:rFonts w:ascii="Times New Roman" w:hAnsi="Times New Roman" w:cs="Times New Roman"/>
        </w:rPr>
        <w:t xml:space="preserve"> RSF models along with landscape metrics, it is important to determine the appropriate spatial scale when conducting a connectivity analysis. Further and more in-depth studies can include determining an RSF for the tortoise dataset, creating a resistance layer </w:t>
      </w:r>
      <w:r w:rsidR="001E0062">
        <w:rPr>
          <w:rFonts w:ascii="Times New Roman" w:hAnsi="Times New Roman" w:cs="Times New Roman"/>
        </w:rPr>
        <w:t xml:space="preserve">to determine connectivity areas while calculating metrics for the </w:t>
      </w:r>
      <w:proofErr w:type="gramStart"/>
      <w:r w:rsidR="001E0062">
        <w:rPr>
          <w:rFonts w:ascii="Times New Roman" w:hAnsi="Times New Roman" w:cs="Times New Roman"/>
        </w:rPr>
        <w:t>appropriate</w:t>
      </w:r>
      <w:proofErr w:type="gramEnd"/>
      <w:r w:rsidR="001E0062">
        <w:rPr>
          <w:rFonts w:ascii="Times New Roman" w:hAnsi="Times New Roman" w:cs="Times New Roman"/>
        </w:rPr>
        <w:t xml:space="preserve"> sized scale landscape.</w:t>
      </w:r>
    </w:p>
    <w:p w14:paraId="26A2AFE3" w14:textId="77777777" w:rsidR="007123B0" w:rsidRDefault="007123B0">
      <w:pPr>
        <w:rPr>
          <w:rFonts w:ascii="Times New Roman" w:hAnsi="Times New Roman" w:cs="Times New Roman"/>
          <w:b/>
          <w:bCs/>
        </w:rPr>
      </w:pPr>
      <w:r>
        <w:rPr>
          <w:rFonts w:ascii="Times New Roman" w:hAnsi="Times New Roman" w:cs="Times New Roman"/>
          <w:b/>
          <w:bCs/>
        </w:rPr>
        <w:br w:type="page"/>
      </w:r>
    </w:p>
    <w:p w14:paraId="35B6EA01" w14:textId="5373590F" w:rsidR="006232A9" w:rsidRDefault="00457CA4" w:rsidP="009D3F10">
      <w:pPr>
        <w:spacing w:line="480" w:lineRule="auto"/>
        <w:contextualSpacing/>
        <w:rPr>
          <w:rFonts w:ascii="Times New Roman" w:hAnsi="Times New Roman" w:cs="Times New Roman"/>
          <w:b/>
          <w:bCs/>
        </w:rPr>
      </w:pPr>
      <w:r>
        <w:rPr>
          <w:rFonts w:ascii="Times New Roman" w:hAnsi="Times New Roman" w:cs="Times New Roman"/>
          <w:b/>
          <w:bCs/>
        </w:rPr>
        <w:lastRenderedPageBreak/>
        <w:t>References</w:t>
      </w:r>
    </w:p>
    <w:p w14:paraId="2F03C885" w14:textId="2571A37E" w:rsidR="008C03A4" w:rsidRPr="00DF4305" w:rsidRDefault="008C03A4" w:rsidP="00DF4305">
      <w:pPr>
        <w:pStyle w:val="ListParagraph"/>
        <w:numPr>
          <w:ilvl w:val="0"/>
          <w:numId w:val="1"/>
        </w:numPr>
        <w:spacing w:line="480" w:lineRule="auto"/>
        <w:rPr>
          <w:rFonts w:ascii="Times New Roman" w:eastAsia="Times New Roman" w:hAnsi="Times New Roman" w:cs="Times New Roman"/>
          <w:lang w:bidi="km-KH"/>
        </w:rPr>
      </w:pPr>
      <w:r w:rsidRPr="008C03A4">
        <w:rPr>
          <w:rFonts w:ascii="Times New Roman" w:eastAsia="Times New Roman" w:hAnsi="Times New Roman" w:cs="Times New Roman"/>
          <w:lang w:bidi="km-KH"/>
        </w:rPr>
        <w:t>Bastille-Rousseau G</w:t>
      </w:r>
      <w:r>
        <w:rPr>
          <w:rFonts w:ascii="Times New Roman" w:eastAsia="Times New Roman" w:hAnsi="Times New Roman" w:cs="Times New Roman"/>
          <w:lang w:bidi="km-KH"/>
        </w:rPr>
        <w:t>.</w:t>
      </w:r>
      <w:r w:rsidRPr="008C03A4">
        <w:rPr>
          <w:rFonts w:ascii="Times New Roman" w:eastAsia="Times New Roman" w:hAnsi="Times New Roman" w:cs="Times New Roman"/>
          <w:lang w:bidi="km-KH"/>
        </w:rPr>
        <w:t>, J</w:t>
      </w:r>
      <w:r>
        <w:rPr>
          <w:rFonts w:ascii="Times New Roman" w:eastAsia="Times New Roman" w:hAnsi="Times New Roman" w:cs="Times New Roman"/>
          <w:lang w:bidi="km-KH"/>
        </w:rPr>
        <w:t>.</w:t>
      </w:r>
      <w:r w:rsidRPr="008C03A4">
        <w:rPr>
          <w:rFonts w:ascii="Times New Roman" w:eastAsia="Times New Roman" w:hAnsi="Times New Roman" w:cs="Times New Roman"/>
          <w:lang w:bidi="km-KH"/>
        </w:rPr>
        <w:t>R</w:t>
      </w:r>
      <w:r>
        <w:rPr>
          <w:rFonts w:ascii="Times New Roman" w:eastAsia="Times New Roman" w:hAnsi="Times New Roman" w:cs="Times New Roman"/>
          <w:lang w:bidi="km-KH"/>
        </w:rPr>
        <w:t>. Potts,</w:t>
      </w:r>
      <w:r w:rsidRPr="008C03A4">
        <w:rPr>
          <w:rFonts w:ascii="Times New Roman" w:eastAsia="Times New Roman" w:hAnsi="Times New Roman" w:cs="Times New Roman"/>
          <w:lang w:bidi="km-KH"/>
        </w:rPr>
        <w:t xml:space="preserve"> </w:t>
      </w:r>
      <w:r>
        <w:rPr>
          <w:rFonts w:ascii="Times New Roman" w:eastAsia="Times New Roman" w:hAnsi="Times New Roman" w:cs="Times New Roman"/>
          <w:lang w:bidi="km-KH"/>
        </w:rPr>
        <w:t xml:space="preserve">C.B. </w:t>
      </w:r>
      <w:proofErr w:type="spellStart"/>
      <w:r w:rsidRPr="008C03A4">
        <w:rPr>
          <w:rFonts w:ascii="Times New Roman" w:eastAsia="Times New Roman" w:hAnsi="Times New Roman" w:cs="Times New Roman"/>
          <w:lang w:bidi="km-KH"/>
        </w:rPr>
        <w:t>Yackulic</w:t>
      </w:r>
      <w:proofErr w:type="spellEnd"/>
      <w:r w:rsidRPr="008C03A4">
        <w:rPr>
          <w:rFonts w:ascii="Times New Roman" w:eastAsia="Times New Roman" w:hAnsi="Times New Roman" w:cs="Times New Roman"/>
          <w:lang w:bidi="km-KH"/>
        </w:rPr>
        <w:t xml:space="preserve">, </w:t>
      </w:r>
      <w:r>
        <w:rPr>
          <w:rFonts w:ascii="Times New Roman" w:eastAsia="Times New Roman" w:hAnsi="Times New Roman" w:cs="Times New Roman"/>
          <w:lang w:bidi="km-KH"/>
        </w:rPr>
        <w:t xml:space="preserve">J.L. </w:t>
      </w:r>
      <w:proofErr w:type="spellStart"/>
      <w:r w:rsidRPr="008C03A4">
        <w:rPr>
          <w:rFonts w:ascii="Times New Roman" w:eastAsia="Times New Roman" w:hAnsi="Times New Roman" w:cs="Times New Roman"/>
          <w:lang w:bidi="km-KH"/>
        </w:rPr>
        <w:t>Frair</w:t>
      </w:r>
      <w:proofErr w:type="spellEnd"/>
      <w:r w:rsidRPr="008C03A4">
        <w:rPr>
          <w:rFonts w:ascii="Times New Roman" w:eastAsia="Times New Roman" w:hAnsi="Times New Roman" w:cs="Times New Roman"/>
          <w:lang w:bidi="km-KH"/>
        </w:rPr>
        <w:t xml:space="preserve">, </w:t>
      </w:r>
      <w:r>
        <w:rPr>
          <w:rFonts w:ascii="Times New Roman" w:eastAsia="Times New Roman" w:hAnsi="Times New Roman" w:cs="Times New Roman"/>
          <w:lang w:bidi="km-KH"/>
        </w:rPr>
        <w:t xml:space="preserve">E.H. </w:t>
      </w:r>
      <w:r w:rsidRPr="008C03A4">
        <w:rPr>
          <w:rFonts w:ascii="Times New Roman" w:eastAsia="Times New Roman" w:hAnsi="Times New Roman" w:cs="Times New Roman"/>
          <w:lang w:bidi="km-KH"/>
        </w:rPr>
        <w:t>Ellington,</w:t>
      </w:r>
      <w:r>
        <w:rPr>
          <w:rFonts w:ascii="Times New Roman" w:eastAsia="Times New Roman" w:hAnsi="Times New Roman" w:cs="Times New Roman"/>
          <w:lang w:bidi="km-KH"/>
        </w:rPr>
        <w:t xml:space="preserve"> and</w:t>
      </w:r>
      <w:r w:rsidRPr="008C03A4">
        <w:rPr>
          <w:rFonts w:ascii="Times New Roman" w:eastAsia="Times New Roman" w:hAnsi="Times New Roman" w:cs="Times New Roman"/>
          <w:lang w:bidi="km-KH"/>
        </w:rPr>
        <w:t xml:space="preserve"> </w:t>
      </w:r>
      <w:r>
        <w:rPr>
          <w:rFonts w:ascii="Times New Roman" w:eastAsia="Times New Roman" w:hAnsi="Times New Roman" w:cs="Times New Roman"/>
          <w:lang w:bidi="km-KH"/>
        </w:rPr>
        <w:t xml:space="preserve">S. </w:t>
      </w:r>
      <w:r w:rsidRPr="008C03A4">
        <w:rPr>
          <w:rFonts w:ascii="Times New Roman" w:eastAsia="Times New Roman" w:hAnsi="Times New Roman" w:cs="Times New Roman"/>
          <w:lang w:bidi="km-KH"/>
        </w:rPr>
        <w:t>Blake</w:t>
      </w:r>
      <w:r>
        <w:rPr>
          <w:rFonts w:ascii="Times New Roman" w:eastAsia="Times New Roman" w:hAnsi="Times New Roman" w:cs="Times New Roman"/>
          <w:lang w:bidi="km-KH"/>
        </w:rPr>
        <w:t>.</w:t>
      </w:r>
      <w:r w:rsidRPr="008C03A4">
        <w:rPr>
          <w:rFonts w:ascii="Times New Roman" w:eastAsia="Times New Roman" w:hAnsi="Times New Roman" w:cs="Times New Roman"/>
          <w:lang w:bidi="km-KH"/>
        </w:rPr>
        <w:t xml:space="preserve"> 2016</w:t>
      </w:r>
      <w:r>
        <w:rPr>
          <w:rFonts w:ascii="Times New Roman" w:eastAsia="Times New Roman" w:hAnsi="Times New Roman" w:cs="Times New Roman"/>
          <w:lang w:bidi="km-KH"/>
        </w:rPr>
        <w:t>.</w:t>
      </w:r>
      <w:r w:rsidRPr="008C03A4">
        <w:rPr>
          <w:rFonts w:ascii="Times New Roman" w:eastAsia="Times New Roman" w:hAnsi="Times New Roman" w:cs="Times New Roman"/>
          <w:lang w:bidi="km-KH"/>
        </w:rPr>
        <w:t xml:space="preserve"> Data from: Flexible characterization of animal movement pattern using net squared displacement and a latent state model. </w:t>
      </w:r>
      <w:proofErr w:type="spellStart"/>
      <w:r w:rsidRPr="008C03A4">
        <w:rPr>
          <w:rFonts w:ascii="Times New Roman" w:eastAsia="Times New Roman" w:hAnsi="Times New Roman" w:cs="Times New Roman"/>
          <w:lang w:bidi="km-KH"/>
        </w:rPr>
        <w:t>Movebank</w:t>
      </w:r>
      <w:proofErr w:type="spellEnd"/>
      <w:r w:rsidRPr="008C03A4">
        <w:rPr>
          <w:rFonts w:ascii="Times New Roman" w:eastAsia="Times New Roman" w:hAnsi="Times New Roman" w:cs="Times New Roman"/>
          <w:lang w:bidi="km-KH"/>
        </w:rPr>
        <w:t xml:space="preserve"> Data Repository.</w:t>
      </w:r>
      <w:r w:rsidR="00DF4305">
        <w:rPr>
          <w:rFonts w:ascii="Times New Roman" w:eastAsia="Times New Roman" w:hAnsi="Times New Roman" w:cs="Times New Roman"/>
          <w:lang w:bidi="km-KH"/>
        </w:rPr>
        <w:t xml:space="preserve"> </w:t>
      </w:r>
      <w:r w:rsidRPr="008C03A4">
        <w:rPr>
          <w:rFonts w:ascii="Times New Roman" w:eastAsia="Times New Roman" w:hAnsi="Times New Roman" w:cs="Times New Roman"/>
          <w:lang w:bidi="km-KH"/>
        </w:rPr>
        <w:t>doi:10.5441/001/1.356nb5mf</w:t>
      </w:r>
    </w:p>
    <w:p w14:paraId="67213758" w14:textId="2520D015" w:rsidR="009D3F10" w:rsidRPr="001D77F8" w:rsidRDefault="009D3F10" w:rsidP="001D77F8">
      <w:pPr>
        <w:pStyle w:val="ListParagraph"/>
        <w:numPr>
          <w:ilvl w:val="0"/>
          <w:numId w:val="1"/>
        </w:numPr>
        <w:spacing w:before="100" w:beforeAutospacing="1" w:after="100" w:afterAutospacing="1" w:line="480" w:lineRule="auto"/>
        <w:rPr>
          <w:rFonts w:ascii="Times New Roman" w:eastAsia="Times New Roman" w:hAnsi="Times New Roman" w:cs="Times New Roman"/>
          <w:lang w:bidi="km-KH"/>
        </w:rPr>
      </w:pPr>
      <w:r w:rsidRPr="00F05BA6">
        <w:rPr>
          <w:rFonts w:ascii="Times New Roman" w:eastAsia="Times New Roman" w:hAnsi="Times New Roman" w:cs="Times New Roman"/>
          <w:lang w:bidi="km-KH"/>
        </w:rPr>
        <w:t xml:space="preserve">Bastille-Rousseau, G., C. B. </w:t>
      </w:r>
      <w:proofErr w:type="spellStart"/>
      <w:r w:rsidRPr="00F05BA6">
        <w:rPr>
          <w:rFonts w:ascii="Times New Roman" w:eastAsia="Times New Roman" w:hAnsi="Times New Roman" w:cs="Times New Roman"/>
          <w:lang w:bidi="km-KH"/>
        </w:rPr>
        <w:t>Yackulic</w:t>
      </w:r>
      <w:proofErr w:type="spellEnd"/>
      <w:r w:rsidRPr="00F05BA6">
        <w:rPr>
          <w:rFonts w:ascii="Times New Roman" w:eastAsia="Times New Roman" w:hAnsi="Times New Roman" w:cs="Times New Roman"/>
          <w:lang w:bidi="km-KH"/>
        </w:rPr>
        <w:t xml:space="preserve">, J. L. </w:t>
      </w:r>
      <w:proofErr w:type="spellStart"/>
      <w:r w:rsidRPr="00F05BA6">
        <w:rPr>
          <w:rFonts w:ascii="Times New Roman" w:eastAsia="Times New Roman" w:hAnsi="Times New Roman" w:cs="Times New Roman"/>
          <w:lang w:bidi="km-KH"/>
        </w:rPr>
        <w:t>Frair</w:t>
      </w:r>
      <w:proofErr w:type="spellEnd"/>
      <w:r w:rsidRPr="00F05BA6">
        <w:rPr>
          <w:rFonts w:ascii="Times New Roman" w:eastAsia="Times New Roman" w:hAnsi="Times New Roman" w:cs="Times New Roman"/>
          <w:lang w:bidi="km-KH"/>
        </w:rPr>
        <w:t xml:space="preserve">, F. Cabrera, and S. Blake. 2016. Allometric and </w:t>
      </w:r>
      <w:r w:rsidRPr="001D77F8">
        <w:rPr>
          <w:rFonts w:ascii="Times New Roman" w:eastAsia="Times New Roman" w:hAnsi="Times New Roman" w:cs="Times New Roman"/>
          <w:lang w:bidi="km-KH"/>
        </w:rPr>
        <w:t xml:space="preserve">temporal scaling of movement characteristics in Galapagos tortoises. L. </w:t>
      </w:r>
      <w:proofErr w:type="spellStart"/>
      <w:r w:rsidRPr="001D77F8">
        <w:rPr>
          <w:rFonts w:ascii="Times New Roman" w:eastAsia="Times New Roman" w:hAnsi="Times New Roman" w:cs="Times New Roman"/>
          <w:lang w:bidi="km-KH"/>
        </w:rPr>
        <w:t>Börger</w:t>
      </w:r>
      <w:proofErr w:type="spellEnd"/>
      <w:r w:rsidRPr="001D77F8">
        <w:rPr>
          <w:rFonts w:ascii="Times New Roman" w:eastAsia="Times New Roman" w:hAnsi="Times New Roman" w:cs="Times New Roman"/>
          <w:lang w:bidi="km-KH"/>
        </w:rPr>
        <w:t xml:space="preserve">, editor. Journal of Animal Ecology 85:1171–1181. </w:t>
      </w:r>
    </w:p>
    <w:p w14:paraId="0B2C7FE6" w14:textId="618C80C4" w:rsidR="009D3F10" w:rsidRDefault="009D3F10" w:rsidP="001D77F8">
      <w:pPr>
        <w:pStyle w:val="ListParagraph"/>
        <w:numPr>
          <w:ilvl w:val="0"/>
          <w:numId w:val="1"/>
        </w:numPr>
        <w:spacing w:before="100" w:beforeAutospacing="1" w:after="100" w:afterAutospacing="1" w:line="480" w:lineRule="auto"/>
        <w:rPr>
          <w:rFonts w:ascii="Times New Roman" w:eastAsia="Times New Roman" w:hAnsi="Times New Roman" w:cs="Times New Roman"/>
          <w:lang w:bidi="km-KH"/>
        </w:rPr>
      </w:pPr>
      <w:r w:rsidRPr="00F05BA6">
        <w:rPr>
          <w:rFonts w:ascii="Times New Roman" w:eastAsia="Times New Roman" w:hAnsi="Times New Roman" w:cs="Times New Roman"/>
          <w:lang w:bidi="km-KH"/>
        </w:rPr>
        <w:t xml:space="preserve">Bastille‐Rousseau, G., C. B. </w:t>
      </w:r>
      <w:proofErr w:type="spellStart"/>
      <w:r w:rsidRPr="00F05BA6">
        <w:rPr>
          <w:rFonts w:ascii="Times New Roman" w:eastAsia="Times New Roman" w:hAnsi="Times New Roman" w:cs="Times New Roman"/>
          <w:lang w:bidi="km-KH"/>
        </w:rPr>
        <w:t>Yackulic</w:t>
      </w:r>
      <w:proofErr w:type="spellEnd"/>
      <w:r w:rsidRPr="00F05BA6">
        <w:rPr>
          <w:rFonts w:ascii="Times New Roman" w:eastAsia="Times New Roman" w:hAnsi="Times New Roman" w:cs="Times New Roman"/>
          <w:lang w:bidi="km-KH"/>
        </w:rPr>
        <w:t xml:space="preserve">, J. P. Gibbs, J. L. </w:t>
      </w:r>
      <w:proofErr w:type="spellStart"/>
      <w:r w:rsidRPr="00F05BA6">
        <w:rPr>
          <w:rFonts w:ascii="Times New Roman" w:eastAsia="Times New Roman" w:hAnsi="Times New Roman" w:cs="Times New Roman"/>
          <w:lang w:bidi="km-KH"/>
        </w:rPr>
        <w:t>Frair</w:t>
      </w:r>
      <w:proofErr w:type="spellEnd"/>
      <w:r w:rsidRPr="00F05BA6">
        <w:rPr>
          <w:rFonts w:ascii="Times New Roman" w:eastAsia="Times New Roman" w:hAnsi="Times New Roman" w:cs="Times New Roman"/>
          <w:lang w:bidi="km-KH"/>
        </w:rPr>
        <w:t xml:space="preserve">, F. Cabrera, and S. Blake. 2019. </w:t>
      </w:r>
      <w:r w:rsidRPr="001D77F8">
        <w:rPr>
          <w:rFonts w:ascii="Times New Roman" w:eastAsia="Times New Roman" w:hAnsi="Times New Roman" w:cs="Times New Roman"/>
          <w:lang w:bidi="km-KH"/>
        </w:rPr>
        <w:t xml:space="preserve">Migration triggers in a large herbivore: Galápagos giant tortoises navigating resource gradients on volcanoes. Ecology </w:t>
      </w:r>
      <w:proofErr w:type="gramStart"/>
      <w:r w:rsidRPr="001D77F8">
        <w:rPr>
          <w:rFonts w:ascii="Times New Roman" w:eastAsia="Times New Roman" w:hAnsi="Times New Roman" w:cs="Times New Roman"/>
          <w:lang w:bidi="km-KH"/>
        </w:rPr>
        <w:t>100:e</w:t>
      </w:r>
      <w:proofErr w:type="gramEnd"/>
      <w:r w:rsidRPr="001D77F8">
        <w:rPr>
          <w:rFonts w:ascii="Times New Roman" w:eastAsia="Times New Roman" w:hAnsi="Times New Roman" w:cs="Times New Roman"/>
          <w:lang w:bidi="km-KH"/>
        </w:rPr>
        <w:t xml:space="preserve">02658. </w:t>
      </w:r>
    </w:p>
    <w:p w14:paraId="6634C182" w14:textId="21C619E1" w:rsidR="002836F0" w:rsidRDefault="002836F0" w:rsidP="002836F0">
      <w:pPr>
        <w:pStyle w:val="ListParagraph"/>
        <w:numPr>
          <w:ilvl w:val="0"/>
          <w:numId w:val="1"/>
        </w:numPr>
        <w:spacing w:before="100" w:beforeAutospacing="1" w:after="100" w:afterAutospacing="1" w:line="480" w:lineRule="auto"/>
        <w:rPr>
          <w:rFonts w:ascii="Times New Roman" w:eastAsia="Times New Roman" w:hAnsi="Times New Roman" w:cs="Times New Roman"/>
          <w:lang w:bidi="km-KH"/>
        </w:rPr>
      </w:pPr>
      <w:r w:rsidRPr="002836F0">
        <w:rPr>
          <w:rFonts w:ascii="Times New Roman" w:eastAsia="Times New Roman" w:hAnsi="Times New Roman" w:cs="Times New Roman"/>
          <w:lang w:bidi="km-KH"/>
        </w:rPr>
        <w:t xml:space="preserve">Boyce, M. S., P. R. Vernier, S. E. Nielsen, and F. K. A. </w:t>
      </w:r>
      <w:proofErr w:type="spellStart"/>
      <w:r w:rsidRPr="002836F0">
        <w:rPr>
          <w:rFonts w:ascii="Times New Roman" w:eastAsia="Times New Roman" w:hAnsi="Times New Roman" w:cs="Times New Roman"/>
          <w:lang w:bidi="km-KH"/>
        </w:rPr>
        <w:t>Schmiegelow</w:t>
      </w:r>
      <w:proofErr w:type="spellEnd"/>
      <w:r w:rsidRPr="002836F0">
        <w:rPr>
          <w:rFonts w:ascii="Times New Roman" w:eastAsia="Times New Roman" w:hAnsi="Times New Roman" w:cs="Times New Roman"/>
          <w:lang w:bidi="km-KH"/>
        </w:rPr>
        <w:t>. 2002. Evaluating resource selection functions. Ecological Modelling 157:281–300.</w:t>
      </w:r>
    </w:p>
    <w:p w14:paraId="47DB9E69" w14:textId="77777777" w:rsidR="002836F0" w:rsidRPr="002836F0" w:rsidRDefault="002836F0" w:rsidP="002836F0">
      <w:pPr>
        <w:pStyle w:val="ListParagraph"/>
        <w:spacing w:before="100" w:beforeAutospacing="1" w:after="100" w:afterAutospacing="1"/>
        <w:rPr>
          <w:rFonts w:ascii="Times New Roman" w:eastAsia="Times New Roman" w:hAnsi="Times New Roman" w:cs="Times New Roman"/>
          <w:lang w:bidi="km-KH"/>
        </w:rPr>
      </w:pPr>
    </w:p>
    <w:p w14:paraId="073EF74A" w14:textId="3777DD3D" w:rsidR="00653444" w:rsidRPr="00F05BA6" w:rsidRDefault="00653444" w:rsidP="00F05BA6">
      <w:pPr>
        <w:pStyle w:val="ListParagraph"/>
        <w:numPr>
          <w:ilvl w:val="0"/>
          <w:numId w:val="1"/>
        </w:numPr>
        <w:spacing w:line="480" w:lineRule="auto"/>
        <w:rPr>
          <w:rFonts w:ascii="Times New Roman" w:hAnsi="Times New Roman" w:cs="Times New Roman"/>
        </w:rPr>
      </w:pPr>
      <w:r w:rsidRPr="00F05BA6">
        <w:rPr>
          <w:rFonts w:ascii="Times New Roman" w:hAnsi="Times New Roman" w:cs="Times New Roman"/>
        </w:rPr>
        <w:t xml:space="preserve">Cushman, S. A., and K. </w:t>
      </w:r>
      <w:proofErr w:type="spellStart"/>
      <w:r w:rsidRPr="00F05BA6">
        <w:rPr>
          <w:rFonts w:ascii="Times New Roman" w:hAnsi="Times New Roman" w:cs="Times New Roman"/>
        </w:rPr>
        <w:t>McGarigal</w:t>
      </w:r>
      <w:proofErr w:type="spellEnd"/>
      <w:r w:rsidRPr="00F05BA6">
        <w:rPr>
          <w:rFonts w:ascii="Times New Roman" w:hAnsi="Times New Roman" w:cs="Times New Roman"/>
        </w:rPr>
        <w:t xml:space="preserve">. 2019. Metrics and Models for Quantifying Ecological Resilience at Landscape Scales. Frontiers in Ecology and Evolution 7:1–21. </w:t>
      </w:r>
    </w:p>
    <w:p w14:paraId="0C6F4308" w14:textId="4E2025BA" w:rsidR="00141216" w:rsidRPr="001D77F8" w:rsidRDefault="00141216" w:rsidP="001D77F8">
      <w:pPr>
        <w:pStyle w:val="ListParagraph"/>
        <w:numPr>
          <w:ilvl w:val="0"/>
          <w:numId w:val="1"/>
        </w:numPr>
        <w:spacing w:before="100" w:beforeAutospacing="1" w:after="100" w:afterAutospacing="1" w:line="480" w:lineRule="auto"/>
        <w:rPr>
          <w:rFonts w:ascii="Times New Roman" w:eastAsia="Times New Roman" w:hAnsi="Times New Roman" w:cs="Times New Roman"/>
          <w:lang w:bidi="km-KH"/>
        </w:rPr>
      </w:pPr>
      <w:proofErr w:type="spellStart"/>
      <w:r w:rsidRPr="00F05BA6">
        <w:rPr>
          <w:rFonts w:ascii="Times New Roman" w:eastAsia="Times New Roman" w:hAnsi="Times New Roman" w:cs="Times New Roman"/>
          <w:lang w:bidi="km-KH"/>
        </w:rPr>
        <w:t>Hesselbarth</w:t>
      </w:r>
      <w:proofErr w:type="spellEnd"/>
      <w:r w:rsidRPr="00F05BA6">
        <w:rPr>
          <w:rFonts w:ascii="Times New Roman" w:eastAsia="Times New Roman" w:hAnsi="Times New Roman" w:cs="Times New Roman"/>
          <w:lang w:bidi="km-KH"/>
        </w:rPr>
        <w:t xml:space="preserve">, M. H. K., M. </w:t>
      </w:r>
      <w:proofErr w:type="spellStart"/>
      <w:r w:rsidRPr="00F05BA6">
        <w:rPr>
          <w:rFonts w:ascii="Times New Roman" w:eastAsia="Times New Roman" w:hAnsi="Times New Roman" w:cs="Times New Roman"/>
          <w:lang w:bidi="km-KH"/>
        </w:rPr>
        <w:t>Sciaini</w:t>
      </w:r>
      <w:proofErr w:type="spellEnd"/>
      <w:r w:rsidRPr="00F05BA6">
        <w:rPr>
          <w:rFonts w:ascii="Times New Roman" w:eastAsia="Times New Roman" w:hAnsi="Times New Roman" w:cs="Times New Roman"/>
          <w:lang w:bidi="km-KH"/>
        </w:rPr>
        <w:t xml:space="preserve">, K. A. With, K. Wiegand, and J. </w:t>
      </w:r>
      <w:proofErr w:type="spellStart"/>
      <w:r w:rsidRPr="00F05BA6">
        <w:rPr>
          <w:rFonts w:ascii="Times New Roman" w:eastAsia="Times New Roman" w:hAnsi="Times New Roman" w:cs="Times New Roman"/>
          <w:lang w:bidi="km-KH"/>
        </w:rPr>
        <w:t>Nowosad</w:t>
      </w:r>
      <w:proofErr w:type="spellEnd"/>
      <w:r w:rsidRPr="00F05BA6">
        <w:rPr>
          <w:rFonts w:ascii="Times New Roman" w:eastAsia="Times New Roman" w:hAnsi="Times New Roman" w:cs="Times New Roman"/>
          <w:lang w:bidi="km-KH"/>
        </w:rPr>
        <w:t xml:space="preserve">. 2019. </w:t>
      </w:r>
      <w:proofErr w:type="spellStart"/>
      <w:proofErr w:type="gramStart"/>
      <w:r w:rsidRPr="001D77F8">
        <w:rPr>
          <w:rFonts w:ascii="Times New Roman" w:eastAsia="Times New Roman" w:hAnsi="Times New Roman" w:cs="Times New Roman"/>
          <w:lang w:bidi="km-KH"/>
        </w:rPr>
        <w:t>landscapemetrics</w:t>
      </w:r>
      <w:proofErr w:type="spellEnd"/>
      <w:r w:rsidRPr="001D77F8">
        <w:rPr>
          <w:rFonts w:ascii="Times New Roman" w:eastAsia="Times New Roman" w:hAnsi="Times New Roman" w:cs="Times New Roman"/>
          <w:lang w:bidi="km-KH"/>
        </w:rPr>
        <w:t> :</w:t>
      </w:r>
      <w:proofErr w:type="gramEnd"/>
      <w:r w:rsidRPr="001D77F8">
        <w:rPr>
          <w:rFonts w:ascii="Times New Roman" w:eastAsia="Times New Roman" w:hAnsi="Times New Roman" w:cs="Times New Roman"/>
          <w:lang w:bidi="km-KH"/>
        </w:rPr>
        <w:t xml:space="preserve"> an open‐source R tool to calculate landscape metrics. </w:t>
      </w:r>
      <w:proofErr w:type="spellStart"/>
      <w:r w:rsidRPr="001D77F8">
        <w:rPr>
          <w:rFonts w:ascii="Times New Roman" w:eastAsia="Times New Roman" w:hAnsi="Times New Roman" w:cs="Times New Roman"/>
          <w:lang w:bidi="km-KH"/>
        </w:rPr>
        <w:t>Ecography</w:t>
      </w:r>
      <w:proofErr w:type="spellEnd"/>
      <w:r w:rsidRPr="001D77F8">
        <w:rPr>
          <w:rFonts w:ascii="Times New Roman" w:eastAsia="Times New Roman" w:hAnsi="Times New Roman" w:cs="Times New Roman"/>
          <w:lang w:bidi="km-KH"/>
        </w:rPr>
        <w:t xml:space="preserve"> 42:1648–1657. </w:t>
      </w:r>
    </w:p>
    <w:p w14:paraId="0C2E74DE" w14:textId="29EF227E" w:rsidR="00064FDE" w:rsidRDefault="00064FDE" w:rsidP="00093C75">
      <w:pPr>
        <w:pStyle w:val="ListParagraph"/>
        <w:numPr>
          <w:ilvl w:val="0"/>
          <w:numId w:val="1"/>
        </w:numPr>
        <w:spacing w:before="100" w:beforeAutospacing="1" w:after="100" w:afterAutospacing="1" w:line="480" w:lineRule="auto"/>
        <w:rPr>
          <w:rFonts w:ascii="Times New Roman" w:eastAsia="Times New Roman" w:hAnsi="Times New Roman" w:cs="Times New Roman"/>
          <w:lang w:bidi="km-KH"/>
        </w:rPr>
      </w:pPr>
      <w:proofErr w:type="spellStart"/>
      <w:r w:rsidRPr="00F05BA6">
        <w:rPr>
          <w:rFonts w:ascii="Times New Roman" w:eastAsia="Times New Roman" w:hAnsi="Times New Roman" w:cs="Times New Roman"/>
          <w:lang w:bidi="km-KH"/>
        </w:rPr>
        <w:t>Laso</w:t>
      </w:r>
      <w:proofErr w:type="spellEnd"/>
      <w:r w:rsidRPr="00F05BA6">
        <w:rPr>
          <w:rFonts w:ascii="Times New Roman" w:eastAsia="Times New Roman" w:hAnsi="Times New Roman" w:cs="Times New Roman"/>
          <w:lang w:bidi="km-KH"/>
        </w:rPr>
        <w:t xml:space="preserve">, F. J., F. L. Benítez, G. Rivas-Torres, C. </w:t>
      </w:r>
      <w:proofErr w:type="spellStart"/>
      <w:r w:rsidRPr="00F05BA6">
        <w:rPr>
          <w:rFonts w:ascii="Times New Roman" w:eastAsia="Times New Roman" w:hAnsi="Times New Roman" w:cs="Times New Roman"/>
          <w:lang w:bidi="km-KH"/>
        </w:rPr>
        <w:t>Sampedro</w:t>
      </w:r>
      <w:proofErr w:type="spellEnd"/>
      <w:r w:rsidRPr="00F05BA6">
        <w:rPr>
          <w:rFonts w:ascii="Times New Roman" w:eastAsia="Times New Roman" w:hAnsi="Times New Roman" w:cs="Times New Roman"/>
          <w:lang w:bidi="km-KH"/>
        </w:rPr>
        <w:t xml:space="preserve">, and J. Arce-Nazario. 2020. Land cover </w:t>
      </w:r>
      <w:r w:rsidRPr="001D77F8">
        <w:rPr>
          <w:rFonts w:ascii="Times New Roman" w:eastAsia="Times New Roman" w:hAnsi="Times New Roman" w:cs="Times New Roman"/>
          <w:lang w:bidi="km-KH"/>
        </w:rPr>
        <w:t>classification of complex agroecosystems in the non-protected highlands of the Galapagos Islands. Remote Sensing 12.</w:t>
      </w:r>
    </w:p>
    <w:p w14:paraId="560AF205" w14:textId="2F946605" w:rsidR="00093C75" w:rsidRPr="00A202A6" w:rsidRDefault="00093C75" w:rsidP="00A202A6">
      <w:pPr>
        <w:pStyle w:val="ListParagraph"/>
        <w:numPr>
          <w:ilvl w:val="0"/>
          <w:numId w:val="1"/>
        </w:numPr>
        <w:spacing w:beforeAutospacing="1" w:afterAutospacing="1" w:line="480" w:lineRule="auto"/>
        <w:ind w:right="720"/>
        <w:rPr>
          <w:rFonts w:ascii="Times" w:eastAsia="Times New Roman" w:hAnsi="Times" w:cs="Times New Roman"/>
          <w:color w:val="000000"/>
          <w:lang w:bidi="km-KH"/>
        </w:rPr>
      </w:pPr>
      <w:proofErr w:type="spellStart"/>
      <w:r w:rsidRPr="00A202A6">
        <w:rPr>
          <w:rFonts w:ascii="Times" w:eastAsia="Times New Roman" w:hAnsi="Times" w:cs="Times New Roman"/>
          <w:color w:val="000000"/>
          <w:lang w:bidi="km-KH"/>
        </w:rPr>
        <w:t>Pebesma</w:t>
      </w:r>
      <w:proofErr w:type="spellEnd"/>
      <w:r w:rsidR="00A202A6">
        <w:rPr>
          <w:rFonts w:ascii="Times" w:eastAsia="Times New Roman" w:hAnsi="Times" w:cs="Times New Roman"/>
          <w:color w:val="000000"/>
          <w:lang w:bidi="km-KH"/>
        </w:rPr>
        <w:t>,</w:t>
      </w:r>
      <w:r w:rsidRPr="00A202A6">
        <w:rPr>
          <w:rFonts w:ascii="Times" w:eastAsia="Times New Roman" w:hAnsi="Times" w:cs="Times New Roman"/>
          <w:color w:val="000000"/>
          <w:lang w:bidi="km-KH"/>
        </w:rPr>
        <w:t xml:space="preserve"> E</w:t>
      </w:r>
      <w:r w:rsidR="00A202A6">
        <w:rPr>
          <w:rFonts w:ascii="Times" w:eastAsia="Times New Roman" w:hAnsi="Times" w:cs="Times New Roman"/>
          <w:color w:val="000000"/>
          <w:lang w:bidi="km-KH"/>
        </w:rPr>
        <w:t>.</w:t>
      </w:r>
      <w:r w:rsidRPr="00A202A6">
        <w:rPr>
          <w:rFonts w:ascii="Times" w:eastAsia="Times New Roman" w:hAnsi="Times" w:cs="Times New Roman"/>
          <w:color w:val="000000"/>
          <w:lang w:bidi="km-KH"/>
        </w:rPr>
        <w:t xml:space="preserve"> 2018. Simple Features for R: Standardized Support for Spatial Vector Data. The R Journal, </w:t>
      </w:r>
      <w:r w:rsidRPr="00033446">
        <w:rPr>
          <w:rFonts w:ascii="Times" w:eastAsia="Times New Roman" w:hAnsi="Times" w:cs="Times New Roman"/>
          <w:color w:val="000000"/>
          <w:lang w:bidi="km-KH"/>
        </w:rPr>
        <w:t>10</w:t>
      </w:r>
      <w:r w:rsidR="00033446" w:rsidRPr="00033446">
        <w:rPr>
          <w:rFonts w:ascii="Times" w:eastAsia="Times New Roman" w:hAnsi="Times" w:cs="Times New Roman"/>
          <w:color w:val="000000"/>
          <w:lang w:bidi="km-KH"/>
        </w:rPr>
        <w:t>:1</w:t>
      </w:r>
      <w:r w:rsidRPr="00A202A6">
        <w:rPr>
          <w:rFonts w:ascii="Times" w:eastAsia="Times New Roman" w:hAnsi="Times" w:cs="Times New Roman"/>
          <w:color w:val="000000"/>
          <w:lang w:bidi="km-KH"/>
        </w:rPr>
        <w:t xml:space="preserve"> 439–446. </w:t>
      </w:r>
    </w:p>
    <w:p w14:paraId="4BBC3E5D" w14:textId="05125A20" w:rsidR="007B7CA3" w:rsidRPr="001D77F8" w:rsidRDefault="007B7CA3" w:rsidP="00093C75">
      <w:pPr>
        <w:pStyle w:val="ListParagraph"/>
        <w:numPr>
          <w:ilvl w:val="0"/>
          <w:numId w:val="1"/>
        </w:numPr>
        <w:spacing w:before="100" w:beforeAutospacing="1" w:after="100" w:afterAutospacing="1" w:line="480" w:lineRule="auto"/>
        <w:rPr>
          <w:rFonts w:ascii="Times New Roman" w:eastAsia="Times New Roman" w:hAnsi="Times New Roman" w:cs="Times New Roman"/>
          <w:lang w:bidi="km-KH"/>
        </w:rPr>
      </w:pPr>
      <w:r w:rsidRPr="00F05BA6">
        <w:rPr>
          <w:rFonts w:ascii="Times New Roman" w:eastAsia="Times New Roman" w:hAnsi="Times New Roman" w:cs="Times New Roman"/>
          <w:lang w:bidi="km-KH"/>
        </w:rPr>
        <w:t>Turner, M. G. 1989. Landscape Ecology: The Effect of Pattern on Process. Annual Review of</w:t>
      </w:r>
      <w:r w:rsidR="001D77F8">
        <w:rPr>
          <w:rFonts w:ascii="Times New Roman" w:eastAsia="Times New Roman" w:hAnsi="Times New Roman" w:cs="Times New Roman"/>
          <w:lang w:bidi="km-KH"/>
        </w:rPr>
        <w:t xml:space="preserve"> </w:t>
      </w:r>
      <w:r w:rsidRPr="001D77F8">
        <w:rPr>
          <w:rFonts w:ascii="Times New Roman" w:eastAsia="Times New Roman" w:hAnsi="Times New Roman" w:cs="Times New Roman"/>
          <w:lang w:bidi="km-KH"/>
        </w:rPr>
        <w:t xml:space="preserve">Ecology and Systematics 20:171–197. </w:t>
      </w:r>
    </w:p>
    <w:p w14:paraId="0EB54838" w14:textId="6E06C166" w:rsidR="007123B0" w:rsidRPr="001D77F8" w:rsidRDefault="00A93E77" w:rsidP="001D77F8">
      <w:pPr>
        <w:pStyle w:val="ListParagraph"/>
        <w:numPr>
          <w:ilvl w:val="0"/>
          <w:numId w:val="1"/>
        </w:numPr>
        <w:spacing w:before="100" w:beforeAutospacing="1" w:after="100" w:afterAutospacing="1" w:line="480" w:lineRule="auto"/>
        <w:rPr>
          <w:rFonts w:ascii="Times New Roman" w:eastAsia="Times New Roman" w:hAnsi="Times New Roman" w:cs="Times New Roman"/>
          <w:lang w:bidi="km-KH"/>
        </w:rPr>
      </w:pPr>
      <w:r w:rsidRPr="00F05BA6">
        <w:rPr>
          <w:rFonts w:ascii="Times New Roman" w:eastAsia="Times New Roman" w:hAnsi="Times New Roman" w:cs="Times New Roman"/>
          <w:lang w:bidi="km-KH"/>
        </w:rPr>
        <w:t>Wu, J. 2004. Effects of changing scale on landscape pattern analysis: scaling relations.</w:t>
      </w:r>
      <w:r w:rsidR="001D77F8">
        <w:rPr>
          <w:rFonts w:ascii="Times New Roman" w:eastAsia="Times New Roman" w:hAnsi="Times New Roman" w:cs="Times New Roman"/>
          <w:lang w:bidi="km-KH"/>
        </w:rPr>
        <w:t xml:space="preserve"> </w:t>
      </w:r>
      <w:r w:rsidRPr="001D77F8">
        <w:rPr>
          <w:rFonts w:ascii="Times New Roman" w:eastAsia="Times New Roman" w:hAnsi="Times New Roman" w:cs="Times New Roman"/>
          <w:lang w:bidi="km-KH"/>
        </w:rPr>
        <w:t xml:space="preserve">Landscape Ecology 19:125–138. </w:t>
      </w:r>
      <w:r w:rsidR="007123B0" w:rsidRPr="001D77F8">
        <w:rPr>
          <w:rFonts w:ascii="Times New Roman" w:hAnsi="Times New Roman" w:cs="Times New Roman"/>
          <w:b/>
          <w:bCs/>
        </w:rPr>
        <w:br w:type="page"/>
      </w:r>
    </w:p>
    <w:p w14:paraId="4C7BC190" w14:textId="310BF413" w:rsidR="00457CA4" w:rsidRDefault="00457CA4" w:rsidP="00914A6F">
      <w:pPr>
        <w:spacing w:line="480" w:lineRule="auto"/>
        <w:contextualSpacing/>
        <w:rPr>
          <w:rFonts w:ascii="Times New Roman" w:hAnsi="Times New Roman" w:cs="Times New Roman"/>
          <w:b/>
          <w:bCs/>
        </w:rPr>
      </w:pPr>
      <w:r>
        <w:rPr>
          <w:rFonts w:ascii="Times New Roman" w:hAnsi="Times New Roman" w:cs="Times New Roman"/>
          <w:b/>
          <w:bCs/>
        </w:rPr>
        <w:lastRenderedPageBreak/>
        <w:t>Data Accessibility Statement</w:t>
      </w:r>
    </w:p>
    <w:p w14:paraId="329F55D8" w14:textId="56AADE73" w:rsidR="00F13217" w:rsidRDefault="00F13217" w:rsidP="00A04426">
      <w:pPr>
        <w:spacing w:line="480" w:lineRule="auto"/>
        <w:ind w:firstLine="720"/>
        <w:contextualSpacing/>
        <w:rPr>
          <w:rFonts w:ascii="Times New Roman" w:eastAsia="Times New Roman" w:hAnsi="Times New Roman" w:cs="Times New Roman"/>
          <w:lang w:bidi="km-KH"/>
        </w:rPr>
      </w:pPr>
      <w:r>
        <w:rPr>
          <w:rFonts w:ascii="Times New Roman" w:hAnsi="Times New Roman" w:cs="Times New Roman"/>
        </w:rPr>
        <w:t>All data</w:t>
      </w:r>
      <w:r w:rsidR="00A04426">
        <w:rPr>
          <w:rFonts w:ascii="Times New Roman" w:hAnsi="Times New Roman" w:cs="Times New Roman"/>
        </w:rPr>
        <w:t>sets</w:t>
      </w:r>
      <w:r>
        <w:rPr>
          <w:rFonts w:ascii="Times New Roman" w:hAnsi="Times New Roman" w:cs="Times New Roman"/>
        </w:rPr>
        <w:t xml:space="preserve"> are publicly </w:t>
      </w:r>
      <w:r w:rsidR="00A04426">
        <w:rPr>
          <w:rFonts w:ascii="Times New Roman" w:hAnsi="Times New Roman" w:cs="Times New Roman"/>
        </w:rPr>
        <w:t>available,</w:t>
      </w:r>
      <w:r>
        <w:rPr>
          <w:rFonts w:ascii="Times New Roman" w:hAnsi="Times New Roman" w:cs="Times New Roman"/>
        </w:rPr>
        <w:t xml:space="preserve"> and all statistical analyses are fully reproducible. </w:t>
      </w:r>
      <w:r w:rsidR="003C10D7">
        <w:rPr>
          <w:rFonts w:ascii="Times New Roman" w:hAnsi="Times New Roman" w:cs="Times New Roman"/>
        </w:rPr>
        <w:t xml:space="preserve">The agroecology landcover classification of Galápagos can be accessed via supplementary information from </w:t>
      </w:r>
      <w:proofErr w:type="spellStart"/>
      <w:r w:rsidR="003C10D7">
        <w:rPr>
          <w:rFonts w:ascii="Times New Roman" w:hAnsi="Times New Roman" w:cs="Times New Roman"/>
        </w:rPr>
        <w:t>Laso</w:t>
      </w:r>
      <w:proofErr w:type="spellEnd"/>
      <w:r w:rsidR="003C10D7">
        <w:rPr>
          <w:rFonts w:ascii="Times New Roman" w:hAnsi="Times New Roman" w:cs="Times New Roman"/>
        </w:rPr>
        <w:t xml:space="preserve"> et al. 2020. The Galápagos tortoise movement location data </w:t>
      </w:r>
      <w:r w:rsidR="00253FDB">
        <w:rPr>
          <w:rFonts w:ascii="Times New Roman" w:hAnsi="Times New Roman" w:cs="Times New Roman"/>
        </w:rPr>
        <w:t xml:space="preserve">originated from the Galápagos Tortoise Movement Ecology </w:t>
      </w:r>
      <w:proofErr w:type="spellStart"/>
      <w:r w:rsidR="00253FDB">
        <w:rPr>
          <w:rFonts w:ascii="Times New Roman" w:hAnsi="Times New Roman" w:cs="Times New Roman"/>
        </w:rPr>
        <w:t>Programme</w:t>
      </w:r>
      <w:proofErr w:type="spellEnd"/>
      <w:r w:rsidR="00253FDB">
        <w:rPr>
          <w:rFonts w:ascii="Times New Roman" w:hAnsi="Times New Roman" w:cs="Times New Roman"/>
        </w:rPr>
        <w:t xml:space="preserve"> </w:t>
      </w:r>
      <w:r w:rsidR="00A04426">
        <w:rPr>
          <w:rFonts w:ascii="Times New Roman" w:hAnsi="Times New Roman" w:cs="Times New Roman"/>
        </w:rPr>
        <w:t xml:space="preserve">and </w:t>
      </w:r>
      <w:r w:rsidR="003C10D7">
        <w:rPr>
          <w:rFonts w:ascii="Times New Roman" w:hAnsi="Times New Roman" w:cs="Times New Roman"/>
        </w:rPr>
        <w:t xml:space="preserve">can be accessed through the </w:t>
      </w:r>
      <w:proofErr w:type="spellStart"/>
      <w:r w:rsidR="003C10D7">
        <w:rPr>
          <w:rFonts w:ascii="Times New Roman" w:hAnsi="Times New Roman" w:cs="Times New Roman"/>
        </w:rPr>
        <w:t>MoveBank</w:t>
      </w:r>
      <w:proofErr w:type="spellEnd"/>
      <w:r w:rsidR="003C10D7">
        <w:rPr>
          <w:rFonts w:ascii="Times New Roman" w:hAnsi="Times New Roman" w:cs="Times New Roman"/>
        </w:rPr>
        <w:t xml:space="preserve"> </w:t>
      </w:r>
      <w:r w:rsidR="00253FDB">
        <w:rPr>
          <w:rFonts w:ascii="Times New Roman" w:hAnsi="Times New Roman" w:cs="Times New Roman"/>
        </w:rPr>
        <w:t xml:space="preserve">platform </w:t>
      </w:r>
      <w:r w:rsidR="00A04426">
        <w:rPr>
          <w:rFonts w:ascii="Times New Roman" w:hAnsi="Times New Roman" w:cs="Times New Roman"/>
        </w:rPr>
        <w:t>(</w:t>
      </w:r>
      <w:r w:rsidR="00A04426" w:rsidRPr="008C03A4">
        <w:rPr>
          <w:rFonts w:ascii="Times New Roman" w:eastAsia="Times New Roman" w:hAnsi="Times New Roman" w:cs="Times New Roman"/>
          <w:lang w:bidi="km-KH"/>
        </w:rPr>
        <w:t xml:space="preserve">Bastille-Rousseau </w:t>
      </w:r>
      <w:r w:rsidR="00A04426">
        <w:rPr>
          <w:rFonts w:ascii="Times New Roman" w:eastAsia="Times New Roman" w:hAnsi="Times New Roman" w:cs="Times New Roman"/>
          <w:lang w:bidi="km-KH"/>
        </w:rPr>
        <w:t>et al.  2016).</w:t>
      </w:r>
    </w:p>
    <w:p w14:paraId="7424B612" w14:textId="1D40331F" w:rsidR="00ED680C" w:rsidRPr="00F13217" w:rsidRDefault="00ED680C" w:rsidP="00A04426">
      <w:pPr>
        <w:spacing w:line="480" w:lineRule="auto"/>
        <w:ind w:firstLine="720"/>
        <w:contextualSpacing/>
        <w:rPr>
          <w:rFonts w:ascii="Times New Roman" w:hAnsi="Times New Roman" w:cs="Times New Roman"/>
        </w:rPr>
      </w:pPr>
      <w:r>
        <w:rPr>
          <w:rFonts w:ascii="Times New Roman" w:eastAsia="Times New Roman" w:hAnsi="Times New Roman" w:cs="Times New Roman"/>
          <w:lang w:bidi="km-KH"/>
        </w:rPr>
        <w:t xml:space="preserve">Reproducible R scripts can be downloaded at </w:t>
      </w:r>
      <w:hyperlink r:id="rId9" w:history="1">
        <w:r w:rsidR="000B5775" w:rsidRPr="00EB1B0D">
          <w:rPr>
            <w:rStyle w:val="Hyperlink"/>
            <w:rFonts w:ascii="Times New Roman" w:eastAsia="Times New Roman" w:hAnsi="Times New Roman" w:cs="Times New Roman"/>
            <w:lang w:bidi="km-KH"/>
          </w:rPr>
          <w:t>http://github.com/nannourn/FOR870/</w:t>
        </w:r>
      </w:hyperlink>
      <w:r w:rsidR="000B5775">
        <w:rPr>
          <w:rFonts w:ascii="Times New Roman" w:eastAsia="Times New Roman" w:hAnsi="Times New Roman" w:cs="Times New Roman"/>
          <w:lang w:bidi="km-KH"/>
        </w:rPr>
        <w:t xml:space="preserve"> corresponding with the “</w:t>
      </w:r>
      <w:proofErr w:type="spellStart"/>
      <w:proofErr w:type="gramStart"/>
      <w:r w:rsidR="000B5775">
        <w:rPr>
          <w:rFonts w:ascii="Times New Roman" w:eastAsia="Times New Roman" w:hAnsi="Times New Roman" w:cs="Times New Roman"/>
          <w:lang w:bidi="km-KH"/>
        </w:rPr>
        <w:t>final.Rproj</w:t>
      </w:r>
      <w:proofErr w:type="spellEnd"/>
      <w:proofErr w:type="gramEnd"/>
      <w:r w:rsidR="000B5775">
        <w:rPr>
          <w:rFonts w:ascii="Times New Roman" w:eastAsia="Times New Roman" w:hAnsi="Times New Roman" w:cs="Times New Roman"/>
          <w:lang w:bidi="km-KH"/>
        </w:rPr>
        <w:t>” R project file</w:t>
      </w:r>
      <w:r w:rsidR="001A4178">
        <w:rPr>
          <w:rFonts w:ascii="Times New Roman" w:eastAsia="Times New Roman" w:hAnsi="Times New Roman" w:cs="Times New Roman"/>
          <w:lang w:bidi="km-KH"/>
        </w:rPr>
        <w:t>.</w:t>
      </w:r>
    </w:p>
    <w:sectPr w:rsidR="00ED680C" w:rsidRPr="00F13217" w:rsidSect="004A66F6">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223734"/>
    <w:multiLevelType w:val="hybridMultilevel"/>
    <w:tmpl w:val="FBA0D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396"/>
    <w:rsid w:val="000070EA"/>
    <w:rsid w:val="00033446"/>
    <w:rsid w:val="00064FDE"/>
    <w:rsid w:val="0006631B"/>
    <w:rsid w:val="00077063"/>
    <w:rsid w:val="00093C75"/>
    <w:rsid w:val="000B5775"/>
    <w:rsid w:val="000C43C4"/>
    <w:rsid w:val="000D5B67"/>
    <w:rsid w:val="000F35FA"/>
    <w:rsid w:val="00141216"/>
    <w:rsid w:val="00143A3A"/>
    <w:rsid w:val="001849E5"/>
    <w:rsid w:val="001A4178"/>
    <w:rsid w:val="001D77F8"/>
    <w:rsid w:val="001E0062"/>
    <w:rsid w:val="001F17AF"/>
    <w:rsid w:val="002011A3"/>
    <w:rsid w:val="002400A3"/>
    <w:rsid w:val="00253FDB"/>
    <w:rsid w:val="002836F0"/>
    <w:rsid w:val="00284E39"/>
    <w:rsid w:val="002E0BCF"/>
    <w:rsid w:val="002F11D6"/>
    <w:rsid w:val="00346E7D"/>
    <w:rsid w:val="00360A40"/>
    <w:rsid w:val="003A06D1"/>
    <w:rsid w:val="003C10D7"/>
    <w:rsid w:val="003C5F8C"/>
    <w:rsid w:val="003D264B"/>
    <w:rsid w:val="003E3F87"/>
    <w:rsid w:val="00407FC5"/>
    <w:rsid w:val="004253F5"/>
    <w:rsid w:val="00437E95"/>
    <w:rsid w:val="00450396"/>
    <w:rsid w:val="0045489C"/>
    <w:rsid w:val="00457CA4"/>
    <w:rsid w:val="00482F89"/>
    <w:rsid w:val="00492EF9"/>
    <w:rsid w:val="0049790C"/>
    <w:rsid w:val="004A66F6"/>
    <w:rsid w:val="004E46BB"/>
    <w:rsid w:val="004E74BC"/>
    <w:rsid w:val="00554080"/>
    <w:rsid w:val="00563303"/>
    <w:rsid w:val="005948E2"/>
    <w:rsid w:val="005A2E35"/>
    <w:rsid w:val="005F11C8"/>
    <w:rsid w:val="005F18DC"/>
    <w:rsid w:val="006232A9"/>
    <w:rsid w:val="00644736"/>
    <w:rsid w:val="006510B0"/>
    <w:rsid w:val="00653444"/>
    <w:rsid w:val="00656ADB"/>
    <w:rsid w:val="00661929"/>
    <w:rsid w:val="00676EC5"/>
    <w:rsid w:val="006F43C0"/>
    <w:rsid w:val="007123B0"/>
    <w:rsid w:val="007339DB"/>
    <w:rsid w:val="00741754"/>
    <w:rsid w:val="00746111"/>
    <w:rsid w:val="0076021F"/>
    <w:rsid w:val="007B7CA3"/>
    <w:rsid w:val="007E0A5E"/>
    <w:rsid w:val="00825C09"/>
    <w:rsid w:val="00826199"/>
    <w:rsid w:val="0082689B"/>
    <w:rsid w:val="00853E57"/>
    <w:rsid w:val="00880637"/>
    <w:rsid w:val="008A41F1"/>
    <w:rsid w:val="008C03A4"/>
    <w:rsid w:val="008D129B"/>
    <w:rsid w:val="008E0F95"/>
    <w:rsid w:val="008F32F3"/>
    <w:rsid w:val="00914A6F"/>
    <w:rsid w:val="009237A1"/>
    <w:rsid w:val="009516DE"/>
    <w:rsid w:val="009563B2"/>
    <w:rsid w:val="009B5EC6"/>
    <w:rsid w:val="009D3F10"/>
    <w:rsid w:val="00A04426"/>
    <w:rsid w:val="00A202A6"/>
    <w:rsid w:val="00A5580D"/>
    <w:rsid w:val="00A60BED"/>
    <w:rsid w:val="00A62F69"/>
    <w:rsid w:val="00A86E70"/>
    <w:rsid w:val="00A93E77"/>
    <w:rsid w:val="00AD34DD"/>
    <w:rsid w:val="00AF34AB"/>
    <w:rsid w:val="00B04F17"/>
    <w:rsid w:val="00B144DA"/>
    <w:rsid w:val="00B23ECB"/>
    <w:rsid w:val="00B27B0A"/>
    <w:rsid w:val="00B4118F"/>
    <w:rsid w:val="00B72EF5"/>
    <w:rsid w:val="00B82F5B"/>
    <w:rsid w:val="00B8514C"/>
    <w:rsid w:val="00B90A78"/>
    <w:rsid w:val="00B97106"/>
    <w:rsid w:val="00C126B0"/>
    <w:rsid w:val="00C202D3"/>
    <w:rsid w:val="00C27C64"/>
    <w:rsid w:val="00C638A7"/>
    <w:rsid w:val="00C94E76"/>
    <w:rsid w:val="00CA436E"/>
    <w:rsid w:val="00CA4A7C"/>
    <w:rsid w:val="00CB3DBD"/>
    <w:rsid w:val="00CE0DFA"/>
    <w:rsid w:val="00CE58C5"/>
    <w:rsid w:val="00D330F9"/>
    <w:rsid w:val="00D40106"/>
    <w:rsid w:val="00D522DF"/>
    <w:rsid w:val="00D565A5"/>
    <w:rsid w:val="00D610CB"/>
    <w:rsid w:val="00D744AC"/>
    <w:rsid w:val="00DA15BD"/>
    <w:rsid w:val="00DE1617"/>
    <w:rsid w:val="00DE2245"/>
    <w:rsid w:val="00DF4305"/>
    <w:rsid w:val="00E13637"/>
    <w:rsid w:val="00E33AF9"/>
    <w:rsid w:val="00E5069F"/>
    <w:rsid w:val="00E71B7B"/>
    <w:rsid w:val="00E80FD5"/>
    <w:rsid w:val="00E853E3"/>
    <w:rsid w:val="00ED1633"/>
    <w:rsid w:val="00ED680C"/>
    <w:rsid w:val="00EF64A5"/>
    <w:rsid w:val="00F05BA6"/>
    <w:rsid w:val="00F13217"/>
    <w:rsid w:val="00F14007"/>
    <w:rsid w:val="00F32DB9"/>
    <w:rsid w:val="00F428A3"/>
    <w:rsid w:val="00F465BE"/>
    <w:rsid w:val="00F56CD6"/>
    <w:rsid w:val="00F65A22"/>
    <w:rsid w:val="00F73C48"/>
    <w:rsid w:val="00FC213D"/>
    <w:rsid w:val="00FD7B70"/>
    <w:rsid w:val="00FF5FEB"/>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C9BC2"/>
  <w15:chartTrackingRefBased/>
  <w15:docId w15:val="{B68F3DC7-A176-884E-A734-0A883F021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4A66F6"/>
  </w:style>
  <w:style w:type="paragraph" w:styleId="NormalWeb">
    <w:name w:val="Normal (Web)"/>
    <w:basedOn w:val="Normal"/>
    <w:uiPriority w:val="99"/>
    <w:semiHidden/>
    <w:unhideWhenUsed/>
    <w:rsid w:val="00653444"/>
    <w:pPr>
      <w:spacing w:before="100" w:beforeAutospacing="1" w:after="100" w:afterAutospacing="1"/>
    </w:pPr>
    <w:rPr>
      <w:rFonts w:ascii="Times New Roman" w:eastAsia="Times New Roman" w:hAnsi="Times New Roman" w:cs="Times New Roman"/>
      <w:lang w:bidi="km-KH"/>
    </w:rPr>
  </w:style>
  <w:style w:type="paragraph" w:styleId="Caption">
    <w:name w:val="caption"/>
    <w:basedOn w:val="Normal"/>
    <w:next w:val="Normal"/>
    <w:uiPriority w:val="35"/>
    <w:unhideWhenUsed/>
    <w:qFormat/>
    <w:rsid w:val="00E853E3"/>
    <w:pPr>
      <w:spacing w:after="200"/>
    </w:pPr>
    <w:rPr>
      <w:i/>
      <w:iCs/>
      <w:color w:val="44546A" w:themeColor="text2"/>
      <w:sz w:val="18"/>
      <w:szCs w:val="18"/>
    </w:rPr>
  </w:style>
  <w:style w:type="paragraph" w:styleId="ListParagraph">
    <w:name w:val="List Paragraph"/>
    <w:basedOn w:val="Normal"/>
    <w:uiPriority w:val="34"/>
    <w:qFormat/>
    <w:rsid w:val="00F05BA6"/>
    <w:pPr>
      <w:ind w:left="720"/>
      <w:contextualSpacing/>
    </w:pPr>
  </w:style>
  <w:style w:type="character" w:styleId="Emphasis">
    <w:name w:val="Emphasis"/>
    <w:basedOn w:val="DefaultParagraphFont"/>
    <w:uiPriority w:val="20"/>
    <w:qFormat/>
    <w:rsid w:val="00093C75"/>
    <w:rPr>
      <w:i/>
      <w:iCs/>
    </w:rPr>
  </w:style>
  <w:style w:type="character" w:styleId="Hyperlink">
    <w:name w:val="Hyperlink"/>
    <w:basedOn w:val="DefaultParagraphFont"/>
    <w:uiPriority w:val="99"/>
    <w:unhideWhenUsed/>
    <w:rsid w:val="00093C75"/>
    <w:rPr>
      <w:color w:val="0000FF"/>
      <w:u w:val="single"/>
    </w:rPr>
  </w:style>
  <w:style w:type="character" w:styleId="UnresolvedMention">
    <w:name w:val="Unresolved Mention"/>
    <w:basedOn w:val="DefaultParagraphFont"/>
    <w:uiPriority w:val="99"/>
    <w:semiHidden/>
    <w:unhideWhenUsed/>
    <w:rsid w:val="000B57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435682">
      <w:bodyDiv w:val="1"/>
      <w:marLeft w:val="0"/>
      <w:marRight w:val="0"/>
      <w:marTop w:val="0"/>
      <w:marBottom w:val="0"/>
      <w:divBdr>
        <w:top w:val="none" w:sz="0" w:space="0" w:color="auto"/>
        <w:left w:val="none" w:sz="0" w:space="0" w:color="auto"/>
        <w:bottom w:val="none" w:sz="0" w:space="0" w:color="auto"/>
        <w:right w:val="none" w:sz="0" w:space="0" w:color="auto"/>
      </w:divBdr>
    </w:div>
    <w:div w:id="184053271">
      <w:bodyDiv w:val="1"/>
      <w:marLeft w:val="0"/>
      <w:marRight w:val="0"/>
      <w:marTop w:val="0"/>
      <w:marBottom w:val="0"/>
      <w:divBdr>
        <w:top w:val="none" w:sz="0" w:space="0" w:color="auto"/>
        <w:left w:val="none" w:sz="0" w:space="0" w:color="auto"/>
        <w:bottom w:val="none" w:sz="0" w:space="0" w:color="auto"/>
        <w:right w:val="none" w:sz="0" w:space="0" w:color="auto"/>
      </w:divBdr>
      <w:divsChild>
        <w:div w:id="1687319720">
          <w:blockQuote w:val="1"/>
          <w:marLeft w:val="150"/>
          <w:marRight w:val="150"/>
          <w:marTop w:val="60"/>
          <w:marBottom w:val="60"/>
          <w:divBdr>
            <w:top w:val="none" w:sz="0" w:space="0" w:color="auto"/>
            <w:left w:val="none" w:sz="0" w:space="0" w:color="auto"/>
            <w:bottom w:val="none" w:sz="0" w:space="0" w:color="auto"/>
            <w:right w:val="none" w:sz="0" w:space="0" w:color="auto"/>
          </w:divBdr>
        </w:div>
      </w:divsChild>
    </w:div>
    <w:div w:id="264193781">
      <w:bodyDiv w:val="1"/>
      <w:marLeft w:val="0"/>
      <w:marRight w:val="0"/>
      <w:marTop w:val="0"/>
      <w:marBottom w:val="0"/>
      <w:divBdr>
        <w:top w:val="none" w:sz="0" w:space="0" w:color="auto"/>
        <w:left w:val="none" w:sz="0" w:space="0" w:color="auto"/>
        <w:bottom w:val="none" w:sz="0" w:space="0" w:color="auto"/>
        <w:right w:val="none" w:sz="0" w:space="0" w:color="auto"/>
      </w:divBdr>
    </w:div>
    <w:div w:id="707951788">
      <w:bodyDiv w:val="1"/>
      <w:marLeft w:val="0"/>
      <w:marRight w:val="0"/>
      <w:marTop w:val="0"/>
      <w:marBottom w:val="0"/>
      <w:divBdr>
        <w:top w:val="none" w:sz="0" w:space="0" w:color="auto"/>
        <w:left w:val="none" w:sz="0" w:space="0" w:color="auto"/>
        <w:bottom w:val="none" w:sz="0" w:space="0" w:color="auto"/>
        <w:right w:val="none" w:sz="0" w:space="0" w:color="auto"/>
      </w:divBdr>
    </w:div>
    <w:div w:id="904486052">
      <w:bodyDiv w:val="1"/>
      <w:marLeft w:val="0"/>
      <w:marRight w:val="0"/>
      <w:marTop w:val="0"/>
      <w:marBottom w:val="0"/>
      <w:divBdr>
        <w:top w:val="none" w:sz="0" w:space="0" w:color="auto"/>
        <w:left w:val="none" w:sz="0" w:space="0" w:color="auto"/>
        <w:bottom w:val="none" w:sz="0" w:space="0" w:color="auto"/>
        <w:right w:val="none" w:sz="0" w:space="0" w:color="auto"/>
      </w:divBdr>
    </w:div>
    <w:div w:id="939262454">
      <w:bodyDiv w:val="1"/>
      <w:marLeft w:val="0"/>
      <w:marRight w:val="0"/>
      <w:marTop w:val="0"/>
      <w:marBottom w:val="0"/>
      <w:divBdr>
        <w:top w:val="none" w:sz="0" w:space="0" w:color="auto"/>
        <w:left w:val="none" w:sz="0" w:space="0" w:color="auto"/>
        <w:bottom w:val="none" w:sz="0" w:space="0" w:color="auto"/>
        <w:right w:val="none" w:sz="0" w:space="0" w:color="auto"/>
      </w:divBdr>
    </w:div>
    <w:div w:id="1336572396">
      <w:bodyDiv w:val="1"/>
      <w:marLeft w:val="0"/>
      <w:marRight w:val="0"/>
      <w:marTop w:val="0"/>
      <w:marBottom w:val="0"/>
      <w:divBdr>
        <w:top w:val="none" w:sz="0" w:space="0" w:color="auto"/>
        <w:left w:val="none" w:sz="0" w:space="0" w:color="auto"/>
        <w:bottom w:val="none" w:sz="0" w:space="0" w:color="auto"/>
        <w:right w:val="none" w:sz="0" w:space="0" w:color="auto"/>
      </w:divBdr>
    </w:div>
    <w:div w:id="1604722760">
      <w:bodyDiv w:val="1"/>
      <w:marLeft w:val="0"/>
      <w:marRight w:val="0"/>
      <w:marTop w:val="0"/>
      <w:marBottom w:val="0"/>
      <w:divBdr>
        <w:top w:val="none" w:sz="0" w:space="0" w:color="auto"/>
        <w:left w:val="none" w:sz="0" w:space="0" w:color="auto"/>
        <w:bottom w:val="none" w:sz="0" w:space="0" w:color="auto"/>
        <w:right w:val="none" w:sz="0" w:space="0" w:color="auto"/>
      </w:divBdr>
    </w:div>
    <w:div w:id="1889294073">
      <w:bodyDiv w:val="1"/>
      <w:marLeft w:val="0"/>
      <w:marRight w:val="0"/>
      <w:marTop w:val="0"/>
      <w:marBottom w:val="0"/>
      <w:divBdr>
        <w:top w:val="none" w:sz="0" w:space="0" w:color="auto"/>
        <w:left w:val="none" w:sz="0" w:space="0" w:color="auto"/>
        <w:bottom w:val="none" w:sz="0" w:space="0" w:color="auto"/>
        <w:right w:val="none" w:sz="0" w:space="0" w:color="auto"/>
      </w:divBdr>
    </w:div>
    <w:div w:id="1953970654">
      <w:bodyDiv w:val="1"/>
      <w:marLeft w:val="0"/>
      <w:marRight w:val="0"/>
      <w:marTop w:val="0"/>
      <w:marBottom w:val="0"/>
      <w:divBdr>
        <w:top w:val="none" w:sz="0" w:space="0" w:color="auto"/>
        <w:left w:val="none" w:sz="0" w:space="0" w:color="auto"/>
        <w:bottom w:val="none" w:sz="0" w:space="0" w:color="auto"/>
        <w:right w:val="none" w:sz="0" w:space="0" w:color="auto"/>
      </w:divBdr>
    </w:div>
    <w:div w:id="2089957929">
      <w:bodyDiv w:val="1"/>
      <w:marLeft w:val="0"/>
      <w:marRight w:val="0"/>
      <w:marTop w:val="0"/>
      <w:marBottom w:val="0"/>
      <w:divBdr>
        <w:top w:val="none" w:sz="0" w:space="0" w:color="auto"/>
        <w:left w:val="none" w:sz="0" w:space="0" w:color="auto"/>
        <w:bottom w:val="none" w:sz="0" w:space="0" w:color="auto"/>
        <w:right w:val="none" w:sz="0" w:space="0" w:color="auto"/>
      </w:divBdr>
      <w:divsChild>
        <w:div w:id="39668484">
          <w:blockQuote w:val="1"/>
          <w:marLeft w:val="150"/>
          <w:marRight w:val="150"/>
          <w:marTop w:val="60"/>
          <w:marBottom w:val="60"/>
          <w:divBdr>
            <w:top w:val="none" w:sz="0" w:space="0" w:color="auto"/>
            <w:left w:val="none" w:sz="0" w:space="0" w:color="auto"/>
            <w:bottom w:val="none" w:sz="0" w:space="0" w:color="auto"/>
            <w:right w:val="none" w:sz="0" w:space="0" w:color="auto"/>
          </w:divBdr>
        </w:div>
      </w:divsChild>
    </w:div>
    <w:div w:id="2093382055">
      <w:bodyDiv w:val="1"/>
      <w:marLeft w:val="0"/>
      <w:marRight w:val="0"/>
      <w:marTop w:val="0"/>
      <w:marBottom w:val="0"/>
      <w:divBdr>
        <w:top w:val="none" w:sz="0" w:space="0" w:color="auto"/>
        <w:left w:val="none" w:sz="0" w:space="0" w:color="auto"/>
        <w:bottom w:val="none" w:sz="0" w:space="0" w:color="auto"/>
        <w:right w:val="none" w:sz="0" w:space="0" w:color="auto"/>
      </w:divBdr>
      <w:divsChild>
        <w:div w:id="381945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ithub.com/nannourn/FOR8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10</Pages>
  <Words>1618</Words>
  <Characters>9226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Nourn, Nan</dc:creator>
  <cp:keywords/>
  <dc:description/>
  <cp:lastModifiedBy>Nourn, Nan</cp:lastModifiedBy>
  <cp:revision>116</cp:revision>
  <cp:lastPrinted>2020-12-16T07:29:00Z</cp:lastPrinted>
  <dcterms:created xsi:type="dcterms:W3CDTF">2020-12-13T22:05:00Z</dcterms:created>
  <dcterms:modified xsi:type="dcterms:W3CDTF">2020-12-16T16:09:00Z</dcterms:modified>
</cp:coreProperties>
</file>