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r2cmp7d5x6cr" w:id="0"/>
      <w:bookmarkEnd w:id="0"/>
      <w:r w:rsidDel="00000000" w:rsidR="00000000" w:rsidRPr="00000000">
        <w:rPr>
          <w:rtl w:val="0"/>
        </w:rPr>
        <w:t xml:space="preserve">Acuerdos de Equipo de Desarrollo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kuw5ct66mvpf" w:id="1"/>
      <w:bookmarkEnd w:id="1"/>
      <w:r w:rsidDel="00000000" w:rsidR="00000000" w:rsidRPr="00000000">
        <w:rPr>
          <w:rtl w:val="0"/>
        </w:rPr>
        <w:t xml:space="preserve">SinergIA de Módulo Cobranzas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heading=h.7gg32gpktgp6" w:id="2"/>
      <w:bookmarkEnd w:id="2"/>
      <w:r w:rsidDel="00000000" w:rsidR="00000000" w:rsidRPr="00000000">
        <w:rPr>
          <w:rtl w:val="0"/>
        </w:rPr>
        <w:t xml:space="preserve">Acuerdos de trabajo y calidad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Estos puntos son relevantes para la forma de desarrollar SinergIA: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“El SRS/BRD es ley” como regla explícita de priorización</w:t>
        <w:br w:type="textWrapping"/>
      </w:r>
      <w:r w:rsidDel="00000000" w:rsidR="00000000" w:rsidRPr="00000000">
        <w:rPr>
          <w:rtl w:val="0"/>
        </w:rPr>
        <w:t xml:space="preserve">Siempre que haya conflicto entre código, ideas nuevas o improvisaciones, prevalece lo escrito en SRS/BRD y luego en Config_SinergIA (SettingID, Parameters, Estructuras).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 solo notebook maestro operativo</w:t>
        <w:br w:type="textWrapping"/>
      </w:r>
      <w:r w:rsidDel="00000000" w:rsidR="00000000" w:rsidRPr="00000000">
        <w:rPr>
          <w:rtl w:val="0"/>
        </w:rPr>
        <w:t xml:space="preserve">Se define una práctica: todo el código operativo debe centralizarse en un único notebook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SinergIACobros_vYYYYMMDD.ipynb</w:t>
      </w:r>
      <w:r w:rsidDel="00000000" w:rsidR="00000000" w:rsidRPr="00000000">
        <w:rPr>
          <w:rtl w:val="0"/>
        </w:rPr>
        <w:t xml:space="preserve">, que actúa como “núcleo vivo” del sistema.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before="0" w:lineRule="auto"/>
        <w:ind w:left="720" w:hanging="360"/>
        <w:rPr/>
      </w:pPr>
      <w:sdt>
        <w:sdtPr>
          <w:id w:val="16266093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Estilo de entrega en el chat → bloques completos y etiquetados</w:t>
            <w:br w:type="textWrapping"/>
          </w:r>
        </w:sdtContent>
      </w:sdt>
      <w:r w:rsidDel="00000000" w:rsidR="00000000" w:rsidRPr="00000000">
        <w:rPr>
          <w:rtl w:val="0"/>
        </w:rPr>
        <w:t xml:space="preserve">Cada bloque de código se entrega completo, con etiqueta tipo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#SinergIA0XX</w:t>
      </w:r>
      <w:r w:rsidDel="00000000" w:rsidR="00000000" w:rsidRPr="00000000">
        <w:rPr>
          <w:rtl w:val="0"/>
        </w:rPr>
        <w:t xml:space="preserve">, sin fragmentar funciones críticas, para permitir copiar/pegar directo al notebook.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errores y caídas de plataforma</w:t>
        <w:br w:type="textWrapping"/>
      </w:r>
      <w:r w:rsidDel="00000000" w:rsidR="00000000" w:rsidRPr="00000000">
        <w:rPr>
          <w:rtl w:val="0"/>
        </w:rPr>
        <w:t xml:space="preserve">Si Colab/chat se cuelga o se pierde una entrega, se regresa al último bloque estable del notebook; lo que queda en “limbo” se documenta como posible reproceso.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 falta un dato clave, no se inventa</w:t>
        <w:br w:type="textWrapping"/>
      </w:r>
      <w:r w:rsidDel="00000000" w:rsidR="00000000" w:rsidRPr="00000000">
        <w:rPr>
          <w:rtl w:val="0"/>
        </w:rPr>
        <w:t xml:space="preserve">Cuando falte definición (por ejemplo, un ID o columna), se usa un valor vacío o default explícito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In_Serviceid = ""</w:t>
      </w:r>
      <w:r w:rsidDel="00000000" w:rsidR="00000000" w:rsidRPr="00000000">
        <w:rPr>
          <w:rtl w:val="0"/>
        </w:rPr>
        <w:t xml:space="preserve">) y se marca como asunto pendiente, en lugar de asumir reglas inexistentes.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solución más acertada para SinergIA, en cuanto al procesamiento de data masiva (más de 700 mil registros o filas en varios archivos a procesar) es </w:t>
      </w:r>
      <w:r w:rsidDel="00000000" w:rsidR="00000000" w:rsidRPr="00000000">
        <w:rPr>
          <w:b w:val="1"/>
          <w:bCs w:val="1"/>
          <w:rtl w:val="0"/>
        </w:rPr>
        <w:t xml:space="preserve">separar ETL pesado de la GUI y procesar SIEMPRE por bloques (chunking / lazy), nunca cargar todo en un solo DataFrame ni mostrarlo completo en Gradio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ETL en “modo motor”, sin GUI, por chunks / Polars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Usa un notebook (o sección) solo para </w:t>
      </w:r>
      <w:r w:rsidDel="00000000" w:rsidR="00000000" w:rsidRPr="00000000">
        <w:rPr>
          <w:b w:val="1"/>
          <w:bCs w:val="1"/>
          <w:rtl w:val="0"/>
        </w:rPr>
        <w:t xml:space="preserve">procesar archivos grandes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25"/>
        </w:numPr>
        <w:spacing w:after="0" w:before="0" w:lineRule="auto"/>
        <w:ind w:left="288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pd.read_csv(..., chunksize=100_000, dtype=...)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polars.scan_csv(...)</w:t>
      </w:r>
      <w:r w:rsidDel="00000000" w:rsidR="00000000" w:rsidRPr="00000000">
        <w:rPr>
          <w:rtl w:val="0"/>
        </w:rPr>
        <w:t xml:space="preserve"> (lazy) para leer por bloques.</w:t>
      </w:r>
    </w:p>
    <w:p w:rsidR="00000000" w:rsidDel="00000000" w:rsidP="00000000" w:rsidRDefault="00000000" w:rsidRPr="00000000" w14:paraId="00000010">
      <w:pPr>
        <w:numPr>
          <w:ilvl w:val="2"/>
          <w:numId w:val="2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En cada chunk haces limpieza, normalización y agregados, y vas </w:t>
      </w:r>
      <w:r w:rsidDel="00000000" w:rsidR="00000000" w:rsidRPr="00000000">
        <w:rPr>
          <w:b w:val="1"/>
          <w:bCs w:val="1"/>
          <w:rtl w:val="0"/>
        </w:rPr>
        <w:t xml:space="preserve">acumulando</w:t>
      </w:r>
      <w:r w:rsidDel="00000000" w:rsidR="00000000" w:rsidRPr="00000000">
        <w:rPr>
          <w:rtl w:val="0"/>
        </w:rPr>
        <w:t xml:space="preserve"> en un resultado consolidado (o escribiendo a Parquet/CSV limpio incremental).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Resultado: 1–2 archivos consolidados “optimizados” (por día/corte) que ya no tienen ruido ni columnas inútiles.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Notebook + Gradio solo contra datos “ligeros” (muestras / resúmenes)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En la GUI </w:t>
      </w:r>
      <w:r w:rsidDel="00000000" w:rsidR="00000000" w:rsidRPr="00000000">
        <w:rPr>
          <w:b w:val="1"/>
          <w:bCs w:val="1"/>
          <w:rtl w:val="0"/>
        </w:rPr>
        <w:t xml:space="preserve">jamás</w:t>
      </w:r>
      <w:r w:rsidDel="00000000" w:rsidR="00000000" w:rsidRPr="00000000">
        <w:rPr>
          <w:rtl w:val="0"/>
        </w:rPr>
        <w:t xml:space="preserve"> cargas 700 k filas:</w:t>
      </w:r>
    </w:p>
    <w:p w:rsidR="00000000" w:rsidDel="00000000" w:rsidP="00000000" w:rsidRDefault="00000000" w:rsidRPr="00000000" w14:paraId="00000014">
      <w:pPr>
        <w:numPr>
          <w:ilvl w:val="2"/>
          <w:numId w:val="2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Para tablas en pantalla, usa solo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df.head(5_000)</w:t>
      </w:r>
      <w:r w:rsidDel="00000000" w:rsidR="00000000" w:rsidRPr="00000000">
        <w:rPr>
          <w:rtl w:val="0"/>
        </w:rPr>
        <w:t xml:space="preserve"> o una muestra estratificada.</w:t>
      </w:r>
    </w:p>
    <w:p w:rsidR="00000000" w:rsidDel="00000000" w:rsidP="00000000" w:rsidRDefault="00000000" w:rsidRPr="00000000" w14:paraId="00000015">
      <w:pPr>
        <w:numPr>
          <w:ilvl w:val="2"/>
          <w:numId w:val="2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Para cálculos internos, si necesitas todo el volumen, lo haces sin pasarlo al componente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gr.DataFrame</w:t>
      </w:r>
      <w:r w:rsidDel="00000000" w:rsidR="00000000" w:rsidRPr="00000000">
        <w:rPr>
          <w:rtl w:val="0"/>
        </w:rPr>
        <w:t xml:space="preserve"> (trabajo en segundo plano y solo muestras KPIs, conteos, etc.).</w:t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Si decides usar Polars, conviertes a pandas solo justo antes de alimentar Gradio: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df_gui = df_polars.head(5_000).to_pandas()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La estrategia evaluada hasta el momento es:</w:t>
      </w:r>
    </w:p>
    <w:p w:rsidR="00000000" w:rsidDel="00000000" w:rsidP="00000000" w:rsidRDefault="00000000" w:rsidRPr="00000000" w14:paraId="00000018">
      <w:pPr>
        <w:numPr>
          <w:ilvl w:val="2"/>
          <w:numId w:val="46"/>
        </w:numPr>
        <w:spacing w:after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Mantener el </w:t>
      </w:r>
      <w:r w:rsidDel="00000000" w:rsidR="00000000" w:rsidRPr="00000000">
        <w:rPr>
          <w:b w:val="1"/>
          <w:bCs w:val="1"/>
          <w:rtl w:val="0"/>
        </w:rPr>
        <w:t xml:space="preserve">DataFrame completo solo en backend</w:t>
      </w:r>
      <w:r w:rsidDel="00000000" w:rsidR="00000000" w:rsidRPr="00000000">
        <w:rPr>
          <w:rtl w:val="0"/>
        </w:rPr>
        <w:t xml:space="preserve"> (Python).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46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la GUI mostrar </w:t>
      </w:r>
      <w:r w:rsidDel="00000000" w:rsidR="00000000" w:rsidRPr="00000000">
        <w:rPr>
          <w:b w:val="1"/>
          <w:bCs w:val="1"/>
          <w:rtl w:val="0"/>
        </w:rPr>
        <w:t xml:space="preserve">solo un “slice”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Ej: primeras 5 000 filas, o una página de 1 000 con botones “Anterior / Siguiente”.</w:t>
      </w:r>
    </w:p>
    <w:p w:rsidR="00000000" w:rsidDel="00000000" w:rsidP="00000000" w:rsidRDefault="00000000" w:rsidRPr="00000000" w14:paraId="0000001B">
      <w:pPr>
        <w:numPr>
          <w:ilvl w:val="2"/>
          <w:numId w:val="46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Dar siempre un botón de </w:t>
      </w:r>
      <w:r w:rsidDel="00000000" w:rsidR="00000000" w:rsidRPr="00000000">
        <w:rPr>
          <w:b w:val="1"/>
          <w:bCs w:val="1"/>
          <w:rtl w:val="0"/>
        </w:rPr>
        <w:t xml:space="preserve">descarga completa</w:t>
      </w:r>
      <w:r w:rsidDel="00000000" w:rsidR="00000000" w:rsidRPr="00000000">
        <w:rPr>
          <w:rtl w:val="0"/>
        </w:rPr>
        <w:t xml:space="preserve"> (CSV/XLSX/Parquet) o un enlace a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/ archivo en Drive para ver el 100 % de los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before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 de Hecho (DoD) para este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 corte típico (~700 k filas por archivo, varios archivos) se procesa </w:t>
      </w:r>
      <w:r w:rsidDel="00000000" w:rsidR="00000000" w:rsidRPr="00000000">
        <w:rPr>
          <w:b w:val="1"/>
          <w:bCs w:val="1"/>
          <w:rtl w:val="0"/>
        </w:rPr>
        <w:t xml:space="preserve">sin error de memoria ni timeout</w:t>
      </w:r>
      <w:r w:rsidDel="00000000" w:rsidR="00000000" w:rsidRPr="00000000">
        <w:rPr>
          <w:rtl w:val="0"/>
        </w:rPr>
        <w:t xml:space="preserve"> en Colab, y la GUI: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Carga rápido (porque sólo ve muestras/resúmenes).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Permite lanzar el pipeline completo sobre los datos consolidados sin intentar pintar todo el DataFrame.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b w:val="1"/>
          <w:bCs w:val="1"/>
          <w:rtl w:val="0"/>
        </w:rPr>
        <w:t xml:space="preserve">no debe</w:t>
      </w:r>
      <w:r w:rsidDel="00000000" w:rsidR="00000000" w:rsidRPr="00000000">
        <w:rPr>
          <w:rtl w:val="0"/>
        </w:rPr>
        <w:t xml:space="preserve"> ver las 700k filas directamente en la tabla de Gradio; debe ver </w:t>
      </w:r>
      <w:r w:rsidDel="00000000" w:rsidR="00000000" w:rsidRPr="00000000">
        <w:rPr>
          <w:b w:val="1"/>
          <w:bCs w:val="1"/>
          <w:rtl w:val="0"/>
        </w:rPr>
        <w:t xml:space="preserve">muestras paginadas + opción de descargar/ver externo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tkhb1xgssi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Propósito, alcance y relación con otros canónicos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ltg6v2ix1l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Portada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SinergIA_AcuerdosEquipo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SinergIA · Módulo de Cobranzas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[actualizar]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Canónico operativo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BI / Equipo de desarrollo SinergIA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nu0hseu0cs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Propósito del documento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los </w:t>
      </w:r>
      <w:r w:rsidDel="00000000" w:rsidR="00000000" w:rsidRPr="00000000">
        <w:rPr>
          <w:b w:val="1"/>
          <w:bCs w:val="1"/>
          <w:rtl w:val="0"/>
        </w:rPr>
        <w:t xml:space="preserve">acuerdos de trabajo, estándares técnicos y reglas de gobierno</w:t>
      </w:r>
      <w:r w:rsidDel="00000000" w:rsidR="00000000" w:rsidRPr="00000000">
        <w:rPr>
          <w:rtl w:val="0"/>
        </w:rPr>
        <w:t xml:space="preserve"> entre el equipo humano y la IA para el desarrollo y operación del </w:t>
      </w:r>
      <w:r w:rsidDel="00000000" w:rsidR="00000000" w:rsidRPr="00000000">
        <w:rPr>
          <w:b w:val="1"/>
          <w:bCs w:val="1"/>
          <w:rtl w:val="0"/>
        </w:rPr>
        <w:t xml:space="preserve">módulo de Cobranzas de SinergIA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Aterrizar </w:t>
      </w:r>
      <w:r w:rsidDel="00000000" w:rsidR="00000000" w:rsidRPr="00000000">
        <w:rPr>
          <w:b w:val="1"/>
          <w:bCs w:val="1"/>
          <w:rtl w:val="0"/>
        </w:rPr>
        <w:t xml:space="preserve">cómo se trabaja</w:t>
      </w:r>
      <w:r w:rsidDel="00000000" w:rsidR="00000000" w:rsidRPr="00000000">
        <w:rPr>
          <w:rtl w:val="0"/>
        </w:rPr>
        <w:t xml:space="preserve"> (prácticas, estilo de entrega, manejo de errores).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Fijar </w:t>
      </w:r>
      <w:r w:rsidDel="00000000" w:rsidR="00000000" w:rsidRPr="00000000">
        <w:rPr>
          <w:b w:val="1"/>
          <w:bCs w:val="1"/>
          <w:rtl w:val="0"/>
        </w:rPr>
        <w:t xml:space="preserve">reglas de gobierno de configuración y datos</w:t>
      </w:r>
      <w:r w:rsidDel="00000000" w:rsidR="00000000" w:rsidRPr="00000000">
        <w:rPr>
          <w:rtl w:val="0"/>
        </w:rPr>
        <w:t xml:space="preserve"> (Config_SinergIA, Estructuras, UNICODE).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Formalizar </w:t>
      </w:r>
      <w:r w:rsidDel="00000000" w:rsidR="00000000" w:rsidRPr="00000000">
        <w:rPr>
          <w:b w:val="1"/>
          <w:bCs w:val="1"/>
          <w:rtl w:val="0"/>
        </w:rPr>
        <w:t xml:space="preserve">criterios de calidad, trazabilidad y operación diaria</w:t>
      </w:r>
      <w:r w:rsidDel="00000000" w:rsidR="00000000" w:rsidRPr="00000000">
        <w:rPr>
          <w:rtl w:val="0"/>
        </w:rPr>
        <w:t xml:space="preserve"> que complementan al SRS/BRD, la Arquitectura y el DL.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 al SRS ni a la Arquitectura: los </w:t>
      </w:r>
      <w:r w:rsidDel="00000000" w:rsidR="00000000" w:rsidRPr="00000000">
        <w:rPr>
          <w:b w:val="1"/>
          <w:bCs w:val="1"/>
          <w:rtl w:val="0"/>
        </w:rPr>
        <w:t xml:space="preserve">complementa y deriva de ellos</w:t>
      </w:r>
      <w:r w:rsidDel="00000000" w:rsidR="00000000" w:rsidRPr="00000000">
        <w:rPr>
          <w:rtl w:val="0"/>
        </w:rPr>
        <w:t xml:space="preserve">, actuando como contrato práctico de ejecución.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n6bas86v33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Alcance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 el código y assets relacionados con </w:t>
      </w:r>
      <w:r w:rsidDel="00000000" w:rsidR="00000000" w:rsidRPr="00000000">
        <w:rPr>
          <w:b w:val="1"/>
          <w:bCs w:val="1"/>
          <w:rtl w:val="0"/>
        </w:rPr>
        <w:t xml:space="preserve">SinergIA Cobros</w:t>
      </w:r>
      <w:r w:rsidDel="00000000" w:rsidR="00000000" w:rsidRPr="00000000">
        <w:rPr>
          <w:rtl w:val="0"/>
        </w:rPr>
        <w:t xml:space="preserve">, principalmente: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Notebook maestro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SinergIACobros_vYYYYMMDD.ipynb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de configuración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 y sus hojas).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Módulos ETL, heurísticos, ML, Teletón, listas y GUI asociados al módulo de cobranzas.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Procesos de </w:t>
      </w:r>
      <w:r w:rsidDel="00000000" w:rsidR="00000000" w:rsidRPr="00000000">
        <w:rPr>
          <w:b w:val="1"/>
          <w:bCs w:val="1"/>
          <w:rtl w:val="0"/>
        </w:rPr>
        <w:t xml:space="preserve">desarrollo, experimentación, despliegue y operación diaria</w:t>
      </w:r>
      <w:r w:rsidDel="00000000" w:rsidR="00000000" w:rsidRPr="00000000">
        <w:rPr>
          <w:rtl w:val="0"/>
        </w:rPr>
        <w:t xml:space="preserve"> en Colab/Drive.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Interacción entre: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 humano</w:t>
      </w:r>
      <w:r w:rsidDel="00000000" w:rsidR="00000000" w:rsidRPr="00000000">
        <w:rPr>
          <w:rtl w:val="0"/>
        </w:rPr>
        <w:t xml:space="preserve"> (BI, WFM, Operación, Tecnología).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IA asistente</w:t>
      </w:r>
      <w:r w:rsidDel="00000000" w:rsidR="00000000" w:rsidRPr="00000000">
        <w:rPr>
          <w:rtl w:val="0"/>
        </w:rPr>
        <w:t xml:space="preserve"> (Kiara, otros modelos) y herramientas técnicas usadas para generar código, arquitectura y modelos.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del alcance: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Cambios estructurales en </w:t>
      </w:r>
      <w:r w:rsidDel="00000000" w:rsidR="00000000" w:rsidRPr="00000000">
        <w:rPr>
          <w:b w:val="1"/>
          <w:bCs w:val="1"/>
          <w:rtl w:val="0"/>
        </w:rPr>
        <w:t xml:space="preserve">Genesys</w:t>
      </w:r>
      <w:r w:rsidDel="00000000" w:rsidR="00000000" w:rsidRPr="00000000">
        <w:rPr>
          <w:rtl w:val="0"/>
        </w:rPr>
        <w:t xml:space="preserve">, AWS/SMT u otras plataformas externas: SinergIA </w:t>
      </w:r>
      <w:r w:rsidDel="00000000" w:rsidR="00000000" w:rsidRPr="00000000">
        <w:rPr>
          <w:b w:val="1"/>
          <w:bCs w:val="1"/>
          <w:rtl w:val="0"/>
        </w:rPr>
        <w:t xml:space="preserve">solo consume insumos y genera salidas compatibles</w:t>
      </w:r>
      <w:r w:rsidDel="00000000" w:rsidR="00000000" w:rsidRPr="00000000">
        <w:rPr>
          <w:rtl w:val="0"/>
        </w:rPr>
        <w:t xml:space="preserve">, no modifica la lógica de estos sistemas.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xx22qtxrp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Relación con otros documentos canónicos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SinergIA_AcuerdosEquipo se alinea con los siguientes canónicos: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SinergIA_VisionEjecutiva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operativiza</w:t>
      </w:r>
      <w:r w:rsidDel="00000000" w:rsidR="00000000" w:rsidRPr="00000000">
        <w:rPr>
          <w:rtl w:val="0"/>
        </w:rPr>
        <w:t xml:space="preserve"> la visión: define reglas concretas de trabajo y calidad para lograr los objetivos ejecutivos.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SinergIA_VisionSRS_BRD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El SRS/BRD es ley</w:t>
      </w:r>
      <w:r w:rsidDel="00000000" w:rsidR="00000000" w:rsidRPr="00000000">
        <w:rPr>
          <w:rtl w:val="0"/>
        </w:rPr>
        <w:t xml:space="preserve">” se declara explícitamente: ante cualquier conflicto entre código, ideas nuevas o improvisaciones, </w:t>
      </w:r>
      <w:r w:rsidDel="00000000" w:rsidR="00000000" w:rsidRPr="00000000">
        <w:rPr>
          <w:b w:val="1"/>
          <w:bCs w:val="1"/>
          <w:rtl w:val="0"/>
        </w:rPr>
        <w:t xml:space="preserve">prevalece el SRS/BRD</w:t>
      </w:r>
      <w:r w:rsidDel="00000000" w:rsidR="00000000" w:rsidRPr="00000000">
        <w:rPr>
          <w:rtl w:val="0"/>
        </w:rPr>
        <w:t xml:space="preserve"> y, en segundo lugar, lo parametrizado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SinergIA_VisionHU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Las prácticas de desarrollo aquí descritas deben asegurar que </w:t>
      </w:r>
      <w:r w:rsidDel="00000000" w:rsidR="00000000" w:rsidRPr="00000000">
        <w:rPr>
          <w:b w:val="1"/>
          <w:bCs w:val="1"/>
          <w:rtl w:val="0"/>
        </w:rPr>
        <w:t xml:space="preserve">cada HU</w:t>
      </w:r>
      <w:r w:rsidDel="00000000" w:rsidR="00000000" w:rsidRPr="00000000">
        <w:rPr>
          <w:rtl w:val="0"/>
        </w:rPr>
        <w:t xml:space="preserve"> tenga una implementación trazable en bloques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#SinergIA0XX</w:t>
      </w:r>
      <w:r w:rsidDel="00000000" w:rsidR="00000000" w:rsidRPr="00000000">
        <w:rPr>
          <w:rtl w:val="0"/>
        </w:rPr>
        <w:t xml:space="preserve"> y módulos identificables.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SinergIA_VisionArquitectura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Este documento baja a reglas concretas la arquitectura: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Un solo notebook maestro.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Orquestador de estado.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Gobierno centralizado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SinergIA_VisionDL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Las secciones sobre </w:t>
      </w:r>
      <w:r w:rsidDel="00000000" w:rsidR="00000000" w:rsidRPr="00000000">
        <w:rPr>
          <w:b w:val="1"/>
          <w:bCs w:val="1"/>
          <w:rtl w:val="0"/>
        </w:rPr>
        <w:t xml:space="preserve">calidad de datos, UNICODE, Estructuras, aprendizaje continuo y modelo en cascada</w:t>
      </w:r>
      <w:r w:rsidDel="00000000" w:rsidR="00000000" w:rsidRPr="00000000">
        <w:rPr>
          <w:rtl w:val="0"/>
        </w:rPr>
        <w:t xml:space="preserve"> extienden y concretan el DL.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pspw9c7ajm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Principios generales de trabajo humano–IA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me10zim1q0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Jerarquía de verdad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Regla Madre: El contrato de columnas es Config/Estructuras; los DOCX solo lo describen.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SRS/BRD</w:t>
      </w:r>
      <w:r w:rsidDel="00000000" w:rsidR="00000000" w:rsidRPr="00000000">
        <w:rPr>
          <w:rtl w:val="0"/>
        </w:rPr>
        <w:t xml:space="preserve"> (VisionSRS_BRD).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 (SettingID, Estructuras, Parameters, ArbolHeuristico).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Resto de archivos técnicos, notebooks y código.</w:t>
      </w:r>
    </w:p>
    <w:p w:rsidR="00000000" w:rsidDel="00000000" w:rsidP="00000000" w:rsidRDefault="00000000" w:rsidRPr="00000000" w14:paraId="0000005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9.9868834933493"/>
        <w:gridCol w:w="2493.209267901565"/>
        <w:gridCol w:w="2153.868876051068"/>
        <w:gridCol w:w="3228.4467835776404"/>
        <w:tblGridChange w:id="0">
          <w:tblGrid>
            <w:gridCol w:w="1149.9868834933493"/>
            <w:gridCol w:w="2493.209267901565"/>
            <w:gridCol w:w="2153.868876051068"/>
            <w:gridCol w:w="3228.44678357764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canon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- Estructuras e IndiceEstructuras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contrato de columnas y tipos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el contrato de columnas se define aquí. los docx solo lo describen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-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ids canónicos de carpetas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 se hardcodean ids de carpetas. solo se hardcodea el id del archivo Config_SinergIA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Config_SinergIA - Parameters y ArbolHeuristico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reglas, umbrales, heurística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interpreta config. no se duplican reglas en el notebook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 DOCX (C00..C06)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funcional, reglas y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describen y justifican. no sustituyen contratos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por corrida (outputs)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auditoría y reproducibilidad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todo output debe estar atado a run_id y manifest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del código contradice un punto 1 o 2, se considera </w:t>
      </w:r>
      <w:r w:rsidDel="00000000" w:rsidR="00000000" w:rsidRPr="00000000">
        <w:rPr>
          <w:b w:val="1"/>
          <w:bCs w:val="1"/>
          <w:rtl w:val="0"/>
        </w:rPr>
        <w:t xml:space="preserve">defecto de implementación</w:t>
      </w:r>
      <w:r w:rsidDel="00000000" w:rsidR="00000000" w:rsidRPr="00000000">
        <w:rPr>
          <w:rtl w:val="0"/>
        </w:rPr>
        <w:t xml:space="preserve"> y se corrige el código, no el canon (salvo cambio formal).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tqwrxeewvc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Notebook maestro único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 el código operativo se centraliza en un único notebook: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SinergIACobros_vYYYYMMDD.ipynb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Otros notebooks pueden existir para: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Experimentación de modelos.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Pruebas unitarias o análisis aislado.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notebook maestro es la </w:t>
      </w:r>
      <w:r w:rsidDel="00000000" w:rsidR="00000000" w:rsidRPr="00000000">
        <w:rPr>
          <w:b w:val="1"/>
          <w:bCs w:val="1"/>
          <w:rtl w:val="0"/>
        </w:rPr>
        <w:t xml:space="preserve">única fuente operativa</w:t>
      </w:r>
      <w:r w:rsidDel="00000000" w:rsidR="00000000" w:rsidRPr="00000000">
        <w:rPr>
          <w:rtl w:val="0"/>
        </w:rPr>
        <w:t xml:space="preserve"> para correr el pipeline SinergIA en producción/piloto.</w:t>
        <w:br w:type="textWrapping"/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cb8bmue4w6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Estilo de entrega de código (trabajo en chat)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Cada bloque de código se entrega en el chat como </w:t>
      </w:r>
      <w:r w:rsidDel="00000000" w:rsidR="00000000" w:rsidRPr="00000000">
        <w:rPr>
          <w:b w:val="1"/>
          <w:bCs w:val="1"/>
          <w:rtl w:val="0"/>
        </w:rPr>
        <w:t xml:space="preserve">unidad completa</w:t>
      </w:r>
      <w:r w:rsidDel="00000000" w:rsidR="00000000" w:rsidRPr="00000000">
        <w:rPr>
          <w:rtl w:val="0"/>
        </w:rPr>
        <w:t xml:space="preserve"> (función, clase, sección) con etiqueta: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#SinergIA0XX  # intervalo de 20 (010, 030, 050...)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se fragmentan funciones críticas entre respuestas.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se reemplaza un bloque, se reutiliza el mismo ID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#SinergIA0XX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se inserta un bloque intermedio, se usan los huecos disponibles entre IDs, solo cuando es estrictamente necesario.</w:t>
        <w:br w:type="textWrapping"/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22cvrdr199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 Gestión de errores y caídas de plataforma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Colab/chat se cuelga o se pierde contenido: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vuelve al </w:t>
      </w:r>
      <w:r w:rsidDel="00000000" w:rsidR="00000000" w:rsidRPr="00000000">
        <w:rPr>
          <w:b w:val="1"/>
          <w:bCs w:val="1"/>
          <w:rtl w:val="0"/>
        </w:rPr>
        <w:t xml:space="preserve">último notebook estable guardado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Toda pieza de código “en limbo” se recopila desde el chat y se revalida antes de integrarla.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Nunca se asume que </w:t>
      </w:r>
      <w:r w:rsidDel="00000000" w:rsidR="00000000" w:rsidRPr="00000000">
        <w:rPr>
          <w:b w:val="1"/>
          <w:bCs w:val="1"/>
          <w:rtl w:val="0"/>
        </w:rPr>
        <w:t xml:space="preserve">algo quedó implementado</w:t>
      </w:r>
      <w:r w:rsidDel="00000000" w:rsidR="00000000" w:rsidRPr="00000000">
        <w:rPr>
          <w:rtl w:val="0"/>
        </w:rPr>
        <w:t xml:space="preserve"> solo porque se habló en el chat; debe estar: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 el notebook maestro.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Probado al menos con un caso simple.</w:t>
        <w:br w:type="textWrapping"/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exbrojl9z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 Regla “no se inventan datos”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Cuando falte un dato clave (columna, ID, parámetro):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utiliza un valor vacío o marcador explícito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"PENDIENTE"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registra el pendiente en backlog.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Nunca se inventan reglas o columnas que el cliente no ha definido ni aparecen en los canónicos.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iq8thx3zlq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de configuración y calidad de datos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v1jlo11cvs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Gobierno de Config_SinergIA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Config_SinergIA es la </w:t>
      </w:r>
      <w:r w:rsidDel="00000000" w:rsidR="00000000" w:rsidRPr="00000000">
        <w:rPr>
          <w:b w:val="1"/>
          <w:bCs w:val="1"/>
          <w:rtl w:val="0"/>
        </w:rPr>
        <w:t xml:space="preserve">pieza central de parametrización</w:t>
      </w:r>
      <w:r w:rsidDel="00000000" w:rsidR="00000000" w:rsidRPr="00000000">
        <w:rPr>
          <w:rtl w:val="0"/>
        </w:rPr>
        <w:t xml:space="preserve"> del sistema. Aquí se fijan reglas de diseño que deben aplicarse siempre.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y2mlpzjyr2o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Regla de IDs y desacoplo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Único valor hardcodeado permitido en el código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CONFIG_SPREADSHEET_ID</w:t>
      </w:r>
      <w:r w:rsidDel="00000000" w:rsidR="00000000" w:rsidRPr="00000000">
        <w:rPr>
          <w:rtl w:val="0"/>
        </w:rPr>
        <w:t xml:space="preserve"> (ID de la hoja de Google que contiene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Todo lo demás (carpetas, archivos, rutas) debe obtenerse desde: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Hoja </w:t>
      </w:r>
      <w:r w:rsidDel="00000000" w:rsidR="00000000" w:rsidRPr="00000000">
        <w:rPr>
          <w:b w:val="1"/>
          <w:bCs w:val="1"/>
          <w:rtl w:val="0"/>
        </w:rPr>
        <w:t xml:space="preserve">SettingID</w:t>
      </w:r>
      <w:sdt>
        <w:sdtPr>
          <w:id w:val="20873245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diccionario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Implicación: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prohíben paths de Drive escritos “a mano” en el código.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Cambiar de estructura de carpetas </w:t>
      </w:r>
      <w:r w:rsidDel="00000000" w:rsidR="00000000" w:rsidRPr="00000000">
        <w:rPr>
          <w:b w:val="1"/>
          <w:bCs w:val="1"/>
          <w:rtl w:val="0"/>
        </w:rPr>
        <w:t xml:space="preserve">no requiere cambiar código</w:t>
      </w:r>
      <w:r w:rsidDel="00000000" w:rsidR="00000000" w:rsidRPr="00000000">
        <w:rPr>
          <w:rtl w:val="0"/>
        </w:rPr>
        <w:t xml:space="preserve">, solo actualizar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fgi3ggqy6v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Hoja SettingID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Contiene el mapa de </w:t>
      </w:r>
      <w:r w:rsidDel="00000000" w:rsidR="00000000" w:rsidRPr="00000000">
        <w:rPr>
          <w:b w:val="1"/>
          <w:bCs w:val="1"/>
          <w:rtl w:val="0"/>
        </w:rPr>
        <w:t xml:space="preserve">carpetas lógicas</w:t>
      </w:r>
      <w:r w:rsidDel="00000000" w:rsidR="00000000" w:rsidRPr="00000000">
        <w:rPr>
          <w:rtl w:val="0"/>
        </w:rPr>
        <w:t xml:space="preserve"> del proyecto, incluidas (ejemplos):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SinergIA_Cobros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EntradaDatos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Rutinas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Promesas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AWS_Log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Consolidado_MejorGest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Salidas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Listas_Trabajo_Genesys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Reportes_Analisis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Estructuras_Columnas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Requerimientos_y_Chats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registro tiene: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 lógico.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 físico de Drive.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 de uso.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hoja es la </w:t>
      </w:r>
      <w:r w:rsidDel="00000000" w:rsidR="00000000" w:rsidRPr="00000000">
        <w:rPr>
          <w:b w:val="1"/>
          <w:bCs w:val="1"/>
          <w:rtl w:val="0"/>
        </w:rPr>
        <w:t xml:space="preserve">fuente de verdad de rutas</w:t>
      </w:r>
      <w:r w:rsidDel="00000000" w:rsidR="00000000" w:rsidRPr="00000000">
        <w:rPr>
          <w:rtl w:val="0"/>
        </w:rPr>
        <w:t xml:space="preserve"> para la Arquitectura Física (VisionArquitectura/VisionDL).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x0gj19h8e2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 Hoja Parameters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Agrupa parámetros funcionales y de negocio, entre otros: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FranjaMora</w:t>
      </w:r>
      <w:r w:rsidDel="00000000" w:rsidR="00000000" w:rsidRPr="00000000">
        <w:rPr>
          <w:rtl w:val="0"/>
        </w:rPr>
        <w:t xml:space="preserve">: definición de tramos de días de mora.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ConfigScore</w:t>
      </w:r>
      <w:r w:rsidDel="00000000" w:rsidR="00000000" w:rsidRPr="00000000">
        <w:rPr>
          <w:rtl w:val="0"/>
        </w:rPr>
        <w:t xml:space="preserve">: pesos y scores de:</w:t>
        <w:br w:type="textWrapping"/>
      </w:r>
    </w:p>
    <w:p w:rsidR="00000000" w:rsidDel="00000000" w:rsidP="00000000" w:rsidRDefault="00000000" w:rsidRPr="00000000" w14:paraId="0000009F">
      <w:pPr>
        <w:numPr>
          <w:ilvl w:val="2"/>
          <w:numId w:val="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Contactos, promesas, pagos, tipificaciones.</w:t>
        <w:br w:type="textWrapping"/>
      </w:r>
    </w:p>
    <w:p w:rsidR="00000000" w:rsidDel="00000000" w:rsidP="00000000" w:rsidRDefault="00000000" w:rsidRPr="00000000" w14:paraId="000000A0">
      <w:pPr>
        <w:numPr>
          <w:ilvl w:val="2"/>
          <w:numId w:val="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Umbrales P1–P3 para ScoreOperativo.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PaganSolo</w:t>
      </w:r>
      <w:r w:rsidDel="00000000" w:rsidR="00000000" w:rsidRPr="00000000">
        <w:rPr>
          <w:rtl w:val="0"/>
        </w:rPr>
        <w:t xml:space="preserve">: reglas para identificar “paga-solos”.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Ley 2300</w:t>
      </w:r>
      <w:r w:rsidDel="00000000" w:rsidR="00000000" w:rsidRPr="00000000">
        <w:rPr>
          <w:rtl w:val="0"/>
        </w:rPr>
        <w:t xml:space="preserve">: parámetros para ventanas de contacto por cliente.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Parámetros pendientes: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Modelo ML (versiones, flags de uso).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Exclusividad de listas.</w:t>
        <w:br w:type="textWrapping"/>
      </w:r>
    </w:p>
    <w:p w:rsidR="00000000" w:rsidDel="00000000" w:rsidP="00000000" w:rsidRDefault="00000000" w:rsidRPr="00000000" w14:paraId="000000A6">
      <w:pPr>
        <w:numPr>
          <w:ilvl w:val="2"/>
          <w:numId w:val="9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Integración con servicios externos (ej. validador telefónico).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parámetro que impacte lógica de negocio debe existir aquí y estar referenciado en SRS/BRD.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uiibd52ndy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 Hoja UNICODE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el </w:t>
      </w:r>
      <w:r w:rsidDel="00000000" w:rsidR="00000000" w:rsidRPr="00000000">
        <w:rPr>
          <w:b w:val="1"/>
          <w:bCs w:val="1"/>
          <w:rtl w:val="0"/>
        </w:rPr>
        <w:t xml:space="preserve">alfabeto permitido</w:t>
      </w:r>
      <w:r w:rsidDel="00000000" w:rsidR="00000000" w:rsidRPr="00000000">
        <w:rPr>
          <w:rtl w:val="0"/>
        </w:rPr>
        <w:t xml:space="preserve"> en los campos de texto, incluyendo: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Conjunto de caracteres especiales aprobados.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Reglas:</w:t>
        <w:br w:type="textWrapping"/>
      </w:r>
    </w:p>
    <w:p w:rsidR="00000000" w:rsidDel="00000000" w:rsidP="00000000" w:rsidRDefault="00000000" w:rsidRPr="00000000" w14:paraId="000000AC">
      <w:pPr>
        <w:numPr>
          <w:ilvl w:val="2"/>
          <w:numId w:val="2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Siempre se permiten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a–z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A–Z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0–9</w:t>
      </w:r>
      <w:r w:rsidDel="00000000" w:rsidR="00000000" w:rsidRPr="00000000">
        <w:rPr>
          <w:rtl w:val="0"/>
        </w:rPr>
        <w:t xml:space="preserve"> y espacio simple.</w:t>
        <w:br w:type="textWrapping"/>
      </w:r>
    </w:p>
    <w:p w:rsidR="00000000" w:rsidDel="00000000" w:rsidP="00000000" w:rsidRDefault="00000000" w:rsidRPr="00000000" w14:paraId="000000AD">
      <w:pPr>
        <w:numPr>
          <w:ilvl w:val="2"/>
          <w:numId w:val="2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Múltiples espacios se normalizan a una sola separación.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Implicación: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Forma parte de las </w:t>
      </w:r>
      <w:r w:rsidDel="00000000" w:rsidR="00000000" w:rsidRPr="00000000">
        <w:rPr>
          <w:b w:val="1"/>
          <w:bCs w:val="1"/>
          <w:rtl w:val="0"/>
        </w:rPr>
        <w:t xml:space="preserve">reglas de calidad de datos</w:t>
      </w:r>
      <w:r w:rsidDel="00000000" w:rsidR="00000000" w:rsidRPr="00000000">
        <w:rPr>
          <w:rtl w:val="0"/>
        </w:rPr>
        <w:t xml:space="preserve"> y de la compatibilidad con AWS/Genesys.</w:t>
        <w:br w:type="textWrapping"/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8qyerq7m5e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6.5. Hoja Estructuras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 la </w:t>
      </w:r>
      <w:r w:rsidDel="00000000" w:rsidR="00000000" w:rsidRPr="00000000">
        <w:rPr>
          <w:b w:val="1"/>
          <w:bCs w:val="1"/>
          <w:rtl w:val="0"/>
        </w:rPr>
        <w:t xml:space="preserve">fuente de verdad de columnas y tipos</w:t>
      </w:r>
      <w:r w:rsidDel="00000000" w:rsidR="00000000" w:rsidRPr="00000000">
        <w:rPr>
          <w:rtl w:val="0"/>
        </w:rPr>
        <w:t xml:space="preserve"> para cualquier archivo lógico.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 típica de columnas: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ArchivoLogico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NombreColumna</w:t>
      </w:r>
      <w:r w:rsidDel="00000000" w:rsidR="00000000" w:rsidRPr="00000000">
        <w:rPr>
          <w:rtl w:val="0"/>
        </w:rPr>
        <w:t xml:space="preserve"> (nombre canonizado objetivo)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AliasCanonico</w:t>
      </w:r>
      <w:r w:rsidDel="00000000" w:rsidR="00000000" w:rsidRPr="00000000">
        <w:rPr>
          <w:rtl w:val="0"/>
        </w:rPr>
        <w:t xml:space="preserve"> (respaldo si NombreColumna está vacío)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TipoDato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Obligatoria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Otros campos de descripción.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La validación de estructuras en el código se hace </w:t>
      </w:r>
      <w:r w:rsidDel="00000000" w:rsidR="00000000" w:rsidRPr="00000000">
        <w:rPr>
          <w:b w:val="1"/>
          <w:bCs w:val="1"/>
          <w:rtl w:val="0"/>
        </w:rPr>
        <w:t xml:space="preserve">contra esta hoja</w:t>
      </w:r>
      <w:r w:rsidDel="00000000" w:rsidR="00000000" w:rsidRPr="00000000">
        <w:rPr>
          <w:rtl w:val="0"/>
        </w:rPr>
        <w:t xml:space="preserve">, no contra supuestos.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 el cliente cambia cabeceras sin avisar, la validación falla y se registra error, no se “adivina” el mapping.</w:t>
        <w:br w:type="textWrapping"/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quxjxh1hvz0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6.6. Hoja ArbolHeuristico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Contiene el árbol heurístico de negocio para SisteCrédito, basado en: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00_01_ArbolPrincipal_Sistecredito.xlsx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4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Incluye correcciones como la del 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 hoja asegura trazabilidad entre: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4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Reglas de negocio definidas por el cliente.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4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del motor heurístico de SinergIA.</w:t>
        <w:br w:type="textWrapping"/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q2wtjdoe1z4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6.7 Trazabilidad parametrizable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acuerda que el catálogo de códigos de auditoría y los gates con umbrales se gestionan como configuración en Config_SinergIA. Esto permite estandarizar logging, decisiones STOP/DEGRADE/CONTINUE y controles de publicación sin tocar código.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Tablas canónicas nuevas en Config_SinergIA: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82121204498"/>
        <w:gridCol w:w="3075.7867726598074"/>
        <w:gridCol w:w="4632.903826318835"/>
        <w:tblGridChange w:id="0">
          <w:tblGrid>
            <w:gridCol w:w="1316.82121204498"/>
            <w:gridCol w:w="3075.7867726598074"/>
            <w:gridCol w:w="4632.903826318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en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TraceCodes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códigos de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AuditLogger y mensajes estandarizados por etapa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reglas y umbrales de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QualityGate, ComplianceGate y ExportGate</w:t>
            </w:r>
          </w:p>
        </w:tc>
      </w:tr>
    </w:tbl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yj4j7hufeqyl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6.8 Control de cambios de Config (aprobación y rollback)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que altere estructura, reglas, cumplimiento, o layouts debe quedar registrado y ser reversible.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Registro de cambios recomendado (nueva hoja en Config_SinergIA: ChangeLog)</w:t>
      </w:r>
    </w:p>
    <w:tbl>
      <w:tblPr>
        <w:tblStyle w:val="Table3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6965"/>
        <w:tblGridChange w:id="0">
          <w:tblGrid>
            <w:gridCol w:w="1925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changed_at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del cambio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changed_by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hoja afectada (SettingID, Estructuras, Parameters, TraceCodes, Gates)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change_type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add, update,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change_summary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qué cambió en 1 línea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por qué se cambió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alto, medio, bajo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approved_by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aprobador (si aplica)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rollback_plan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cómo revertir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 publicación: si hay cambio en Config, se debe ejecutar una corrida de prueba con ejemplos y validar gates antes de operar.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flvyukva9t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Reglas de negocio y limpieza de datos adicionales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eqix37ak44b" w:id="25"/>
      <w:bookmarkEnd w:id="25"/>
      <w:sdt>
        <w:sdtPr>
          <w:id w:val="3842126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7.1. Relación TER → IN_SISTECREDITO y origen de columnas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nombres de columnas objetivo se toman de </w:t>
      </w:r>
      <w:r w:rsidDel="00000000" w:rsidR="00000000" w:rsidRPr="00000000">
        <w:rPr>
          <w:b w:val="1"/>
          <w:bCs w:val="1"/>
          <w:rtl w:val="0"/>
        </w:rPr>
        <w:t xml:space="preserve">Estructuras.NombreColumna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AliasCanonico</w:t>
      </w:r>
      <w:r w:rsidDel="00000000" w:rsidR="00000000" w:rsidRPr="00000000">
        <w:rPr>
          <w:rtl w:val="0"/>
        </w:rPr>
        <w:t xml:space="preserve"> solo se usa cuando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NombreColumna</w:t>
      </w:r>
      <w:r w:rsidDel="00000000" w:rsidR="00000000" w:rsidRPr="00000000">
        <w:rPr>
          <w:rtl w:val="0"/>
        </w:rPr>
        <w:t xml:space="preserve"> está vacío.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 lógica evita ambigüedad cuando el cliente cambia cabeceras.</w:t>
        <w:br w:type="textWrapping"/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uruoe27rohu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 Reglas de limpieza de texto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carácter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es válido </w:t>
      </w:r>
      <w:r w:rsidDel="00000000" w:rsidR="00000000" w:rsidRPr="00000000">
        <w:rPr>
          <w:b w:val="1"/>
          <w:bCs w:val="1"/>
          <w:rtl w:val="0"/>
        </w:rPr>
        <w:t xml:space="preserve">solo si no está en bordes</w:t>
      </w:r>
      <w:r w:rsidDel="00000000" w:rsidR="00000000" w:rsidRPr="00000000">
        <w:rPr>
          <w:rtl w:val="0"/>
        </w:rPr>
        <w:t xml:space="preserve"> del texto.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fechas se mantienen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 como separador.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Cualquier otro carácter se evalúa según las reglas de </w:t>
      </w:r>
      <w:r w:rsidDel="00000000" w:rsidR="00000000" w:rsidRPr="00000000">
        <w:rPr>
          <w:b w:val="1"/>
          <w:bCs w:val="1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5go3gf7u6vx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 Prioridad de fuentes de verdad en conflictos de datos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 discrepancia entre: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SRS/BRD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Config_SinergIA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fuente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resuelve en este orden: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SRS/BRD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Archivos/implementación.</w:t>
        <w:br w:type="textWrapping"/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484xeotibfv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7.4. Política de aprendizaje y recarga</w:t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está diseñado para </w:t>
      </w:r>
      <w:r w:rsidDel="00000000" w:rsidR="00000000" w:rsidRPr="00000000">
        <w:rPr>
          <w:b w:val="1"/>
          <w:bCs w:val="1"/>
          <w:rtl w:val="0"/>
        </w:rPr>
        <w:t xml:space="preserve">aprender día a día</w:t>
      </w:r>
      <w:r w:rsidDel="00000000" w:rsidR="00000000" w:rsidRPr="00000000">
        <w:rPr>
          <w:rtl w:val="0"/>
        </w:rPr>
        <w:t xml:space="preserve">, sin recargar históricos completos en cada corrida.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Implica: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Diseñar sabanas consolidadas que permitan incrementalidad.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5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Versionar modelos ML y conservar históricos de gestión/pagos.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auo004zzoc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Notebook, pipeline, modelo predictivo y operación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9vi85sdm5u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Mapa de módulos del notebook maestro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notebook maestro se organiza en bloques etiquetados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#SinergIA0XX</w:t>
      </w:r>
      <w:r w:rsidDel="00000000" w:rsidR="00000000" w:rsidRPr="00000000">
        <w:rPr>
          <w:rtl w:val="0"/>
        </w:rPr>
        <w:t xml:space="preserve"> distribuidos por etapas funcionales. Esta sección se alinea con VisionArquitectura/VisionDL y agrega </w:t>
      </w:r>
      <w:r w:rsidDel="00000000" w:rsidR="00000000" w:rsidRPr="00000000">
        <w:rPr>
          <w:b w:val="1"/>
          <w:bCs w:val="1"/>
          <w:rtl w:val="0"/>
        </w:rPr>
        <w:t xml:space="preserve">nombres concretos</w:t>
      </w:r>
      <w:r w:rsidDel="00000000" w:rsidR="00000000" w:rsidRPr="00000000">
        <w:rPr>
          <w:rtl w:val="0"/>
        </w:rPr>
        <w:t xml:space="preserve"> de módulos.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zd3p8geoi3g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 Núcleo de configuración y preprocesamiento</w:t>
      </w:r>
    </w:p>
    <w:p w:rsidR="00000000" w:rsidDel="00000000" w:rsidP="00000000" w:rsidRDefault="00000000" w:rsidRPr="00000000" w14:paraId="00000107">
      <w:pPr>
        <w:numPr>
          <w:ilvl w:val="0"/>
          <w:numId w:val="4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#Configuracion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#ModuloPreprocesamiento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#Estructuras_Normalizacion_Util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clave: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en Drive.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Lectura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del diccionario de estado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STATE</w:t>
      </w:r>
      <w:r w:rsidDel="00000000" w:rsidR="00000000" w:rsidRPr="00000000">
        <w:rPr>
          <w:rtl w:val="0"/>
        </w:rPr>
        <w:t xml:space="preserve">) con paths, parámetros y banderas de ejecución.</w:t>
        <w:br w:type="textWrapping"/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bno4qs6km8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 Ingesta y consolidación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#CargaBases_Normalizadas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#FlujoActualizadoINSISTECREDITO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#FlujoMejorGestActualizado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#FlujoTERActualizado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#Pagos_Promesas_Digital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Leer TER, IN_SISTECREDITO, pagos, promesas, logs Genesys/AWS y canales digitales.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Limpiar y normalizar según Estructuras + UNICODE.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sabana consolidada de cartera.</w:t>
        <w:br w:type="textWrapping"/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usdlrclpqus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8.3. Heurístico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#Segmentacion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#ArbolHeuristico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#MejorGest_Arbol_Enriquecido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#Pipeline_Heuristico_Listas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#ProspectoEstrategiaSinergia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Segmentar clientes según reglas BN (franja de mora, producto, región, comportamiento).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árbol heurístico parametrizado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ArbolHeuristico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scores heurísticos y propuestas de estrategia por cliente.</w:t>
        <w:br w:type="textWrapping"/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8lmlx6epoy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8.4. Aprendizaje y modelos ML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#Aprendizaje_SinergIA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#Infinivirt_Aprendizaje</w:t>
      </w:r>
      <w:r w:rsidDel="00000000" w:rsidR="00000000" w:rsidRPr="00000000">
        <w:rPr>
          <w:rtl w:val="0"/>
        </w:rPr>
        <w:t xml:space="preserve"> (aprendizaje avanzado / validación)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#Modelo_ML_Pago_SinergIA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#Persistencia_Modelo_Pago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#Modelo_ML_Pago_V2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#Prioridad_Operativa_ML_SinergIA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Preparar datasets de entrenamiento (features de contactabilidad y propensión).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Entrenar modelos de contacto y pago.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y cargar modelos versionados.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ScoreOperativo</w:t>
      </w:r>
      <w:r w:rsidDel="00000000" w:rsidR="00000000" w:rsidRPr="00000000">
        <w:rPr>
          <w:rtl w:val="0"/>
        </w:rPr>
        <w:t xml:space="preserve"> combinando heurístico + ML.</w:t>
        <w:br w:type="textWrapping"/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2l2wr1lm3ss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8.5. Teletón y bases operativas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#Teleton_SinergIA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#TeletonBuldleV2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#SinergIATeletonV3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#GUI_Teleton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#Teleton_Summary_Plots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#BasesOperativas_DesdeBolsas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#BasesOperativas_Teleton_V2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#BasesOperativas_Teleton_V3_Parametrizada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la </w:t>
      </w:r>
      <w:r w:rsidDel="00000000" w:rsidR="00000000" w:rsidRPr="00000000">
        <w:rPr>
          <w:b w:val="1"/>
          <w:bCs w:val="1"/>
          <w:rtl w:val="0"/>
        </w:rPr>
        <w:t xml:space="preserve">Teletón</w:t>
      </w:r>
      <w:r w:rsidDel="00000000" w:rsidR="00000000" w:rsidRPr="00000000">
        <w:rPr>
          <w:rtl w:val="0"/>
        </w:rPr>
        <w:t xml:space="preserve"> diaria a partir de ScoreOperativo y reglas de exclusión (promesas vigentes, paga-solos, judiciales, Ley 2300).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Armar </w:t>
      </w:r>
      <w:r w:rsidDel="00000000" w:rsidR="00000000" w:rsidRPr="00000000">
        <w:rPr>
          <w:b w:val="1"/>
          <w:bCs w:val="1"/>
          <w:rtl w:val="0"/>
        </w:rPr>
        <w:t xml:space="preserve">bolsas</w:t>
      </w:r>
      <w:r w:rsidDel="00000000" w:rsidR="00000000" w:rsidRPr="00000000">
        <w:rPr>
          <w:rtl w:val="0"/>
        </w:rPr>
        <w:t xml:space="preserve"> por canal y franja, ajustadas a capacidad WFM.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bases operativas finales para Genesys y canales digitales.</w:t>
        <w:br w:type="textWrapping"/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otbhpqmnvbr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8.6. Exportadores, validaciones y GUI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#Exportar_Resultados_SinergIA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#Exportar_Resultados_SinergIA_V2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#ValidacionesEstructuras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Bloques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#GUI_…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#GUI_Helpers_Archivos_SinergIA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#launcherSinergiaLINK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estructuras antes de exportar.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Exportar archivos para Genesys, SMS, WhatsApp, Wise, AWS.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Proveer interfaz Gradio para ejecutar el pipeline por etapas y revisar logs/KPIs.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sjark74uz1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Modelo predictivo en cascada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de acuerdos fija una visión </w:t>
      </w:r>
      <w:r w:rsidDel="00000000" w:rsidR="00000000" w:rsidRPr="00000000">
        <w:rPr>
          <w:b w:val="1"/>
          <w:bCs w:val="1"/>
          <w:rtl w:val="0"/>
        </w:rPr>
        <w:t xml:space="preserve">obligatoria</w:t>
      </w:r>
      <w:r w:rsidDel="00000000" w:rsidR="00000000" w:rsidRPr="00000000">
        <w:rPr>
          <w:rtl w:val="0"/>
        </w:rPr>
        <w:t xml:space="preserve"> del modelo predictivo: </w:t>
      </w:r>
      <w:r w:rsidDel="00000000" w:rsidR="00000000" w:rsidRPr="00000000">
        <w:rPr>
          <w:b w:val="1"/>
          <w:bCs w:val="1"/>
          <w:rtl w:val="0"/>
        </w:rPr>
        <w:t xml:space="preserve">dos etapas en cascada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luta8bk3ap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9.1. Arquitectura del modelo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Contactabilidad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Predice la probabilidad de lograr </w:t>
      </w:r>
      <w:r w:rsidDel="00000000" w:rsidR="00000000" w:rsidRPr="00000000">
        <w:rPr>
          <w:b w:val="1"/>
          <w:bCs w:val="1"/>
          <w:rtl w:val="0"/>
        </w:rPr>
        <w:t xml:space="preserve">contacto efectivo</w:t>
      </w:r>
      <w:r w:rsidDel="00000000" w:rsidR="00000000" w:rsidRPr="00000000">
        <w:rPr>
          <w:rtl w:val="0"/>
        </w:rPr>
        <w:t xml:space="preserve"> con el cliente (llamada contestada, mensaje respondido, etc.).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Propensión al Pago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entrena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sobre el subconjunto de clientes con alta contactabilidad estimada.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Predice probabilidad de pago condicionado a haber contactado.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Score combinado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2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define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score_final = α·score_contactabilidad + β·score_propensión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α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β</w:t>
      </w:r>
      <w:r w:rsidDel="00000000" w:rsidR="00000000" w:rsidRPr="00000000">
        <w:rPr>
          <w:rtl w:val="0"/>
        </w:rPr>
        <w:t xml:space="preserve"> ajustables (por defecto 0.5 / 0.5), y scores normalizados 0–1.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operativo es priorizar clientes con </w:t>
      </w:r>
      <w:r w:rsidDel="00000000" w:rsidR="00000000" w:rsidRPr="00000000">
        <w:rPr>
          <w:b w:val="1"/>
          <w:bCs w:val="1"/>
          <w:rtl w:val="0"/>
        </w:rPr>
        <w:t xml:space="preserve">alta contactabilidad y alta propensión</w:t>
      </w:r>
      <w:r w:rsidDel="00000000" w:rsidR="00000000" w:rsidRPr="00000000">
        <w:rPr>
          <w:rtl w:val="0"/>
        </w:rPr>
        <w:t xml:space="preserve">, maximizando recaudo con el menor costo operativo.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5mbkaxr4r50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 Variables clave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Contactabilidad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Presencia/validez de celular, fijo, email, dirección.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Historial de contacto: número de intentos, canales, horarios.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previos (tipificaciones, duración de llamadas).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Días/horas del último contacto exitoso.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Clúster de cliente por perfil / zona.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Propensión al 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4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Ratios financieros (ej. Saldo/Capital).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“Edad financiera” del cliente.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Calidad de contacto.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KPIs de desempeño de agentes.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Comportamiento de pagos y promesas históricos.</w:t>
        <w:br w:type="textWrapping"/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1r5duda53bjc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9.3. Métricas de evaluación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AUC/ROC.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Precisión.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Recall.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Negocio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% de pagos/contactos en el top-N% de score (“contact lift”).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Tasa de recuperación.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Días promedio hasta el pago.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deben quedar reflejadas en VisionDL y en el plan de pruebas.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3tnubf54u1s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9.4. Selección de motor en ejecución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herramienta debe permitir seleccionar en ejecución (parámetro en GUI/config):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Solo heurístico.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Heurístico + modelo XGBoost/LightGBM.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Heurístico + otro modelo (ej. LSTM) según evoluciones futuras.</w:t>
        <w:br w:type="textWrapping"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0srrczcazr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Operación diaria y piloto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ukdlybn594l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10.1. Ciclo operativo diario (resumen)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Noche: actualización de traza, export, sábanas y fichero de pagos.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 del pipeline de limpieza y consolidación en Colab.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 del motor de priorización seleccionado.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listas de trabajo y entrega a operación para Genesys/canales.</w:t>
        <w:br w:type="textWrapping"/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i0y6j0bdej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10.2. Pilotaje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sugiere iniciar piloto con una tómbola real (ej. viernes 7:00 a. m.).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Seguimiento diario de 15 min (Lina, Brayan, BI) para: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que la priorización “tiene sentido en piso”.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Ajustar reglas y parámetros según conversión y contactabilidad.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810"/>
        <w:gridCol w:w="3255"/>
        <w:tblGridChange w:id="0">
          <w:tblGrid>
            <w:gridCol w:w="1305"/>
            <w:gridCol w:w="3810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cargar Config_SinergIA y validar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rutas lógicas resueltas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generar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run_id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leer TER y fuentes opcionales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inputs detectados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ejecutar QualityGate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pass, warn o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ejecutar ComplianceGate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exclusiones trazadas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construir exports y ejecutar ExportGate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archivos listos o bloqueo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generar audit_events y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evidencia por corrida publicada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yxls0yyufz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adicionales, Ley 2300, supuestos, estado y DoD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dsjc5n7pt0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Reglas operativas específicas (Teletón, bolsas, Ley 2300)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bxwcgw22zg8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11.1. Teletón y “Mejor Gestión”</w:t>
      </w:r>
    </w:p>
    <w:p w:rsidR="00000000" w:rsidDel="00000000" w:rsidP="00000000" w:rsidRDefault="00000000" w:rsidRPr="00000000" w14:paraId="00000198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Llave operativa: combinación de cédula + fecha + prioridad + tipo_contacto para definir una única </w:t>
      </w:r>
      <w:r w:rsidDel="00000000" w:rsidR="00000000" w:rsidRPr="00000000">
        <w:rPr>
          <w:b w:val="1"/>
          <w:bCs w:val="1"/>
          <w:rtl w:val="0"/>
        </w:rPr>
        <w:t xml:space="preserve">mejor gestión por cliente/día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homogéneo de árbol de tipificación en todas las fuentes: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3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Genesys, validador Wise, SMS, WhatsApp, otros.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3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Tipificaciones de Wise se homologan al árbol SisteCrédito.</w:t>
        <w:br w:type="textWrapping"/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dkz9lat226h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11.2. Puntajes por tipificación (ejemplo heurístico)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0" w:before="240" w:lineRule="auto"/>
        <w:ind w:left="720" w:hanging="360"/>
        <w:rPr/>
      </w:pPr>
      <w:sdt>
        <w:sdtPr>
          <w:id w:val="-3796383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 pts → promesas de pago (total/parcial/descuento).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-361092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 pts → confirmación de pago.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2126892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 pts → confirmación de promesa.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-140239154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pt → contacto sin promesa.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spacing w:after="240" w:before="0" w:lineRule="auto"/>
        <w:ind w:left="720" w:hanging="360"/>
        <w:rPr/>
      </w:pPr>
      <w:sdt>
        <w:sdtPr>
          <w:id w:val="-128013883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 pts → no contacto / buzón / fuera de servicio.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puntajes alimentan el ScoreOperativo y la segmentación high/medium/low.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1xqtpmevl6v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11.3. Ley 2300 y filtros de frecuencia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Clientes con contacto efectivo en los últimos </w:t>
      </w:r>
      <w:r w:rsidDel="00000000" w:rsidR="00000000" w:rsidRPr="00000000">
        <w:rPr>
          <w:b w:val="1"/>
          <w:bCs w:val="1"/>
          <w:rtl w:val="0"/>
        </w:rPr>
        <w:t xml:space="preserve">4 días</w:t>
      </w:r>
      <w:sdt>
        <w:sdtPr>
          <w:id w:val="-10885178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se excluyen de nuevas cargas de voz, salvo excepciones parametrizadas.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contemplan campos operativos como: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Flag_BloqueoLey2300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PuedeLlamar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43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PuedeSMS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43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PuedeWhatsApp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campos deben definirse en Estructuras y VisionDL.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tlu202ay1i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Tratamiento de datos y PII</w:t>
      </w:r>
    </w:p>
    <w:p w:rsidR="00000000" w:rsidDel="00000000" w:rsidP="00000000" w:rsidRDefault="00000000" w:rsidRPr="00000000" w14:paraId="000001AD">
      <w:pPr>
        <w:numPr>
          <w:ilvl w:val="0"/>
          <w:numId w:val="4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cédula se usa como key operativa, pero se recomienda: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Pseudonimizarla en datasets analíticos (funciones tipo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BASE()</w:t>
      </w:r>
      <w:r w:rsidDel="00000000" w:rsidR="00000000" w:rsidRPr="00000000">
        <w:rPr>
          <w:rtl w:val="0"/>
        </w:rPr>
        <w:t xml:space="preserve"> u otras).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Reservar la cédula clara para salidas operativas.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 debe estar preparado para endurecer reglas de PII si se migra a campañas bancarias más estrictas.</w:t>
        <w:br w:type="textWrapping"/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k3j0vpzbpy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Supuestos y restricciones (resumen ejecutivo)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Supuestos clave: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Fuentes de datos (rutina, export, traza/LOG, pagos, promesas, digitales) estarán disponibles con periodicidad acordada y estructura mapeable.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Existe un entorno de pruebas con datos representativos.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Seguridad/privacidad permite el procesamiento controlado de datos para uso operativo/analítico.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clave: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se modifican configuraciones internas de </w:t>
      </w:r>
      <w:r w:rsidDel="00000000" w:rsidR="00000000" w:rsidRPr="00000000">
        <w:rPr>
          <w:b w:val="1"/>
          <w:bCs w:val="1"/>
          <w:rtl w:val="0"/>
        </w:rPr>
        <w:t xml:space="preserve">Genesys, AWS/SMT</w:t>
      </w:r>
      <w:r w:rsidDel="00000000" w:rsidR="00000000" w:rsidRPr="00000000">
        <w:rPr>
          <w:rtl w:val="0"/>
        </w:rPr>
        <w:t xml:space="preserve"> ni procesos de carga: SinergIA solo </w:t>
      </w:r>
      <w:r w:rsidDel="00000000" w:rsidR="00000000" w:rsidRPr="00000000">
        <w:rPr>
          <w:b w:val="1"/>
          <w:bCs w:val="1"/>
          <w:rtl w:val="0"/>
        </w:rPr>
        <w:t xml:space="preserve">consume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genera archivos compatibles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Modelos ML avanzados se consideran plus de desarrollo no obligatorio hasta nuevo acuerdo formal.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7c7ai2fki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Estado actual y próximos pasos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los acuerdos: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after="0" w:before="240" w:lineRule="auto"/>
        <w:ind w:left="720" w:hanging="360"/>
        <w:rPr/>
      </w:pPr>
      <w:sdt>
        <w:sdtPr>
          <w:id w:val="156663637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Módulos A→Z (ETL, heurístico, ML, Teletón, salidas) han sido desarrollados a nivel prototipo.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GUI funcional pero incompleta (pestañas, conectores Drive, outputs, controles).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predictivo documentado pero </w:t>
      </w:r>
      <w:r w:rsidDel="00000000" w:rsidR="00000000" w:rsidRPr="00000000">
        <w:rPr>
          <w:b w:val="1"/>
          <w:bCs w:val="1"/>
          <w:rtl w:val="0"/>
        </w:rPr>
        <w:t xml:space="preserve">aún no totalmente integrado</w:t>
      </w:r>
      <w:r w:rsidDel="00000000" w:rsidR="00000000" w:rsidRPr="00000000">
        <w:rPr>
          <w:rtl w:val="0"/>
        </w:rPr>
        <w:t xml:space="preserve"> en el código operativo.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pasos críticos:</w:t>
      </w:r>
    </w:p>
    <w:p w:rsidR="00000000" w:rsidDel="00000000" w:rsidP="00000000" w:rsidRDefault="00000000" w:rsidRPr="00000000" w14:paraId="000001C1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GUI y orquestación end-to-end.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Asegurar cumplimiento real de Ley 2300.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consistencia de Estructuras y Config_SinergIA.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Ejecutar prueba E2E con volumen objetivo (~700k registros).</w:t>
        <w:br w:type="textWrapping"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j5i1bxyp1t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Definition of Done (DoD) para este documento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que </w:t>
      </w:r>
      <w:r w:rsidDel="00000000" w:rsidR="00000000" w:rsidRPr="00000000">
        <w:rPr>
          <w:b w:val="1"/>
          <w:bCs w:val="1"/>
          <w:rtl w:val="0"/>
        </w:rPr>
        <w:t xml:space="preserve">SinergIA_AcuerdosEquipo</w:t>
      </w:r>
      <w:r w:rsidDel="00000000" w:rsidR="00000000" w:rsidRPr="00000000">
        <w:rPr>
          <w:rtl w:val="0"/>
        </w:rPr>
        <w:t xml:space="preserve"> queda </w:t>
      </w:r>
      <w:r w:rsidDel="00000000" w:rsidR="00000000" w:rsidRPr="00000000">
        <w:rPr>
          <w:b w:val="1"/>
          <w:bCs w:val="1"/>
          <w:rtl w:val="0"/>
        </w:rPr>
        <w:t xml:space="preserve">canónico y alineado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1C8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Coherencia: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3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Toda regla mencionada aquí existe o se deriva explícitamente de:</w:t>
        <w:br w:type="textWrapping"/>
      </w:r>
    </w:p>
    <w:p w:rsidR="00000000" w:rsidDel="00000000" w:rsidP="00000000" w:rsidRDefault="00000000" w:rsidRPr="00000000" w14:paraId="000001CA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VisionSRS_BRD</w:t>
        <w:br w:type="textWrapping"/>
      </w:r>
    </w:p>
    <w:p w:rsidR="00000000" w:rsidDel="00000000" w:rsidP="00000000" w:rsidRDefault="00000000" w:rsidRPr="00000000" w14:paraId="000001CB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VisionArquitectura</w:t>
        <w:br w:type="textWrapping"/>
      </w:r>
    </w:p>
    <w:p w:rsidR="00000000" w:rsidDel="00000000" w:rsidP="00000000" w:rsidRDefault="00000000" w:rsidRPr="00000000" w14:paraId="000001CC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VisionDL</w:t>
        <w:br w:type="textWrapping"/>
      </w:r>
    </w:p>
    <w:p w:rsidR="00000000" w:rsidDel="00000000" w:rsidP="00000000" w:rsidRDefault="00000000" w:rsidRPr="00000000" w14:paraId="000001CD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Modulo_Cobranzas_reglas_negocio</w:t>
        <w:br w:type="textWrapping"/>
      </w:r>
    </w:p>
    <w:p w:rsidR="00000000" w:rsidDel="00000000" w:rsidP="00000000" w:rsidRDefault="00000000" w:rsidRPr="00000000" w14:paraId="000001CE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Auditorías y ECO/modelos asociados.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3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Cada acuerdo clave se puede ubicar en al menos uno de:</w:t>
        <w:br w:type="textWrapping"/>
      </w:r>
    </w:p>
    <w:p w:rsidR="00000000" w:rsidDel="00000000" w:rsidP="00000000" w:rsidRDefault="00000000" w:rsidRPr="00000000" w14:paraId="000001D1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Notebook maestro (bloques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#SinergIA0XX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D3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HU correspondientes.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Adopción: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3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Equipo de BI, WFM y desarrollo validan este documento y lo usan como referencia:</w:t>
        <w:br w:type="textWrapping"/>
      </w:r>
    </w:p>
    <w:p w:rsidR="00000000" w:rsidDel="00000000" w:rsidP="00000000" w:rsidRDefault="00000000" w:rsidRPr="00000000" w14:paraId="000001D6">
      <w:pPr>
        <w:numPr>
          <w:ilvl w:val="2"/>
          <w:numId w:val="3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Para decisiones técnicas.</w:t>
        <w:br w:type="textWrapping"/>
      </w:r>
    </w:p>
    <w:p w:rsidR="00000000" w:rsidDel="00000000" w:rsidP="00000000" w:rsidRDefault="00000000" w:rsidRPr="00000000" w14:paraId="000001D7">
      <w:pPr>
        <w:numPr>
          <w:ilvl w:val="2"/>
          <w:numId w:val="37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Para revisar calidad de implementaciones.</w:t>
        <w:br w:type="textWrapping"/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52dyesuj1w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Índice estructurado de acuerdos (código AE-xx)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define IDs únicos para los acuerdos del documento, para poder referenciarlos desde SRS, HU, Arquitectura, DL, backlog, etc.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.1794724166174"/>
        <w:gridCol w:w="1663.8173163473002"/>
        <w:gridCol w:w="3546.0687496452238"/>
        <w:gridCol w:w="3211.446272614482"/>
        <w:tblGridChange w:id="0">
          <w:tblGrid>
            <w:gridCol w:w="604.1794724166174"/>
            <w:gridCol w:w="1663.8173163473002"/>
            <w:gridCol w:w="3546.0687496452238"/>
            <w:gridCol w:w="3211.44627261448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/ 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Propósito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Define que el documento fija acuerdos de trabajo, estándares técnicos y reglas de gobierno humano–IA para SinergIA Cobros.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VisionEjecutiva, VisionSRS_BRD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Alcance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Aplica a notebook maestro, Config_SinergIA, módulos ETL/ML/Teletón/GUI y operación diaria del módulo de cobranzas.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VisionArquitectura, VisionDL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Jerarquía de verdad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Orden de prioridad: 1) SRS/BRD, 2) Config_SinergIA, 3) código y demás documentos.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VisionSRS_BRD, VisionArquitectura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Notebook maestro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Todo el pipeline operativo vive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SinergIACobros_vYYYYMMDD.ipynb</w:t>
            </w:r>
            <w:r w:rsidDel="00000000" w:rsidR="00000000" w:rsidRPr="00000000">
              <w:rPr>
                <w:rtl w:val="0"/>
              </w:rPr>
              <w:t xml:space="preserve">; otros notebooks son auxiliares.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Estilo de bloques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#SinergIA0XX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Cada bloque funcional se etiqueta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#SinergIA0XX</w:t>
            </w:r>
            <w:r w:rsidDel="00000000" w:rsidR="00000000" w:rsidRPr="00000000">
              <w:rPr>
                <w:rtl w:val="0"/>
              </w:rPr>
              <w:t xml:space="preserve"> (saltos de 20). Reemplazos conservan ID; nuevos bloques usan huecos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VisionArquitectura, VisionHU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Gestión de errores y caídas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Ante caídas de Colab/chat, siempre se vuelve al último notebook estable; nada “existe” hasta que está en notebook y probado.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VisionArquitectura, runbook operativo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No inventar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Valores desconocidos se marcan como vacíos/marcadores; nunca se inventan columnas o reglas no definidas en los canónicos.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VisionSRS_BRD, VisionDL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ID único 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El único valor hardcodeado permitido es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CONFIG_SPREADSHEET_ID</w:t>
            </w:r>
            <w:r w:rsidDel="00000000" w:rsidR="00000000" w:rsidRPr="00000000">
              <w:rPr>
                <w:rtl w:val="0"/>
              </w:rPr>
              <w:t xml:space="preserve">; rutas y archivos salen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SettingID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VisionArquitectura, Config_SinergIA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Hoja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sdt>
              <w:sdtPr>
                <w:id w:val="-40176592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Es la fuente de verdad de carpetas lógicas ↔ IDs físicos de Drive; prohíbe paths “quemados” en el código.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Hoja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Contiene parámetros de negocio (franjas de mora, scores, Ley 2300, pagan solos, etc.) y flags de uso de modelos/estrategias.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VisionDL, reglas negocio cobranzas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Hoja UNICODE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Define alfabeto permitido y reglas de limpieza de texto; asegura compatibilidad con AWS/Genesys y calidad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VisionDL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Hoja 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Única referencia de columnas, tipos y obligatoriedad para todos los archivos lógicos; validaciones de estructura se basan en ella.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VisionDL, VisionSRS_BRD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Hoja ArbolHeuristico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Contiene el árbol heurístico oficial (SisteCrédito); el motor heurístico debe leerse de aquí, no estar cableado en el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Mod_Cobranzas_reglas_negocio, VisionDL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Política de aprendizaje continuo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El sistema “aprende día a día”; evita reprocesos totales y mantiene históricos para entrenar y recalibrar modelos.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VisionDL, VisionArquitectura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Mapa de módulos del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Define bloques funcionales: Config, ETL, heurístico, ML, Teletón, listas, export, GUI, con nombres estándar.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Modelo en cascada (contacto + pago)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Obliga a usar dos modelos: contactabilidad y propensión a pago, combinados en un score final ponderado.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VisionDL, HU de ML/score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Variables y métricas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Establece conjuntos de variables para contacto/pago y métricas de evaluación (AUC, precision, recall, KPIs de negocio).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VisionDL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motor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Debe poder alternarse entre heurístico puro y heurístico+ML desde config/GUI (estrategias operativas).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VisionArquitectura, VisionHU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Ciclo operativo diario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sdt>
              <w:sdtPr>
                <w:id w:val="-11447731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Define secuencia: actualización de fuentes → ETL/consolidado → scoring → Teletón/bolsas → listas → operación.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VisionArquitectura, runbook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Pilotaje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Requiere piloto controlado, checkpoints diarios y ajustes basados en resultados de recaudo/contactabilidad.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VisionEjecutiva, VisionSRS_BRD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Teletón y mejor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Teletón se basa en ScoreOperativo y reglas de exclusión; se define “mejor gestión” por cliente/día con llave operativa clara.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VisionDL, Mod_Cobranzas_reglas_negocio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Puntajes por tipificación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Asigna puntajes a tipificaciones (promesa, pago, confirmación, contacto, no contacto) para alimentar scores.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Mod_Cobranzas_reglas_negocio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Ley 2300 y frecuencia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Limita frecuencia de contactos y define flags (puede llamar/SMS/WhatsApp) según ventanas de contacto.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VisionSRS_BRD, VisionDL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Tratamiento de PII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Establece uso de cédula como llave operativa y recomendaciones de pseudonimización en datasets analíticos.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VisionSRS_BRD, VisionDL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Supuestos y restricciones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Lista supuestos (disponibilidad de fuentes, entorno de pruebas, permisos) y restricciones (no se cambian sistemas externos).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VisionEjecutiva, VisionSRS_BRD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y próximos pasos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Resume estado de módulos, GUI y modelo ML, y define próximos pasos críticos para v1.0.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VisionEjecutiva, VisionArquitectura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DoD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Define condiciones para que este documento se considere canónico: coherencia, trazabilidad y adopción por 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VisionSRS_BRD, VisionArquitectura</w:t>
            </w:r>
          </w:p>
        </w:tc>
      </w:tr>
    </w:tbl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añadir esta tabla al inicio o al final del documento como </w:t>
      </w:r>
      <w:r w:rsidDel="00000000" w:rsidR="00000000" w:rsidRPr="00000000">
        <w:rPr>
          <w:b w:val="1"/>
          <w:bCs w:val="1"/>
          <w:rtl w:val="0"/>
        </w:rPr>
        <w:t xml:space="preserve">“Índice de acuerdos”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kgoh5ycwiw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Matriz de trazabilidad (vista compacta)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vista mínima para asegurar coherencia con otros canónicos. Aquí lo dejo en formato que puedes ampliar luego.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2.9310142202376"/>
        <w:gridCol w:w="1772.2670113996946"/>
        <w:gridCol w:w="2416.3450464214366"/>
        <w:gridCol w:w="1999.5886708191329"/>
        <w:gridCol w:w="1734.3800681631217"/>
        <w:tblGridChange w:id="0">
          <w:tblGrid>
            <w:gridCol w:w="1102.9310142202376"/>
            <w:gridCol w:w="1772.2670113996946"/>
            <w:gridCol w:w="2416.3450464214366"/>
            <w:gridCol w:w="1999.5886708191329"/>
            <w:gridCol w:w="1734.380068163121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 (AE-xx)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SRS/BRD (VisionSRS_BRD)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 (VisionHU)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(VisionArquitectura)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Datos/Config (VisionDL / Config_SinergIA)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AE-03 Jerarquía de verdad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Sección “Supuestos y restricciones” y “Gobierno de requisitos”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HU de administración de configuración y gobierno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Sección de “Principios arquitectónicos”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Referenciado indirectamente: Config_SinergIA como fuente 2 de verdad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AE-04 Notebook maestro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Sección “Entorno de ejecución”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HU “Como analista BI quiero ejecutar todo desde un solo notebook…”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Bloque “Arquitectura lógica de ejecución”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No aplica directo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AE-08/AE-09 Config_ID +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de configurabilidad y multi-entorno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HU “Como ingeniero de datos quiero cambiar rutas sin tocar código…”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Arquitectura física: capa 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Hojas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SettingID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AE-10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 (franjas, scores, Ley 2300)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HU de parametrización de estrategia, franjas y exclusiones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Diseño de componentes de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Hoja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 en Config_SinergIA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AE-11 UNICODE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RNF de calidad de datos / compatibilidad con canales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HU “Como usuario quiero que las bases no se rechacen por caracteres inválidos…”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Sección de tratamiento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Hoja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UNICODE</w:t>
            </w:r>
            <w:r w:rsidDel="00000000" w:rsidR="00000000" w:rsidRPr="00000000">
              <w:rPr>
                <w:rtl w:val="0"/>
              </w:rPr>
              <w:t xml:space="preserve">; reglas de limpieza en ETL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AE-12 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Requisitos de compatibilidad con Genesys/AWS y canales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HU “Como BI quiero asegurar que cada archivo cumple la estructura exigida…”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de entrada/salida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Hoja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Estructuras</w:t>
            </w:r>
            <w:r w:rsidDel="00000000" w:rsidR="00000000" w:rsidRPr="00000000">
              <w:rPr>
                <w:rtl w:val="0"/>
              </w:rPr>
              <w:t xml:space="preserve"> + docs de estructuras xlsx/csv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AE-13 Árbol heurístico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 de segmentación y 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HU de score heurístico y segmentación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Módulo de motor heurístico en el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Hoja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ArbolHeuristico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AE-16/AE-17 Modelo cascada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 de módulo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HU “Como BI quiero priorizar clientes con alta probabilidad de contacto y pago…”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Sección de modelos en VisionArquitectura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VisionDL (modelo y features)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AE-21 Teletón y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Sección funcional de generación de Teletón / listas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HU de Teletón, bolsas y listas por 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Flujo de “Teleton &amp; Lists” en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VisionDL, Config (parámetros de tamaño y reglas)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AE-23 Ley 2300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RNF de cumplimiento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HU “Como área legal quiero que no se sobre-contacte al cliente…”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Diagrama de restricciones en flujo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Parameters: bloque Ley 2300, flags en Estructuras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AE-27 DoD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 de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HU de gobernanza/documentación (si existe)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Parte de gobernanza de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No aplica directo; afecta todos los canónicos</w:t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s7fh0ep86m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Instrucciones de uso y mantenimiento del canon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cerrar, deja explícito en el documento:</w:t>
      </w:r>
    </w:p>
    <w:p w:rsidR="00000000" w:rsidDel="00000000" w:rsidP="00000000" w:rsidRDefault="00000000" w:rsidRPr="00000000" w14:paraId="0000028F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Quién lo mantiene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Responsable primario: BI / Arquitectura de SinergIA.</w:t>
        <w:br w:type="textWrapping"/>
      </w:r>
    </w:p>
    <w:p w:rsidR="00000000" w:rsidDel="00000000" w:rsidP="00000000" w:rsidRDefault="00000000" w:rsidRPr="00000000" w14:paraId="00000291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Cambios mayores sólo tras acuerdo con negocio y tecnología (y reflejados en SRS/BRD o Arquitectura).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Cómo se modifica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Cualquier cambio en acuerdos AE-xx debe:</w:t>
        <w:br w:type="textWrapping"/>
      </w:r>
    </w:p>
    <w:p w:rsidR="00000000" w:rsidDel="00000000" w:rsidP="00000000" w:rsidRDefault="00000000" w:rsidRPr="00000000" w14:paraId="00000294">
      <w:pPr>
        <w:numPr>
          <w:ilvl w:val="2"/>
          <w:numId w:val="3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Tener referencia a un cambio en SRS/BRD, VisionArquitectura o VisionDL.</w:t>
        <w:br w:type="textWrapping"/>
      </w:r>
    </w:p>
    <w:p w:rsidR="00000000" w:rsidDel="00000000" w:rsidP="00000000" w:rsidRDefault="00000000" w:rsidRPr="00000000" w14:paraId="00000295">
      <w:pPr>
        <w:numPr>
          <w:ilvl w:val="2"/>
          <w:numId w:val="3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Actualizar el índice (tabla AE-xx) y, si aplica, la matriz de trazabilidad.</w:t>
        <w:br w:type="textWrapping"/>
      </w:r>
    </w:p>
    <w:p w:rsidR="00000000" w:rsidDel="00000000" w:rsidP="00000000" w:rsidRDefault="00000000" w:rsidRPr="00000000" w14:paraId="00000296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se hacen cambios “ad hoc” desde código sin actualizar este canon.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Definition of Done para nuevas versiones</w:t>
        <w:br w:type="textWrapping"/>
      </w:r>
      <w:r w:rsidDel="00000000" w:rsidR="00000000" w:rsidRPr="00000000">
        <w:rPr>
          <w:rtl w:val="0"/>
        </w:rPr>
        <w:t xml:space="preserve"> Una nueva versión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SinergIA_AcuerdosEquipo</w:t>
      </w:r>
      <w:r w:rsidDel="00000000" w:rsidR="00000000" w:rsidRPr="00000000">
        <w:rPr>
          <w:rtl w:val="0"/>
        </w:rPr>
        <w:t xml:space="preserve"> se considera entregada cuando:</w:t>
        <w:br w:type="textWrapping"/>
      </w:r>
    </w:p>
    <w:p w:rsidR="00000000" w:rsidDel="00000000" w:rsidP="00000000" w:rsidRDefault="00000000" w:rsidRPr="00000000" w14:paraId="00000298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ha revisado contra los otros canónicos (no hay contradicciones).</w:t>
        <w:br w:type="textWrapping"/>
      </w:r>
    </w:p>
    <w:p w:rsidR="00000000" w:rsidDel="00000000" w:rsidP="00000000" w:rsidRDefault="00000000" w:rsidRPr="00000000" w14:paraId="00000299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índice AE-xx está actualizado.</w:t>
        <w:br w:type="textWrapping"/>
      </w:r>
    </w:p>
    <w:p w:rsidR="00000000" w:rsidDel="00000000" w:rsidP="00000000" w:rsidRDefault="00000000" w:rsidRPr="00000000" w14:paraId="0000029A">
      <w:pPr>
        <w:numPr>
          <w:ilvl w:val="1"/>
          <w:numId w:val="3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ha comunicado al equipo (al menos BI, WFM, Operación clave y Tecnología).</w:t>
        <w:br w:type="textWrapping"/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bxqaaxqx8b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Calidad de layouts y regresión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 este bloque como una sección nueva (si tu C03 ya tiene numeración distinta, solo ajusta el número del título).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do3kjug7dq6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Principio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Ningún export operativo se publica si no cumple su layout oficial. El cumplimiento se valida automáticamente por ExportGate y se evidencia en audit_events y manifest.</w:t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zd6eedbdnsq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Layouts oficiales del sistema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HECHO. Los layouts oficiales se definen por contrato en los archivos de estructura y por Config/Estructuras para el mapeo interno.</w:t>
      </w:r>
    </w:p>
    <w:tbl>
      <w:tblPr>
        <w:tblStyle w:val="Table7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220"/>
        <w:gridCol w:w="2570"/>
        <w:tblGridChange w:id="0">
          <w:tblGrid>
            <w:gridCol w:w="1730"/>
            <w:gridCol w:w="422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contrato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aws_export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Estructura_Entrada_AWS.xlsx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salida operativa aws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genesys_export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Estructura_Export_Genesys_Original.csv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salida operativa genesys</w:t>
            </w:r>
          </w:p>
        </w:tc>
      </w:tr>
    </w:tbl>
    <w:p w:rsidR="00000000" w:rsidDel="00000000" w:rsidP="00000000" w:rsidRDefault="00000000" w:rsidRPr="00000000" w14:paraId="000002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9fa9y9swlsx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Criterios de conformidad de layout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Para que un layout sea PASS, debe cumplir mínimo con: columnas, orden, tipos, obligatoriedad y reglas de valores. Si falla un criterio bloqueante, es FAIL.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392744836608"/>
        <w:gridCol w:w="5440.297854142035"/>
        <w:gridCol w:w="1316.82121204498"/>
        <w:tblGridChange w:id="0">
          <w:tblGrid>
            <w:gridCol w:w="2268.392744836608"/>
            <w:gridCol w:w="5440.297854142035"/>
            <w:gridCol w:w="1316.821212044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columnas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todas las columnas obligatorias existen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orden de columnas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coincide con el contrato cuando el receptor lo exige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coincide con tipo esperado o formato aceptado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null en llaves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no se permiten nulls en llaves mínimas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reglas de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valores dentro de rangos, códigos válidos, fechas 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depende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encoding y separador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csv con encoding y separador correcto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deduplicación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no duplicar llave exportable cuando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depende</w:t>
            </w:r>
          </w:p>
        </w:tc>
      </w:tr>
    </w:tbl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nso1d5vo6wl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Niveles de resultado del gate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Se acuerdan tres resultados posibles por gate.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3.808206082866"/>
        <w:gridCol w:w="3955.269552967221"/>
        <w:gridCol w:w="3926.4340519735356"/>
        <w:tblGridChange w:id="0">
          <w:tblGrid>
            <w:gridCol w:w="1143.808206082866"/>
            <w:gridCol w:w="3955.269552967221"/>
            <w:gridCol w:w="3926.43405197353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cumple totalmente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publicar outputs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cumple lo bloqueante, falla algo tolerable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publicar con modo degradado y auditoría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incumple bloqueante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no publicar outputs operativos</w:t>
            </w:r>
          </w:p>
        </w:tc>
      </w:tr>
    </w:tbl>
    <w:p w:rsidR="00000000" w:rsidDel="00000000" w:rsidP="00000000" w:rsidRDefault="00000000" w:rsidRPr="00000000" w14:paraId="000002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2hv99it6s6s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 Evidencia obligatoria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Toda validación debe dejar evidencia.</w:t>
      </w:r>
    </w:p>
    <w:tbl>
      <w:tblPr>
        <w:tblStyle w:val="Table10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910"/>
        <w:gridCol w:w="3890"/>
        <w:tblGridChange w:id="0">
          <w:tblGrid>
            <w:gridCol w:w="1445"/>
            <w:gridCol w:w="191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donde 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minimo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output por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código, etapa, conteos, razón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output por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inputs, gates, outputs, filas exportadas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output por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archivo final con run_id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c8ox1hg1scc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 Objetivo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DECISIÓN. Cada cambio relevante en Config o Estructuras dispara una corrida de prueba de regresión antes de operar. La regresión verifica que el pipeline sigue produciendo salidas válidas y coherentes, sin romper layouts ni cumplimiento.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gq499eb75sy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7.6.1 Cuándo es obligatoria la regresión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Se ejecuta regresión obligatoria si cambia cualquiera de estos artefactos: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SettingID.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o IndiceEstructuras.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ModeloRelacion.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o ArbolHeuristico.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TraceCodes o Gates.</w:t>
        <w:br w:type="textWrapping"/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z0mhwv6xevc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7.6.2 Dataset mínimo de regresión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HECHO. El set mínimo se apoya en los ejemplos operativos canónicos.</w:t>
      </w:r>
    </w:p>
    <w:tbl>
      <w:tblPr>
        <w:tblStyle w:val="Table1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90"/>
        <w:gridCol w:w="1520"/>
        <w:tblGridChange w:id="0">
          <w:tblGrid>
            <w:gridCol w:w="1175"/>
            <w:gridCol w:w="449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TER_UNISONO_202505_2025_11_03.xlsx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traza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traza_2025-10-23.csv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mejorgest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10_00_MejorGest_Log_Octubre_2025.xlsx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in_siste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IN_SISTECREDITO_20251119.xlsx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</w:tr>
    </w:tbl>
    <w:p w:rsidR="00000000" w:rsidDel="00000000" w:rsidP="00000000" w:rsidRDefault="00000000" w:rsidRPr="00000000" w14:paraId="000002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wwa97htbfbk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7.6.3 Suite mínima de pruebas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La regresión debe cubrir al menos estas pruebas.</w:t>
      </w:r>
    </w:p>
    <w:tbl>
      <w:tblPr>
        <w:tblStyle w:val="Table12"/>
        <w:tblW w:w="6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790"/>
        <w:gridCol w:w="2750"/>
        <w:gridCol w:w="1370"/>
        <w:tblGridChange w:id="0">
          <w:tblGrid>
            <w:gridCol w:w="905"/>
            <w:gridCol w:w="1790"/>
            <w:gridCol w:w="275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carga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ConfigLoader y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lectura 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lectura y schema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quality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umbrales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pass o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scoring y franja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T05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compliance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exclusiones y ventanas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pass o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export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layout aws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T07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export 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layout genesys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manifest y 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3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ns2ia8lyx9z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7.6.4 Criterio de aprobación de regresión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DECISIÓN. Para aprobar una regresión:</w:t>
      </w:r>
    </w:p>
    <w:p w:rsidR="00000000" w:rsidDel="00000000" w:rsidP="00000000" w:rsidRDefault="00000000" w:rsidRPr="00000000" w14:paraId="0000032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T01, T02, T06, T07, T08 deben ser PASS.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T03 y T05 pueden ser WARN si no son bloqueantes, pero deben quedar documentados en audit_events.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cualquier bloqueante es FAIL, se hace rollback del cambio o se corrige Config antes de operar.</w:t>
        <w:br w:type="textWrapping"/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de decisión final:</w:t>
      </w:r>
    </w:p>
    <w:tbl>
      <w:tblPr>
        <w:tblStyle w:val="Table13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045"/>
        <w:tblGridChange w:id="0">
          <w:tblGrid>
            <w:gridCol w:w="305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pass en todos los bloqueantes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aprobar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warn sin fallos bloqueantes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aprobar con nota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fail en cualquier bloqueante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rechazar y corregir</w:t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2825"/>
        <w:gridCol w:w="2135"/>
        <w:gridCol w:w="2405"/>
        <w:tblGridChange w:id="0">
          <w:tblGrid>
            <w:gridCol w:w="695"/>
            <w:gridCol w:w="2825"/>
            <w:gridCol w:w="213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ChangeLog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responsable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registro en Config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corrida regresión ejecutada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run_id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export aws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audit_events y archivo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export genesys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audit_events y archivo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compliance sin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audit_events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publicación autorizada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owner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aprobación registrada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REGLA. C03 queda con: criterios de conformidad de layout, resultados PASS/WARN/FAIL, evidencia obligatoria, suite mínima de regresión, criterio de aprobación y checklist de publicación.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rPr/>
      </w:pPr>
      <w:bookmarkStart w:colFirst="0" w:colLast="0" w:name="_heading=h.ozamk4621zc" w:id="68"/>
      <w:bookmarkEnd w:id="68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fBS8XCaGW9Yi5iZF89S5YGLR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