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(5)</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[2]</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(7)</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(5)</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[4]</w:t>
      </w:r>
    </w:p>
    <w:p>
      <w:pPr>
        <w:ind w:left="340"/>
      </w:pPr>
      <w:r>
        <w:rPr>
          <w:b/>
          <w:sz w:val="22"/>
        </w:rPr>
        <w:t xml:space="preserve">   · Amparo</w:t>
      </w:r>
      <w:r>
        <w:rPr>
          <w:color w:val="555555"/>
          <w:sz w:val="20"/>
        </w:rPr>
        <w:t xml:space="preserve">  (3)</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(15)</w:t>
      </w:r>
    </w:p>
    <w:p>
      <w:pPr>
        <w:ind w:left="794"/>
      </w:pPr>
      <w:r>
        <w:rPr>
          <w:color w:val="555555"/>
          <w:sz w:val="20"/>
        </w:rPr>
        <w:t xml:space="preserve">      › Arrendamiento</w:t>
      </w:r>
      <w:r>
        <w:rPr>
          <w:color w:val="555555"/>
          <w:sz w:val="18"/>
        </w:rPr>
        <w:t xml:space="preserve">  [3]</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[2]</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(3)</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(5)</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[2]</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(4)</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[2]</w:t>
      </w:r>
    </w:p>
    <w:p/>
    <w:p/>
    <w:p>
      <w:pPr>
        <w:jc w:val="center"/>
      </w:pPr>
      <w:r>
        <w:rPr>
          <w:i/>
          <w:color w:val="555555"/>
          <w:sz w:val="22"/>
        </w:rPr>
        <w:t>Total de entradas: 107</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