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56BF5" w14:paraId="7CA0D029" w14:textId="77777777" w:rsidTr="00556BF5">
        <w:tc>
          <w:tcPr>
            <w:tcW w:w="4320" w:type="dxa"/>
          </w:tcPr>
          <w:p w14:paraId="627B4151" w14:textId="77777777" w:rsidR="00556BF5" w:rsidRDefault="00556BF5" w:rsidP="00556BF5">
            <w:proofErr w:type="spellStart"/>
            <w:r>
              <w:t>Método</w:t>
            </w:r>
            <w:proofErr w:type="spellEnd"/>
          </w:p>
        </w:tc>
        <w:tc>
          <w:tcPr>
            <w:tcW w:w="4320" w:type="dxa"/>
          </w:tcPr>
          <w:p w14:paraId="2D85AF3F" w14:textId="77777777" w:rsidR="00556BF5" w:rsidRDefault="00556BF5" w:rsidP="00556BF5">
            <w:r>
              <w:t>¿Qué hace?</w:t>
            </w:r>
          </w:p>
        </w:tc>
      </w:tr>
      <w:tr w:rsidR="00556BF5" w14:paraId="15E70B68" w14:textId="77777777" w:rsidTr="00556BF5">
        <w:tc>
          <w:tcPr>
            <w:tcW w:w="4320" w:type="dxa"/>
          </w:tcPr>
          <w:p w14:paraId="405EB1A7" w14:textId="77777777" w:rsidR="00556BF5" w:rsidRDefault="00556BF5" w:rsidP="00556BF5">
            <w:r>
              <w:t>close()</w:t>
            </w:r>
          </w:p>
        </w:tc>
        <w:tc>
          <w:tcPr>
            <w:tcW w:w="4320" w:type="dxa"/>
          </w:tcPr>
          <w:p w14:paraId="0BD217C8" w14:textId="77777777" w:rsidR="00556BF5" w:rsidRDefault="00556BF5" w:rsidP="00556BF5">
            <w:r w:rsidRPr="00556BF5">
              <w:rPr>
                <w:lang w:val="es-ES"/>
              </w:rPr>
              <w:t xml:space="preserve">Cierra el archivo y ya no deja usarlo más. </w:t>
            </w:r>
            <w:proofErr w:type="spellStart"/>
            <w:r>
              <w:t>Básicamente</w:t>
            </w:r>
            <w:proofErr w:type="spellEnd"/>
            <w:r>
              <w:t>, lo “</w:t>
            </w:r>
            <w:proofErr w:type="spellStart"/>
            <w:r>
              <w:t>apaga</w:t>
            </w:r>
            <w:proofErr w:type="spellEnd"/>
            <w:r>
              <w:t>”.</w:t>
            </w:r>
          </w:p>
        </w:tc>
      </w:tr>
      <w:tr w:rsidR="00556BF5" w14:paraId="7646CAD2" w14:textId="77777777" w:rsidTr="00556BF5">
        <w:tc>
          <w:tcPr>
            <w:tcW w:w="4320" w:type="dxa"/>
          </w:tcPr>
          <w:p w14:paraId="5BAD4DA7" w14:textId="77777777" w:rsidR="00556BF5" w:rsidRDefault="00556BF5" w:rsidP="00556BF5">
            <w:r>
              <w:t>detach()</w:t>
            </w:r>
          </w:p>
        </w:tc>
        <w:tc>
          <w:tcPr>
            <w:tcW w:w="4320" w:type="dxa"/>
          </w:tcPr>
          <w:p w14:paraId="2288D457" w14:textId="77777777" w:rsidR="00556BF5" w:rsidRDefault="00556BF5" w:rsidP="00556BF5">
            <w:r w:rsidRPr="00556BF5">
              <w:rPr>
                <w:lang w:val="es-ES"/>
              </w:rPr>
              <w:t xml:space="preserve">Separa el archivo del buffer de texto y devuelve el flujo original. </w:t>
            </w:r>
            <w:proofErr w:type="spellStart"/>
            <w:r>
              <w:t>Después</w:t>
            </w:r>
            <w:proofErr w:type="spellEnd"/>
            <w:r>
              <w:t xml:space="preserve"> de </w:t>
            </w:r>
            <w:proofErr w:type="spellStart"/>
            <w:r>
              <w:t>esto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archivo ya no sirve.</w:t>
            </w:r>
          </w:p>
        </w:tc>
      </w:tr>
      <w:tr w:rsidR="00556BF5" w:rsidRPr="00556BF5" w14:paraId="3977235F" w14:textId="77777777" w:rsidTr="00556BF5">
        <w:tc>
          <w:tcPr>
            <w:tcW w:w="4320" w:type="dxa"/>
          </w:tcPr>
          <w:p w14:paraId="14DFC37E" w14:textId="77777777" w:rsidR="00556BF5" w:rsidRDefault="00556BF5" w:rsidP="00556BF5">
            <w:r>
              <w:t>fileno()</w:t>
            </w:r>
          </w:p>
        </w:tc>
        <w:tc>
          <w:tcPr>
            <w:tcW w:w="4320" w:type="dxa"/>
          </w:tcPr>
          <w:p w14:paraId="675B6D25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Devuelve un número que el sistema operativo usa para identificar el archivo.</w:t>
            </w:r>
          </w:p>
        </w:tc>
      </w:tr>
      <w:tr w:rsidR="00556BF5" w:rsidRPr="00556BF5" w14:paraId="420F8760" w14:textId="77777777" w:rsidTr="00556BF5">
        <w:tc>
          <w:tcPr>
            <w:tcW w:w="4320" w:type="dxa"/>
          </w:tcPr>
          <w:p w14:paraId="2A94C1D0" w14:textId="77777777" w:rsidR="00556BF5" w:rsidRDefault="00556BF5" w:rsidP="00556BF5">
            <w:proofErr w:type="gramStart"/>
            <w:r>
              <w:t>flush(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27DC1B49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Fuerza a que todo lo que esté guardado “en espera” se escriba de una vez en el archivo.</w:t>
            </w:r>
          </w:p>
        </w:tc>
      </w:tr>
      <w:tr w:rsidR="00556BF5" w:rsidRPr="00556BF5" w14:paraId="6F93E9BB" w14:textId="77777777" w:rsidTr="00556BF5">
        <w:tc>
          <w:tcPr>
            <w:tcW w:w="4320" w:type="dxa"/>
          </w:tcPr>
          <w:p w14:paraId="68C94F21" w14:textId="77777777" w:rsidR="00556BF5" w:rsidRDefault="00556BF5" w:rsidP="00556BF5">
            <w:proofErr w:type="spellStart"/>
            <w:proofErr w:type="gramStart"/>
            <w:r>
              <w:t>isatty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0DED9C5A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Dice si el archivo está conectado a algo interactivo, como la consola.</w:t>
            </w:r>
          </w:p>
        </w:tc>
      </w:tr>
      <w:tr w:rsidR="00556BF5" w:rsidRPr="00556BF5" w14:paraId="654E7D07" w14:textId="77777777" w:rsidTr="00556BF5">
        <w:tc>
          <w:tcPr>
            <w:tcW w:w="4320" w:type="dxa"/>
          </w:tcPr>
          <w:p w14:paraId="187A9E40" w14:textId="77777777" w:rsidR="00556BF5" w:rsidRDefault="00556BF5" w:rsidP="00556BF5">
            <w:proofErr w:type="gramStart"/>
            <w:r>
              <w:t>read(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3315C5B5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Lee el contenido del archivo y lo devuelve como texto.</w:t>
            </w:r>
          </w:p>
        </w:tc>
      </w:tr>
      <w:tr w:rsidR="00556BF5" w:rsidRPr="00556BF5" w14:paraId="334FFBDF" w14:textId="77777777" w:rsidTr="00556BF5">
        <w:tc>
          <w:tcPr>
            <w:tcW w:w="4320" w:type="dxa"/>
          </w:tcPr>
          <w:p w14:paraId="0F1F724D" w14:textId="77777777" w:rsidR="00556BF5" w:rsidRDefault="00556BF5" w:rsidP="00556BF5">
            <w:proofErr w:type="gramStart"/>
            <w:r>
              <w:t>readable(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4470B802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Dice si el archivo se puede leer o no.</w:t>
            </w:r>
          </w:p>
        </w:tc>
      </w:tr>
      <w:tr w:rsidR="00556BF5" w:rsidRPr="00556BF5" w14:paraId="7C663521" w14:textId="77777777" w:rsidTr="00556BF5">
        <w:tc>
          <w:tcPr>
            <w:tcW w:w="4320" w:type="dxa"/>
          </w:tcPr>
          <w:p w14:paraId="1E7E5701" w14:textId="77777777" w:rsidR="00556BF5" w:rsidRDefault="00556BF5" w:rsidP="00556BF5">
            <w:proofErr w:type="spellStart"/>
            <w:proofErr w:type="gramStart"/>
            <w:r>
              <w:t>readline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6FDC95A8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Lee solo una línea del archivo.</w:t>
            </w:r>
          </w:p>
        </w:tc>
      </w:tr>
      <w:tr w:rsidR="00556BF5" w:rsidRPr="00556BF5" w14:paraId="2BE58ECB" w14:textId="77777777" w:rsidTr="00556BF5">
        <w:tc>
          <w:tcPr>
            <w:tcW w:w="4320" w:type="dxa"/>
          </w:tcPr>
          <w:p w14:paraId="781130CA" w14:textId="77777777" w:rsidR="00556BF5" w:rsidRDefault="00556BF5" w:rsidP="00556BF5">
            <w:proofErr w:type="spellStart"/>
            <w:proofErr w:type="gramStart"/>
            <w:r>
              <w:t>readlines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4689B4B0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Lee todas las líneas y las devuelve en una lista.</w:t>
            </w:r>
          </w:p>
        </w:tc>
      </w:tr>
      <w:tr w:rsidR="00556BF5" w:rsidRPr="00556BF5" w14:paraId="60531FEF" w14:textId="77777777" w:rsidTr="00556BF5">
        <w:tc>
          <w:tcPr>
            <w:tcW w:w="4320" w:type="dxa"/>
          </w:tcPr>
          <w:p w14:paraId="20A3C6D5" w14:textId="77777777" w:rsidR="00556BF5" w:rsidRDefault="00556BF5" w:rsidP="00556BF5">
            <w:proofErr w:type="gramStart"/>
            <w:r>
              <w:t>seek(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460F9EFD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Mueve el cursor a otra parte del archivo.</w:t>
            </w:r>
          </w:p>
        </w:tc>
      </w:tr>
      <w:tr w:rsidR="00556BF5" w:rsidRPr="00556BF5" w14:paraId="699E01EF" w14:textId="77777777" w:rsidTr="00556BF5">
        <w:tc>
          <w:tcPr>
            <w:tcW w:w="4320" w:type="dxa"/>
          </w:tcPr>
          <w:p w14:paraId="6FFCED5C" w14:textId="77777777" w:rsidR="00556BF5" w:rsidRDefault="00556BF5" w:rsidP="00556BF5">
            <w:proofErr w:type="spellStart"/>
            <w:proofErr w:type="gramStart"/>
            <w:r>
              <w:t>seekable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552AE4F2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Indica si el archivo permite mover el cursor.</w:t>
            </w:r>
          </w:p>
        </w:tc>
      </w:tr>
      <w:tr w:rsidR="00556BF5" w:rsidRPr="00556BF5" w14:paraId="6198683E" w14:textId="77777777" w:rsidTr="00556BF5">
        <w:tc>
          <w:tcPr>
            <w:tcW w:w="4320" w:type="dxa"/>
          </w:tcPr>
          <w:p w14:paraId="6DBD2ED9" w14:textId="77777777" w:rsidR="00556BF5" w:rsidRDefault="00556BF5" w:rsidP="00556BF5">
            <w:proofErr w:type="gramStart"/>
            <w:r>
              <w:t>tell(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0DBB32CC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Dice en qué parte del archivo está el cursor en ese momento.</w:t>
            </w:r>
          </w:p>
        </w:tc>
      </w:tr>
      <w:tr w:rsidR="00556BF5" w:rsidRPr="00556BF5" w14:paraId="12BFE5A9" w14:textId="77777777" w:rsidTr="00556BF5">
        <w:tc>
          <w:tcPr>
            <w:tcW w:w="4320" w:type="dxa"/>
          </w:tcPr>
          <w:p w14:paraId="2EE3EBD7" w14:textId="77777777" w:rsidR="00556BF5" w:rsidRDefault="00556BF5" w:rsidP="00556BF5">
            <w:proofErr w:type="gramStart"/>
            <w:r>
              <w:t>truncate(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78DB5E5C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Corta el archivo o lo deja del tamaño que uno indique.</w:t>
            </w:r>
          </w:p>
        </w:tc>
      </w:tr>
      <w:tr w:rsidR="00556BF5" w:rsidRPr="00556BF5" w14:paraId="4DE9128A" w14:textId="77777777" w:rsidTr="00556BF5">
        <w:tc>
          <w:tcPr>
            <w:tcW w:w="4320" w:type="dxa"/>
          </w:tcPr>
          <w:p w14:paraId="66DA5025" w14:textId="77777777" w:rsidR="00556BF5" w:rsidRDefault="00556BF5" w:rsidP="00556BF5">
            <w:proofErr w:type="gramStart"/>
            <w:r>
              <w:t>writable(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60418DC8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Dice si se puede escribir en el archivo o no.</w:t>
            </w:r>
          </w:p>
        </w:tc>
      </w:tr>
      <w:tr w:rsidR="00556BF5" w:rsidRPr="00556BF5" w14:paraId="10682025" w14:textId="77777777" w:rsidTr="00556BF5">
        <w:tc>
          <w:tcPr>
            <w:tcW w:w="4320" w:type="dxa"/>
          </w:tcPr>
          <w:p w14:paraId="01790CA8" w14:textId="77777777" w:rsidR="00556BF5" w:rsidRDefault="00556BF5" w:rsidP="00556BF5">
            <w:proofErr w:type="gramStart"/>
            <w:r>
              <w:t>write(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1BE73850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Escribe texto dentro del archivo.</w:t>
            </w:r>
          </w:p>
        </w:tc>
      </w:tr>
      <w:tr w:rsidR="00556BF5" w:rsidRPr="00556BF5" w14:paraId="1EBE6463" w14:textId="77777777" w:rsidTr="00556BF5">
        <w:tc>
          <w:tcPr>
            <w:tcW w:w="4320" w:type="dxa"/>
          </w:tcPr>
          <w:p w14:paraId="05A5EA93" w14:textId="77777777" w:rsidR="00556BF5" w:rsidRDefault="00556BF5" w:rsidP="00556BF5">
            <w:proofErr w:type="spellStart"/>
            <w:proofErr w:type="gramStart"/>
            <w:r>
              <w:t>writelines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4924AAEF" w14:textId="77777777" w:rsidR="00556BF5" w:rsidRPr="00556BF5" w:rsidRDefault="00556BF5" w:rsidP="00556BF5">
            <w:pPr>
              <w:rPr>
                <w:lang w:val="es-ES"/>
              </w:rPr>
            </w:pPr>
            <w:r w:rsidRPr="00556BF5">
              <w:rPr>
                <w:lang w:val="es-ES"/>
              </w:rPr>
              <w:t>Escribe varias líneas de texto de una sola vez, sin poner saltos de línea automáticamente.</w:t>
            </w:r>
          </w:p>
        </w:tc>
      </w:tr>
    </w:tbl>
    <w:p w14:paraId="57589BC2" w14:textId="77777777" w:rsidR="007C53EC" w:rsidRPr="00556BF5" w:rsidRDefault="007C53EC">
      <w:pPr>
        <w:rPr>
          <w:lang w:val="es-ES"/>
        </w:rPr>
      </w:pPr>
    </w:p>
    <w:sectPr w:rsidR="007C53EC" w:rsidRPr="00556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8137">
    <w:abstractNumId w:val="8"/>
  </w:num>
  <w:num w:numId="2" w16cid:durableId="1805275130">
    <w:abstractNumId w:val="6"/>
  </w:num>
  <w:num w:numId="3" w16cid:durableId="1496729676">
    <w:abstractNumId w:val="5"/>
  </w:num>
  <w:num w:numId="4" w16cid:durableId="35544863">
    <w:abstractNumId w:val="4"/>
  </w:num>
  <w:num w:numId="5" w16cid:durableId="1065644249">
    <w:abstractNumId w:val="7"/>
  </w:num>
  <w:num w:numId="6" w16cid:durableId="1860504973">
    <w:abstractNumId w:val="3"/>
  </w:num>
  <w:num w:numId="7" w16cid:durableId="1069427062">
    <w:abstractNumId w:val="2"/>
  </w:num>
  <w:num w:numId="8" w16cid:durableId="696080824">
    <w:abstractNumId w:val="1"/>
  </w:num>
  <w:num w:numId="9" w16cid:durableId="15558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3DE"/>
    <w:rsid w:val="0029639D"/>
    <w:rsid w:val="00326F90"/>
    <w:rsid w:val="00556BF5"/>
    <w:rsid w:val="007C53EC"/>
    <w:rsid w:val="00AA1D8D"/>
    <w:rsid w:val="00B47730"/>
    <w:rsid w:val="00CB0664"/>
    <w:rsid w:val="00D26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ABBA0"/>
  <w14:defaultImageDpi w14:val="300"/>
  <w15:docId w15:val="{B168C9B3-C1AE-4946-9C95-E8A65780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Mariano Avila</cp:lastModifiedBy>
  <cp:revision>2</cp:revision>
  <dcterms:created xsi:type="dcterms:W3CDTF">2025-12-17T22:25:00Z</dcterms:created>
  <dcterms:modified xsi:type="dcterms:W3CDTF">2025-12-17T22:25:00Z</dcterms:modified>
  <cp:category/>
</cp:coreProperties>
</file>