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F3FA" w14:textId="77777777" w:rsidR="0069756B" w:rsidRDefault="002803D2">
      <w:pPr>
        <w:spacing w:before="2000"/>
        <w:jc w:val="center"/>
      </w:pPr>
      <w:r>
        <w:rPr>
          <w:b/>
          <w:bCs/>
          <w:color w:val="1B4F72"/>
          <w:sz w:val="52"/>
          <w:szCs w:val="52"/>
        </w:rPr>
        <w:t>EXERCICES T3P</w:t>
      </w:r>
    </w:p>
    <w:p w14:paraId="364082D5" w14:textId="77777777" w:rsidR="0069756B" w:rsidRDefault="002803D2">
      <w:pPr>
        <w:spacing w:before="200"/>
        <w:jc w:val="center"/>
      </w:pPr>
      <w:r>
        <w:rPr>
          <w:b/>
          <w:bCs/>
          <w:color w:val="2E86C1"/>
          <w:sz w:val="40"/>
          <w:szCs w:val="40"/>
        </w:rPr>
        <w:t>PARTIE 2 sur 2</w:t>
      </w:r>
    </w:p>
    <w:p w14:paraId="63E7E404" w14:textId="77777777" w:rsidR="0069756B" w:rsidRDefault="002803D2">
      <w:pPr>
        <w:spacing w:before="400"/>
        <w:jc w:val="center"/>
      </w:pPr>
      <w:r>
        <w:rPr>
          <w:color w:val="555555"/>
          <w:sz w:val="26"/>
          <w:szCs w:val="26"/>
        </w:rPr>
        <w:t>Réglementation du Transport Public Particulier de Personnes</w:t>
      </w:r>
    </w:p>
    <w:p w14:paraId="522367F6" w14:textId="77777777" w:rsidR="0069756B" w:rsidRDefault="002803D2">
      <w:pPr>
        <w:spacing w:before="200"/>
        <w:jc w:val="center"/>
      </w:pPr>
      <w:r>
        <w:rPr>
          <w:color w:val="777777"/>
        </w:rPr>
        <w:t>Agents de contrôle • Juridictions • Sanctions • TPMR • Covoiturage</w:t>
      </w:r>
    </w:p>
    <w:p w14:paraId="33582188" w14:textId="77777777" w:rsidR="0069756B" w:rsidRDefault="002803D2">
      <w:pPr>
        <w:spacing w:before="200"/>
        <w:jc w:val="center"/>
      </w:pPr>
      <w:r>
        <w:rPr>
          <w:color w:val="777777"/>
        </w:rPr>
        <w:t>Intermédiaires • VSS &amp; Discriminations • Observatoire • Comité • Commissions</w:t>
      </w:r>
    </w:p>
    <w:p w14:paraId="570B3E17" w14:textId="77777777" w:rsidR="0069756B" w:rsidRDefault="002803D2">
      <w:pPr>
        <w:spacing w:before="600"/>
        <w:jc w:val="center"/>
      </w:pPr>
      <w:r>
        <w:rPr>
          <w:b/>
          <w:bCs/>
          <w:color w:val="1B4F72"/>
          <w:sz w:val="28"/>
          <w:szCs w:val="28"/>
        </w:rPr>
        <w:t>FTRANSPORT - SERVICES PRO</w:t>
      </w:r>
    </w:p>
    <w:p w14:paraId="6559D078" w14:textId="77777777" w:rsidR="0069756B" w:rsidRDefault="002803D2">
      <w:pPr>
        <w:spacing w:before="100"/>
        <w:jc w:val="center"/>
      </w:pPr>
      <w:r>
        <w:rPr>
          <w:color w:val="888888"/>
        </w:rPr>
        <w:t xml:space="preserve">Formation certifiée </w:t>
      </w:r>
      <w:proofErr w:type="spellStart"/>
      <w:r>
        <w:rPr>
          <w:color w:val="888888"/>
        </w:rPr>
        <w:t>Qualiopi</w:t>
      </w:r>
      <w:proofErr w:type="spellEnd"/>
      <w:r>
        <w:rPr>
          <w:color w:val="888888"/>
        </w:rPr>
        <w:t xml:space="preserve"> • Éligible CPF • Lyon</w:t>
      </w:r>
    </w:p>
    <w:p w14:paraId="419F7CD0" w14:textId="77777777" w:rsidR="0069756B" w:rsidRDefault="002803D2">
      <w:pPr>
        <w:spacing w:before="100"/>
        <w:jc w:val="center"/>
      </w:pPr>
      <w:r>
        <w:rPr>
          <w:b/>
          <w:bCs/>
          <w:color w:val="D4AC0D"/>
          <w:sz w:val="24"/>
          <w:szCs w:val="24"/>
        </w:rPr>
        <w:t>La bonne réponse est surlignée en jaune</w:t>
      </w:r>
    </w:p>
    <w:p w14:paraId="1E83FCA6" w14:textId="77777777" w:rsidR="0069756B" w:rsidRDefault="002803D2">
      <w:r>
        <w:br w:type="page"/>
      </w:r>
    </w:p>
    <w:p w14:paraId="488031EA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1 — Agents de contrôle et documents T3P</w:t>
      </w:r>
    </w:p>
    <w:p w14:paraId="7907AE0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1) Quels sont les documents communs aux trois professions à présenter lors d'un contrôle routier ?</w:t>
      </w:r>
    </w:p>
    <w:p w14:paraId="36AC427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Carte professionnelle</w:t>
      </w:r>
    </w:p>
    <w:p w14:paraId="097DEBA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Certificat médical</w:t>
      </w:r>
    </w:p>
    <w:p w14:paraId="3EC63026" w14:textId="77777777" w:rsidR="0069756B" w:rsidRDefault="002803D2">
      <w:pPr>
        <w:spacing w:before="40" w:after="40"/>
      </w:pPr>
      <w:r>
        <w:t>C) Vignette</w:t>
      </w:r>
    </w:p>
    <w:p w14:paraId="5431EA69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Carte grise</w:t>
      </w:r>
    </w:p>
    <w:p w14:paraId="19FA985C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DB3CF93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2) Quels agents sont habilités à contrôler un conducteur T3P ? (</w:t>
      </w:r>
      <w:proofErr w:type="gramStart"/>
      <w:r>
        <w:rPr>
          <w:b/>
          <w:bCs/>
          <w:sz w:val="24"/>
          <w:szCs w:val="24"/>
        </w:rPr>
        <w:t>plusieurs</w:t>
      </w:r>
      <w:proofErr w:type="gramEnd"/>
      <w:r>
        <w:rPr>
          <w:b/>
          <w:bCs/>
          <w:sz w:val="24"/>
          <w:szCs w:val="24"/>
        </w:rPr>
        <w:t xml:space="preserve"> réponses possibles)</w:t>
      </w:r>
    </w:p>
    <w:p w14:paraId="362EFF30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Police nationale et Gendarmerie</w:t>
      </w:r>
    </w:p>
    <w:p w14:paraId="4400A489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Agents DRIEAT/DREAL</w:t>
      </w:r>
    </w:p>
    <w:p w14:paraId="67B4FC46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URSSAF (sans préavis en cas de travail dissimulé)</w:t>
      </w:r>
    </w:p>
    <w:p w14:paraId="253F07D6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DGFIP (avec avis préalable d'environ 15 jours)</w:t>
      </w:r>
    </w:p>
    <w:p w14:paraId="7E1C60A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1B3C9B2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3) L'URSSAF peut-elle contrôler un conducteur T3P sans préavis ?</w:t>
      </w:r>
    </w:p>
    <w:p w14:paraId="094D76FA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Oui, en cas de travail dissimulé</w:t>
      </w:r>
    </w:p>
    <w:p w14:paraId="7BDA08F8" w14:textId="77777777" w:rsidR="0069756B" w:rsidRDefault="002803D2">
      <w:pPr>
        <w:spacing w:before="40" w:after="40"/>
      </w:pPr>
      <w:r>
        <w:t>B) Non, un avis préalable de 15 jours est toujours nécessaire</w:t>
      </w:r>
    </w:p>
    <w:p w14:paraId="7696FC1D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952E5A4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4) Quel délai préalable la DGFIP doit-elle respecter avant un contrôle fiscal ?</w:t>
      </w:r>
    </w:p>
    <w:p w14:paraId="1C4076DC" w14:textId="77777777" w:rsidR="0069756B" w:rsidRDefault="002803D2">
      <w:pPr>
        <w:spacing w:before="40" w:after="40"/>
      </w:pPr>
      <w:r>
        <w:t>A) Aucun délai, contrôle immédiat</w:t>
      </w:r>
    </w:p>
    <w:p w14:paraId="701C84D3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Environ 15 jours d'avis préalable</w:t>
      </w:r>
    </w:p>
    <w:p w14:paraId="1120879E" w14:textId="77777777" w:rsidR="0069756B" w:rsidRDefault="002803D2">
      <w:pPr>
        <w:spacing w:before="40" w:after="40"/>
      </w:pPr>
      <w:r>
        <w:t>C) 1 mois d'avis préalable</w:t>
      </w:r>
    </w:p>
    <w:p w14:paraId="27FF80B5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FF95E19" w14:textId="77777777" w:rsidR="0069756B" w:rsidRDefault="002803D2">
      <w:r>
        <w:br w:type="page"/>
      </w:r>
    </w:p>
    <w:p w14:paraId="6C9B9D5A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2 — Les juridictions compétentes</w:t>
      </w:r>
    </w:p>
    <w:p w14:paraId="28F06F59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5) Dans quel domaine le tribunal des prud'hommes est-il compétent ?</w:t>
      </w:r>
    </w:p>
    <w:p w14:paraId="2AEC614E" w14:textId="77777777" w:rsidR="0069756B" w:rsidRDefault="002803D2">
      <w:pPr>
        <w:spacing w:before="40" w:after="40"/>
      </w:pPr>
      <w:r>
        <w:t>A) Litige entre un chauffeur locataire et son loueur</w:t>
      </w:r>
    </w:p>
    <w:p w14:paraId="495DBB1C" w14:textId="77777777" w:rsidR="0069756B" w:rsidRDefault="002803D2">
      <w:pPr>
        <w:spacing w:before="40" w:after="40"/>
      </w:pPr>
      <w:r>
        <w:t>B) Litige entre un commerçant et son fournisseur</w:t>
      </w:r>
    </w:p>
    <w:p w14:paraId="2BE00FD8" w14:textId="77777777" w:rsidR="0069756B" w:rsidRDefault="002803D2">
      <w:pPr>
        <w:spacing w:before="40" w:after="40"/>
      </w:pPr>
      <w:r>
        <w:t>C) Litige avec un client</w:t>
      </w:r>
    </w:p>
    <w:p w14:paraId="4DCC8FCF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Litige entre employé et employeur</w:t>
      </w:r>
    </w:p>
    <w:p w14:paraId="3BB5D6D6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9FF930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6) Quel est le dernier degré de recours de la juridiction administrative ?</w:t>
      </w:r>
    </w:p>
    <w:p w14:paraId="6CB851BA" w14:textId="77777777" w:rsidR="0069756B" w:rsidRDefault="002803D2">
      <w:pPr>
        <w:spacing w:before="40" w:after="40"/>
      </w:pPr>
      <w:r>
        <w:t>A) Le Conseil constitutionnel</w:t>
      </w:r>
    </w:p>
    <w:p w14:paraId="762432C5" w14:textId="77777777" w:rsidR="0069756B" w:rsidRDefault="002803D2">
      <w:pPr>
        <w:spacing w:before="40" w:after="40"/>
      </w:pPr>
      <w:r>
        <w:t>B) La Cour de cassation</w:t>
      </w:r>
    </w:p>
    <w:p w14:paraId="65BCA67A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Le Conseil d'État</w:t>
      </w:r>
    </w:p>
    <w:p w14:paraId="114B7A5A" w14:textId="77777777" w:rsidR="0069756B" w:rsidRDefault="002803D2">
      <w:pPr>
        <w:spacing w:before="40" w:after="40"/>
      </w:pPr>
      <w:r>
        <w:t>D) La cour d'assises</w:t>
      </w:r>
    </w:p>
    <w:p w14:paraId="17A194FB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CDD2332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7) Vous avez été condamné par le tribunal de commerce et souhaitez faire appel, quelle juridiction va être saisie ?</w:t>
      </w:r>
    </w:p>
    <w:p w14:paraId="3A9C0FFA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La cour d'appel</w:t>
      </w:r>
    </w:p>
    <w:p w14:paraId="101DC95B" w14:textId="77777777" w:rsidR="0069756B" w:rsidRDefault="002803D2">
      <w:pPr>
        <w:spacing w:before="40" w:after="40"/>
      </w:pPr>
      <w:r>
        <w:t>B) Le tribunal administratif</w:t>
      </w:r>
    </w:p>
    <w:p w14:paraId="61C2723C" w14:textId="77777777" w:rsidR="0069756B" w:rsidRDefault="002803D2">
      <w:pPr>
        <w:spacing w:before="40" w:after="40"/>
      </w:pPr>
      <w:r>
        <w:t>C) La Cour de cassation</w:t>
      </w:r>
    </w:p>
    <w:p w14:paraId="7BA56141" w14:textId="77777777" w:rsidR="0069756B" w:rsidRDefault="002803D2">
      <w:pPr>
        <w:spacing w:before="40" w:after="40"/>
      </w:pPr>
      <w:r>
        <w:t>D) Le tribunal de police</w:t>
      </w:r>
    </w:p>
    <w:p w14:paraId="1290E55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BB9FAB6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8) Un litige vous oppose à un particulier et le montant en jeu est inférieur à 4 000 €. Quelle est l'autorité compétente ?</w:t>
      </w:r>
    </w:p>
    <w:p w14:paraId="08D4115B" w14:textId="77777777" w:rsidR="0069756B" w:rsidRDefault="002803D2">
      <w:pPr>
        <w:spacing w:before="40" w:after="40"/>
      </w:pPr>
      <w:r>
        <w:t>A) Le conseil de Prud'hommes</w:t>
      </w:r>
    </w:p>
    <w:p w14:paraId="4AAA7F7D" w14:textId="77777777" w:rsidR="0069756B" w:rsidRDefault="002803D2">
      <w:pPr>
        <w:spacing w:before="40" w:after="40"/>
      </w:pPr>
      <w:r>
        <w:t>B) Le tribunal de grande instance</w:t>
      </w:r>
    </w:p>
    <w:p w14:paraId="09E9B76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Le tribunal judiciaire</w:t>
      </w:r>
    </w:p>
    <w:p w14:paraId="662EA258" w14:textId="77777777" w:rsidR="0069756B" w:rsidRDefault="002803D2">
      <w:pPr>
        <w:spacing w:before="40" w:after="40"/>
      </w:pPr>
      <w:r>
        <w:t>D) Le tribunal de commerce</w:t>
      </w:r>
    </w:p>
    <w:p w14:paraId="2616EA54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828629E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9) Quelles sont les missions de la Cour de cassation ?</w:t>
      </w:r>
    </w:p>
    <w:p w14:paraId="205C39E4" w14:textId="77777777" w:rsidR="0069756B" w:rsidRDefault="002803D2">
      <w:pPr>
        <w:spacing w:before="40" w:after="40"/>
      </w:pPr>
      <w:r>
        <w:t>A) Elle juge les personnes accusées de crime</w:t>
      </w:r>
    </w:p>
    <w:p w14:paraId="0D25A84A" w14:textId="77777777" w:rsidR="0069756B" w:rsidRDefault="002803D2">
      <w:pPr>
        <w:spacing w:before="40" w:after="40"/>
      </w:pPr>
      <w:r>
        <w:t>B) Elle juge les affaires civiles supérieures à 7 600 euros</w:t>
      </w:r>
    </w:p>
    <w:p w14:paraId="78B5C4CB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Elle vérifie que les lois ont été correctement appliquées par les tribunaux et les cours d'appel</w:t>
      </w:r>
    </w:p>
    <w:p w14:paraId="704B9C8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FBFC4FA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10) Auprès de quel tribunal s'adresser pour contester sa contravention ?</w:t>
      </w:r>
    </w:p>
    <w:p w14:paraId="1AF462A5" w14:textId="77777777" w:rsidR="0069756B" w:rsidRDefault="002803D2">
      <w:pPr>
        <w:spacing w:before="40" w:after="40"/>
      </w:pPr>
      <w:r>
        <w:t>A) Tribunal de commerce</w:t>
      </w:r>
    </w:p>
    <w:p w14:paraId="2C7913C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Tribunal de police</w:t>
      </w:r>
    </w:p>
    <w:p w14:paraId="3BF8B034" w14:textId="77777777" w:rsidR="0069756B" w:rsidRDefault="002803D2">
      <w:pPr>
        <w:spacing w:before="40" w:after="40"/>
      </w:pPr>
      <w:r>
        <w:t>C) Tribunal administratif</w:t>
      </w:r>
    </w:p>
    <w:p w14:paraId="4E8C9ED8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3B6AA2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11) Quel tribunal est compétent pour juger un conducteur T3P qui pratique la maraude illégale ?</w:t>
      </w:r>
    </w:p>
    <w:p w14:paraId="11AA39F1" w14:textId="77777777" w:rsidR="0069756B" w:rsidRDefault="002803D2">
      <w:pPr>
        <w:spacing w:before="40" w:after="40"/>
      </w:pPr>
      <w:r>
        <w:t>A) Tribunal de police</w:t>
      </w:r>
    </w:p>
    <w:p w14:paraId="4A7D86A0" w14:textId="77777777" w:rsidR="0069756B" w:rsidRDefault="002803D2">
      <w:pPr>
        <w:spacing w:before="40" w:after="40"/>
      </w:pPr>
      <w:r>
        <w:rPr>
          <w:b/>
          <w:bCs/>
          <w:highlight w:val="yellow"/>
        </w:rPr>
        <w:lastRenderedPageBreak/>
        <w:t>B) Tribunal correctionnel</w:t>
      </w:r>
    </w:p>
    <w:p w14:paraId="4CA28B2E" w14:textId="77777777" w:rsidR="0069756B" w:rsidRDefault="002803D2">
      <w:pPr>
        <w:spacing w:before="40" w:after="40"/>
      </w:pPr>
      <w:r>
        <w:t>C) Tribunal administratif</w:t>
      </w:r>
    </w:p>
    <w:p w14:paraId="12C24280" w14:textId="77777777" w:rsidR="0069756B" w:rsidRDefault="002803D2">
      <w:pPr>
        <w:spacing w:before="40" w:after="40"/>
      </w:pPr>
      <w:r>
        <w:t>D) Cour d'assises</w:t>
      </w:r>
    </w:p>
    <w:p w14:paraId="417DD35C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322465E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12) Pour contester un retrait de carte professionnelle par le préfet, quel tribunal saisir ?</w:t>
      </w:r>
    </w:p>
    <w:p w14:paraId="24F244BD" w14:textId="77777777" w:rsidR="0069756B" w:rsidRDefault="002803D2">
      <w:pPr>
        <w:spacing w:before="40" w:after="40"/>
      </w:pPr>
      <w:r>
        <w:t>A) Tribunal correctionnel</w:t>
      </w:r>
    </w:p>
    <w:p w14:paraId="7D43D029" w14:textId="77777777" w:rsidR="0069756B" w:rsidRDefault="002803D2">
      <w:pPr>
        <w:spacing w:before="40" w:after="40"/>
      </w:pPr>
      <w:r>
        <w:t>B) Tribunal judiciaire</w:t>
      </w:r>
    </w:p>
    <w:p w14:paraId="2D95BC5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Tribunal administratif</w:t>
      </w:r>
    </w:p>
    <w:p w14:paraId="64682535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A6851E7" w14:textId="77777777" w:rsidR="0069756B" w:rsidRDefault="002803D2">
      <w:r>
        <w:br w:type="page"/>
      </w:r>
    </w:p>
    <w:p w14:paraId="5F1AB0C1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3 — Sanctions et infractions T3P</w:t>
      </w:r>
    </w:p>
    <w:p w14:paraId="1DFBD1E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13) Quelles sanctions administratives (préfecture) risque-t-on pour non-respect de la réglementation T3P ?</w:t>
      </w:r>
    </w:p>
    <w:p w14:paraId="60B0531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Retrait définitif ou temporaire de carte professionnelle</w:t>
      </w:r>
    </w:p>
    <w:p w14:paraId="676FD6AB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Avertissement</w:t>
      </w:r>
    </w:p>
    <w:p w14:paraId="488B44FF" w14:textId="77777777" w:rsidR="0069756B" w:rsidRDefault="002803D2">
      <w:pPr>
        <w:spacing w:before="40" w:after="40"/>
      </w:pPr>
      <w:r>
        <w:t>C) Amende de 1 500 euros</w:t>
      </w:r>
    </w:p>
    <w:p w14:paraId="21E2D38A" w14:textId="77777777" w:rsidR="0069756B" w:rsidRDefault="002803D2">
      <w:pPr>
        <w:spacing w:before="40" w:after="40"/>
      </w:pPr>
      <w:r>
        <w:t>D) Amende de 15 000 €</w:t>
      </w:r>
    </w:p>
    <w:p w14:paraId="15DA140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A3E06AF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14) Quelle sanction pour circulation sur voie publique en quête de clients (sauf taxi dans sa zone) ?</w:t>
      </w:r>
    </w:p>
    <w:p w14:paraId="68935ABD" w14:textId="77777777" w:rsidR="0069756B" w:rsidRDefault="002803D2">
      <w:pPr>
        <w:spacing w:before="40" w:after="40"/>
      </w:pPr>
      <w:r>
        <w:t>A) 375 €</w:t>
      </w:r>
    </w:p>
    <w:p w14:paraId="780CE577" w14:textId="77777777" w:rsidR="0069756B" w:rsidRDefault="002803D2">
      <w:pPr>
        <w:spacing w:before="40" w:after="40"/>
      </w:pPr>
      <w:r>
        <w:t>B) 575 €</w:t>
      </w:r>
    </w:p>
    <w:p w14:paraId="21CBFA26" w14:textId="77777777" w:rsidR="0069756B" w:rsidRDefault="002803D2">
      <w:pPr>
        <w:spacing w:before="40" w:after="40"/>
      </w:pPr>
      <w:r>
        <w:t>C) 1 an d'emprisonnement et 15 000 €</w:t>
      </w:r>
    </w:p>
    <w:p w14:paraId="2948374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1 500 € (contravention de 5ème classe)</w:t>
      </w:r>
    </w:p>
    <w:p w14:paraId="527D96D4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7101C68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15) Quelle sanction pour circulation sans assurance à titre onéreux ?</w:t>
      </w:r>
    </w:p>
    <w:p w14:paraId="001E9003" w14:textId="77777777" w:rsidR="0069756B" w:rsidRDefault="002803D2">
      <w:pPr>
        <w:spacing w:before="40" w:after="40"/>
      </w:pPr>
      <w:r>
        <w:t>A) 1 000 €</w:t>
      </w:r>
    </w:p>
    <w:p w14:paraId="2F87687B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1 500 €</w:t>
      </w:r>
    </w:p>
    <w:p w14:paraId="78C002A9" w14:textId="77777777" w:rsidR="0069756B" w:rsidRDefault="002803D2">
      <w:pPr>
        <w:spacing w:before="40" w:after="40"/>
      </w:pPr>
      <w:r>
        <w:t>C) 2 500 €</w:t>
      </w:r>
    </w:p>
    <w:p w14:paraId="7932FCA9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413D58F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16) Quelle sanction pour l'exercice illégal de l'activité (absence d'inscription au registre VTC, absence d'ADS) ?</w:t>
      </w:r>
    </w:p>
    <w:p w14:paraId="77F493A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1 an d'emprisonnement et 15 000 €</w:t>
      </w:r>
    </w:p>
    <w:p w14:paraId="7CD18385" w14:textId="77777777" w:rsidR="0069756B" w:rsidRDefault="002803D2">
      <w:pPr>
        <w:spacing w:before="40" w:after="40"/>
      </w:pPr>
      <w:r>
        <w:t>B) 6 mois d'emprisonnement et 15 000 €</w:t>
      </w:r>
    </w:p>
    <w:p w14:paraId="0CAF9050" w14:textId="77777777" w:rsidR="0069756B" w:rsidRDefault="002803D2">
      <w:pPr>
        <w:spacing w:before="40" w:after="40"/>
      </w:pPr>
      <w:r>
        <w:t>C) 1 500 € d'amende</w:t>
      </w:r>
    </w:p>
    <w:p w14:paraId="463FFE71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011036E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17) Quelle sanction pour une location à la place ?</w:t>
      </w:r>
    </w:p>
    <w:p w14:paraId="47BD4649" w14:textId="77777777" w:rsidR="0069756B" w:rsidRDefault="002803D2">
      <w:pPr>
        <w:spacing w:before="40" w:after="40"/>
      </w:pPr>
      <w:r>
        <w:t>A) 6 mois d'emprisonnement et 15 000 €</w:t>
      </w:r>
    </w:p>
    <w:p w14:paraId="433E489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1 an d'emprisonnement et 15 000 €</w:t>
      </w:r>
    </w:p>
    <w:p w14:paraId="4774B708" w14:textId="77777777" w:rsidR="0069756B" w:rsidRDefault="002803D2">
      <w:pPr>
        <w:spacing w:before="40" w:after="40"/>
      </w:pPr>
      <w:r>
        <w:t>C) 2 ans d'emprisonnement et 15 000 €</w:t>
      </w:r>
    </w:p>
    <w:p w14:paraId="639E7B61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1F03166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18) Quelle sanction pour non-apposition de la carte professionnelle sur le véhicule ?</w:t>
      </w:r>
    </w:p>
    <w:p w14:paraId="06A3E4E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11 € (contravention de 1ère classe)</w:t>
      </w:r>
    </w:p>
    <w:p w14:paraId="589068DF" w14:textId="77777777" w:rsidR="0069756B" w:rsidRDefault="002803D2">
      <w:pPr>
        <w:spacing w:before="40" w:after="40"/>
      </w:pPr>
      <w:r>
        <w:t>B) 17 €</w:t>
      </w:r>
    </w:p>
    <w:p w14:paraId="37142ABF" w14:textId="77777777" w:rsidR="0069756B" w:rsidRDefault="002803D2">
      <w:pPr>
        <w:spacing w:before="40" w:after="40"/>
      </w:pPr>
      <w:r>
        <w:t>C) 35 €</w:t>
      </w:r>
    </w:p>
    <w:p w14:paraId="1BB8C545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A74A06A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19) Quelle sanction pour l'exercice de l'activité sans carte professionnelle valide ?</w:t>
      </w:r>
    </w:p>
    <w:p w14:paraId="073ACCC4" w14:textId="77777777" w:rsidR="0069756B" w:rsidRDefault="002803D2">
      <w:pPr>
        <w:spacing w:before="40" w:after="40"/>
      </w:pPr>
      <w:r>
        <w:t>A) 975 €</w:t>
      </w:r>
    </w:p>
    <w:p w14:paraId="75CE2EE7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1 500 € (contravention de 5ème classe)</w:t>
      </w:r>
    </w:p>
    <w:p w14:paraId="01EA3A80" w14:textId="77777777" w:rsidR="0069756B" w:rsidRDefault="002803D2">
      <w:pPr>
        <w:spacing w:before="40" w:after="40"/>
      </w:pPr>
      <w:r>
        <w:t>C) 3 000 €</w:t>
      </w:r>
    </w:p>
    <w:p w14:paraId="11D2E73E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lastRenderedPageBreak/>
        <w:t>─────────────────────────────────────────────────</w:t>
      </w:r>
    </w:p>
    <w:p w14:paraId="62FDE57A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20) Quelle sanction pour conduite sans attestation préfectorale de visite médicale ?</w:t>
      </w:r>
    </w:p>
    <w:p w14:paraId="415973C1" w14:textId="77777777" w:rsidR="0069756B" w:rsidRDefault="002803D2">
      <w:pPr>
        <w:spacing w:before="40" w:after="40"/>
      </w:pPr>
      <w:r>
        <w:t>A) 35 €</w:t>
      </w:r>
    </w:p>
    <w:p w14:paraId="1FBA8550" w14:textId="77777777" w:rsidR="0069756B" w:rsidRDefault="002803D2">
      <w:pPr>
        <w:spacing w:before="40" w:after="40"/>
      </w:pPr>
      <w:r>
        <w:t>B) 95 €</w:t>
      </w:r>
    </w:p>
    <w:p w14:paraId="51990B8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135 € (contravention de 4ème classe)</w:t>
      </w:r>
    </w:p>
    <w:p w14:paraId="775B2B9A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FA4A7AE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21) Quel est le délai pour faire appel d'un jugement pénal ?</w:t>
      </w:r>
    </w:p>
    <w:p w14:paraId="6AC1BE69" w14:textId="77777777" w:rsidR="0069756B" w:rsidRDefault="002803D2">
      <w:pPr>
        <w:spacing w:before="40" w:after="40"/>
      </w:pPr>
      <w:r>
        <w:t>A) 5 jours après notification du jugement</w:t>
      </w:r>
    </w:p>
    <w:p w14:paraId="25B2BA4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10 jours après notification du jugement</w:t>
      </w:r>
    </w:p>
    <w:p w14:paraId="54A02FF8" w14:textId="77777777" w:rsidR="0069756B" w:rsidRDefault="002803D2">
      <w:pPr>
        <w:spacing w:before="40" w:after="40"/>
      </w:pPr>
      <w:r>
        <w:t>C) 30 jours après notification du jugement</w:t>
      </w:r>
    </w:p>
    <w:p w14:paraId="205D2D9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1A9B971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22) Quelles sont les sanctions complémentaires possibles pour les délits T3P (1 an + 15 000 €) ?</w:t>
      </w:r>
    </w:p>
    <w:p w14:paraId="573BEC8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Suspension du permis pour 5 ans maximum</w:t>
      </w:r>
    </w:p>
    <w:p w14:paraId="30ED038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Immobilisation du véhicule pour 1 an maximum</w:t>
      </w:r>
    </w:p>
    <w:p w14:paraId="0FAC424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Confiscation du véhicule</w:t>
      </w:r>
    </w:p>
    <w:p w14:paraId="5E76A203" w14:textId="77777777" w:rsidR="0069756B" w:rsidRDefault="002803D2">
      <w:pPr>
        <w:spacing w:before="40" w:after="40"/>
      </w:pPr>
      <w:r>
        <w:t>D) Interdiction de voyager à l'étranger</w:t>
      </w:r>
    </w:p>
    <w:p w14:paraId="0832243C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6A4CECB" w14:textId="77777777" w:rsidR="0069756B" w:rsidRDefault="002803D2">
      <w:r>
        <w:br w:type="page"/>
      </w:r>
    </w:p>
    <w:p w14:paraId="7B9DEFAD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4 — Transport de Personnes à Mobilité Réduite (TPMR)</w:t>
      </w:r>
    </w:p>
    <w:p w14:paraId="7500A6F2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23) Quel est le nom de la formation obligatoire pour travailler dans le secteur des personnes à mobilité réduite ?</w:t>
      </w:r>
    </w:p>
    <w:p w14:paraId="35118FB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Transport de personnes à mobilité réduite (TPMR)</w:t>
      </w:r>
    </w:p>
    <w:p w14:paraId="7DC35EC8" w14:textId="77777777" w:rsidR="0069756B" w:rsidRDefault="002803D2">
      <w:pPr>
        <w:spacing w:before="40" w:after="40"/>
      </w:pPr>
      <w:r>
        <w:t>B) Transport de personnes handicapées</w:t>
      </w:r>
    </w:p>
    <w:p w14:paraId="4B180FCC" w14:textId="77777777" w:rsidR="0069756B" w:rsidRDefault="002803D2">
      <w:pPr>
        <w:spacing w:before="40" w:after="40"/>
      </w:pPr>
      <w:r>
        <w:t>C) Transport de personnes malades</w:t>
      </w:r>
    </w:p>
    <w:p w14:paraId="7522E9BC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76DCF53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24) Quels sont les 5 critères obligatoires pour les véhicules TPMR ?</w:t>
      </w:r>
    </w:p>
    <w:p w14:paraId="2AB79113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Homologation spécifique, place réservée PMR, dimensions intérieures minimales, ceintures 3 points, signalétique spécifique</w:t>
      </w:r>
    </w:p>
    <w:p w14:paraId="5F454B49" w14:textId="77777777" w:rsidR="0069756B" w:rsidRDefault="002803D2">
      <w:pPr>
        <w:spacing w:before="40" w:after="40"/>
      </w:pPr>
      <w:r>
        <w:t>B) Couleur spéciale, GPS obligatoire, climatisation, siège chauffant, radio</w:t>
      </w:r>
    </w:p>
    <w:p w14:paraId="00661101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6A712E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25) La formation TPMR est-elle obligatoire même pour un exercice occasionnel ?</w:t>
      </w:r>
    </w:p>
    <w:p w14:paraId="328D02F5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Oui, pour toute personne intervenant à titre permanent ou occasionnel</w:t>
      </w:r>
    </w:p>
    <w:p w14:paraId="66B74D77" w14:textId="77777777" w:rsidR="0069756B" w:rsidRDefault="002803D2">
      <w:pPr>
        <w:spacing w:before="40" w:after="40"/>
      </w:pPr>
      <w:r>
        <w:t>B) Non, seulement pour l'exercice permanent</w:t>
      </w:r>
    </w:p>
    <w:p w14:paraId="2123AD9E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0C842A3" w14:textId="77777777" w:rsidR="0069756B" w:rsidRDefault="002803D2">
      <w:r>
        <w:br w:type="page"/>
      </w:r>
    </w:p>
    <w:p w14:paraId="4DB168EA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5 — Covoiturage et transport privé</w:t>
      </w:r>
    </w:p>
    <w:p w14:paraId="2A12C308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26) À quoi correspond le tarif du covoiturage ?</w:t>
      </w:r>
    </w:p>
    <w:p w14:paraId="2CD0E49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Il correspond à un partage des frais sans recherche de bénéfices</w:t>
      </w:r>
    </w:p>
    <w:p w14:paraId="64DD86A2" w14:textId="77777777" w:rsidR="0069756B" w:rsidRDefault="002803D2">
      <w:pPr>
        <w:spacing w:before="40" w:after="40"/>
      </w:pPr>
      <w:r>
        <w:t>B) Il correspond à un partage des frais avec recherche de bénéfices</w:t>
      </w:r>
    </w:p>
    <w:p w14:paraId="2182EDA3" w14:textId="77777777" w:rsidR="0069756B" w:rsidRDefault="002803D2">
      <w:pPr>
        <w:spacing w:before="40" w:after="40"/>
      </w:pPr>
      <w:r>
        <w:t>C) Il correspond à un partage des frais entre les passagers uniquement</w:t>
      </w:r>
    </w:p>
    <w:p w14:paraId="36E3589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AC957B1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27) Quelle est la différence fondamentale entre le covoiturage et le T3P ?</w:t>
      </w:r>
    </w:p>
    <w:p w14:paraId="2935F0CD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Le covoiturage est à titre non onéreux (partage de frais), le T3P est à titre onéreux (payant)</w:t>
      </w:r>
    </w:p>
    <w:p w14:paraId="1563B79A" w14:textId="77777777" w:rsidR="0069756B" w:rsidRDefault="002803D2">
      <w:pPr>
        <w:spacing w:before="40" w:after="40"/>
      </w:pPr>
      <w:r>
        <w:t>B) Il n'y a aucune différence</w:t>
      </w:r>
    </w:p>
    <w:p w14:paraId="2D873B3B" w14:textId="77777777" w:rsidR="0069756B" w:rsidRDefault="002803D2">
      <w:pPr>
        <w:spacing w:before="40" w:after="40"/>
      </w:pPr>
      <w:r>
        <w:t>C) Le covoiturage nécessite une carte professionnelle</w:t>
      </w:r>
    </w:p>
    <w:p w14:paraId="37F80753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13DBA2B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28) Un conducteur T3P peut-il faire du covoiturage pour ses propres trajets ?</w:t>
      </w:r>
    </w:p>
    <w:p w14:paraId="781BD43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Oui, à condition de ne pas exercer son activité professionnelle pendant ce temps</w:t>
      </w:r>
    </w:p>
    <w:p w14:paraId="5EAA3972" w14:textId="77777777" w:rsidR="0069756B" w:rsidRDefault="002803D2">
      <w:pPr>
        <w:spacing w:before="40" w:after="40"/>
      </w:pPr>
      <w:r>
        <w:t>B) Non, c'est totalement interdit</w:t>
      </w:r>
    </w:p>
    <w:p w14:paraId="436AAC0C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E5715D5" w14:textId="77777777" w:rsidR="0069756B" w:rsidRDefault="002803D2">
      <w:r>
        <w:br w:type="page"/>
      </w:r>
    </w:p>
    <w:p w14:paraId="1DED858A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6 — Les intermédiaires de la mise en relation</w:t>
      </w:r>
    </w:p>
    <w:p w14:paraId="3C28CE08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29) Qu'est-ce qu'un intermédiaire T3P ?</w:t>
      </w:r>
    </w:p>
    <w:p w14:paraId="0474ED04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Toute personne qui met en relation des clients avec des conducteurs T3P via une plateforme numérique, à titre habituel et contre rémunération</w:t>
      </w:r>
    </w:p>
    <w:p w14:paraId="14B55958" w14:textId="77777777" w:rsidR="0069756B" w:rsidRDefault="002803D2">
      <w:pPr>
        <w:spacing w:before="40" w:after="40"/>
      </w:pPr>
      <w:r>
        <w:t>B) Un conducteur T3P qui travaille pour plusieurs plateformes</w:t>
      </w:r>
    </w:p>
    <w:p w14:paraId="0C3142DD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8DECD1C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30) Quelles sont les obligations de l'intermédiaire (plateforme) ?</w:t>
      </w:r>
    </w:p>
    <w:p w14:paraId="766F872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Vérifier que le conducteur possède une carte pro T3P valide</w:t>
      </w:r>
    </w:p>
    <w:p w14:paraId="2FA1F203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Vérifier l'inscription du VTC au registre national</w:t>
      </w:r>
    </w:p>
    <w:p w14:paraId="72CE322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S'assurer que le conducteur est bien assuré (RC Circulation + RC Pro)</w:t>
      </w:r>
    </w:p>
    <w:p w14:paraId="6B662268" w14:textId="77777777" w:rsidR="0069756B" w:rsidRDefault="002803D2">
      <w:pPr>
        <w:spacing w:before="40" w:after="40"/>
      </w:pPr>
      <w:r>
        <w:t>D) Fixer le tarif des courses sans consulter le conducteur</w:t>
      </w:r>
    </w:p>
    <w:p w14:paraId="4842EAE3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A39F116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31) Le conducteur VTC indépendant est-il libre de refuser des courses proposées par la plateforme ?</w:t>
      </w:r>
    </w:p>
    <w:p w14:paraId="2BE2C50A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Oui, il reste libre de refuser</w:t>
      </w:r>
    </w:p>
    <w:p w14:paraId="35ADE7A0" w14:textId="77777777" w:rsidR="0069756B" w:rsidRDefault="002803D2">
      <w:pPr>
        <w:spacing w:before="40" w:after="40"/>
      </w:pPr>
      <w:r>
        <w:t>B) Non, il doit accepter toutes les courses</w:t>
      </w:r>
    </w:p>
    <w:p w14:paraId="6B9BBA8A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0504308" w14:textId="77777777" w:rsidR="0069756B" w:rsidRDefault="002803D2">
      <w:r>
        <w:br w:type="page"/>
      </w:r>
    </w:p>
    <w:p w14:paraId="32287056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7 — Observatoire national, Comité national et Commissions locales T3P</w:t>
      </w:r>
    </w:p>
    <w:p w14:paraId="546A5255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32) Quelles sont les tâches de l'observatoire national des T3P ?</w:t>
      </w:r>
    </w:p>
    <w:p w14:paraId="0DE55E79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Il mène toute étude pour améliorer la connaissance des T3P</w:t>
      </w:r>
    </w:p>
    <w:p w14:paraId="33660865" w14:textId="77777777" w:rsidR="0069756B" w:rsidRDefault="002803D2">
      <w:pPr>
        <w:spacing w:before="40" w:after="40"/>
      </w:pPr>
      <w:r>
        <w:t>B) Il établit les examens des T3P</w:t>
      </w:r>
    </w:p>
    <w:p w14:paraId="6C5CEC9F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Il établit chaque année un rapport sur l'évolution des T3P y compris l'accès des différentes professions</w:t>
      </w:r>
    </w:p>
    <w:p w14:paraId="43EE791C" w14:textId="77777777" w:rsidR="0069756B" w:rsidRDefault="002803D2">
      <w:pPr>
        <w:spacing w:before="40" w:after="40"/>
      </w:pPr>
      <w:r>
        <w:t>D) Il donne des sanctions à l'une des professions T3P</w:t>
      </w:r>
    </w:p>
    <w:p w14:paraId="2EA90FF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6D787E6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33) Qu'est-ce que le Comité national des T3P ?</w:t>
      </w:r>
    </w:p>
    <w:p w14:paraId="3585495D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Il débat des grands enjeux des T3P</w:t>
      </w:r>
    </w:p>
    <w:p w14:paraId="555C4136" w14:textId="77777777" w:rsidR="0069756B" w:rsidRDefault="002803D2">
      <w:pPr>
        <w:spacing w:before="40" w:after="40"/>
      </w:pPr>
      <w:r>
        <w:t>B) Il donne un avis sur uniquement la profession des taxis et des VTC</w:t>
      </w:r>
    </w:p>
    <w:p w14:paraId="4F3E98F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Il comprend 50 membres au plus dont un président et un vice-président</w:t>
      </w:r>
    </w:p>
    <w:p w14:paraId="2F7E5E1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Le comité national est établi pour une durée de cinq ans</w:t>
      </w:r>
    </w:p>
    <w:p w14:paraId="1DEBB06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5DC4845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34) Qu'est-ce que les commissions locales des T3P ?</w:t>
      </w:r>
    </w:p>
    <w:p w14:paraId="1ECD76E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Elle établit chaque année un rapport sur l'activité et l'évolution du secteur T3P de son ressort géographique</w:t>
      </w:r>
    </w:p>
    <w:p w14:paraId="4B565A4C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La commission est présidée par le préfet de département ou son représentant</w:t>
      </w:r>
    </w:p>
    <w:p w14:paraId="4AD2F72A" w14:textId="77777777" w:rsidR="0069756B" w:rsidRDefault="002803D2">
      <w:pPr>
        <w:spacing w:before="40" w:after="40"/>
      </w:pPr>
      <w:r>
        <w:t>C) La commission est présidée par le ministre des Transports ou son représentant</w:t>
      </w:r>
    </w:p>
    <w:p w14:paraId="1A60F32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La durée du mandat des membres de la commission locale est de trois ans</w:t>
      </w:r>
    </w:p>
    <w:p w14:paraId="145C0FE8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ADB05BC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35) Quelles sont les personnes présentes aux commissions locales T3P ?</w:t>
      </w:r>
    </w:p>
    <w:p w14:paraId="2F77B79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Le préfet ou son représentant</w:t>
      </w:r>
    </w:p>
    <w:p w14:paraId="1ECB01D6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Des représentants des collectivités territoriales</w:t>
      </w:r>
    </w:p>
    <w:p w14:paraId="6D122A62" w14:textId="77777777" w:rsidR="0069756B" w:rsidRDefault="002803D2">
      <w:pPr>
        <w:spacing w:before="40" w:after="40"/>
      </w:pPr>
      <w:r>
        <w:t>C) Le président de la communauté d'agglomération</w:t>
      </w:r>
    </w:p>
    <w:p w14:paraId="6CF0E1EB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Des représentants d'associations de consommateurs, de personnes à mobilité réduite</w:t>
      </w:r>
    </w:p>
    <w:p w14:paraId="7017D8F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DECACBD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36) Combien de fois se réunit la commission locale T3P ?</w:t>
      </w:r>
    </w:p>
    <w:p w14:paraId="5BABC379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1 fois par an</w:t>
      </w:r>
    </w:p>
    <w:p w14:paraId="6776D99D" w14:textId="77777777" w:rsidR="0069756B" w:rsidRDefault="002803D2">
      <w:pPr>
        <w:spacing w:before="40" w:after="40"/>
      </w:pPr>
      <w:r>
        <w:t>B) 2 fois par an</w:t>
      </w:r>
    </w:p>
    <w:p w14:paraId="55874203" w14:textId="77777777" w:rsidR="0069756B" w:rsidRDefault="002803D2">
      <w:pPr>
        <w:spacing w:before="40" w:after="40"/>
      </w:pPr>
      <w:r>
        <w:t>C) 3 fois par an</w:t>
      </w:r>
    </w:p>
    <w:p w14:paraId="40FC4F19" w14:textId="77777777" w:rsidR="0069756B" w:rsidRDefault="002803D2">
      <w:pPr>
        <w:spacing w:before="40" w:after="40"/>
      </w:pPr>
      <w:r>
        <w:t>D) 3 fois tous les 2 ans</w:t>
      </w:r>
    </w:p>
    <w:p w14:paraId="2A733C0A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1D309D3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37) Quelles sont les missions de la commission locale T3P ?</w:t>
      </w:r>
    </w:p>
    <w:p w14:paraId="382CB45A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Établir un rapport annuel pour l'observatoire sur l'économie du T3P concernant le département</w:t>
      </w:r>
    </w:p>
    <w:p w14:paraId="260FAC3A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Recevoir à sa demande tous les renseignements et statistiques dont disposent les pouvoirs publics</w:t>
      </w:r>
    </w:p>
    <w:p w14:paraId="424EE425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Être informée de tous projets de nouvelles ADS du département</w:t>
      </w:r>
    </w:p>
    <w:p w14:paraId="6793265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D) Peut être saisie par une autorité organisatrice de transports</w:t>
      </w:r>
    </w:p>
    <w:p w14:paraId="1332118D" w14:textId="77777777" w:rsidR="0069756B" w:rsidRDefault="002803D2">
      <w:pPr>
        <w:spacing w:before="40" w:after="40"/>
      </w:pPr>
      <w:r>
        <w:t>E) Sanctionner les TAXIS et les VTC</w:t>
      </w:r>
    </w:p>
    <w:p w14:paraId="02D80812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lastRenderedPageBreak/>
        <w:t>─────────────────────────────────────────────────</w:t>
      </w:r>
    </w:p>
    <w:p w14:paraId="34BA56B5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38) Comment est composée la commission disciplinaire T3P ?</w:t>
      </w:r>
    </w:p>
    <w:p w14:paraId="6B9D3220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3 sections spécialisées : Taxi, VTC, VMDTR</w:t>
      </w:r>
    </w:p>
    <w:p w14:paraId="0898D457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Composée à parts égales du collège de l'État et du collège des professionnels</w:t>
      </w:r>
    </w:p>
    <w:p w14:paraId="6A16B17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L'inculpé peut venir avec une personne de son choix</w:t>
      </w:r>
    </w:p>
    <w:p w14:paraId="03A42F34" w14:textId="77777777" w:rsidR="0069756B" w:rsidRDefault="002803D2">
      <w:pPr>
        <w:spacing w:before="40" w:after="40"/>
      </w:pPr>
      <w:r>
        <w:t>D) Composée uniquement de magistrats</w:t>
      </w:r>
    </w:p>
    <w:p w14:paraId="4CB39E1B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21C53ED6" w14:textId="77777777" w:rsidR="0069756B" w:rsidRDefault="002803D2">
      <w:r>
        <w:br w:type="page"/>
      </w:r>
    </w:p>
    <w:p w14:paraId="27086718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8 — Violences sexuelles, sexistes et discriminations</w:t>
      </w:r>
    </w:p>
    <w:p w14:paraId="0867C4E9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39) Quels sont les risques encourus pour agression sexuelle ?</w:t>
      </w:r>
    </w:p>
    <w:p w14:paraId="0FF9D32C" w14:textId="77777777" w:rsidR="0069756B" w:rsidRDefault="002803D2">
      <w:pPr>
        <w:spacing w:before="40" w:after="40"/>
      </w:pPr>
      <w:r>
        <w:t>A) 5 ans d'emprisonnement et 55 000 € d'amende</w:t>
      </w:r>
    </w:p>
    <w:p w14:paraId="7E26FF1F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5 ans d'emprisonnement et 75 000 € d'amende</w:t>
      </w:r>
    </w:p>
    <w:p w14:paraId="391634AF" w14:textId="77777777" w:rsidR="0069756B" w:rsidRDefault="002803D2">
      <w:pPr>
        <w:spacing w:before="40" w:after="40"/>
      </w:pPr>
      <w:r>
        <w:t>C) 5 ans d'emprisonnement et 85 000 € d'amende</w:t>
      </w:r>
    </w:p>
    <w:p w14:paraId="23EFF11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701FA0B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40) Quels sont les risques encourus pour outrage sexiste ou sexuel ?</w:t>
      </w:r>
    </w:p>
    <w:p w14:paraId="31E25249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3 750 € d'amende (délit si aggravé)</w:t>
      </w:r>
    </w:p>
    <w:p w14:paraId="527B8FA3" w14:textId="77777777" w:rsidR="0069756B" w:rsidRDefault="002803D2">
      <w:pPr>
        <w:spacing w:before="40" w:after="40"/>
      </w:pPr>
      <w:r>
        <w:t>B) 3 850 €</w:t>
      </w:r>
    </w:p>
    <w:p w14:paraId="6942473D" w14:textId="77777777" w:rsidR="0069756B" w:rsidRDefault="002803D2">
      <w:pPr>
        <w:spacing w:before="40" w:after="40"/>
      </w:pPr>
      <w:r>
        <w:t>C) 2 ans d'emprisonnement et 85 000 € d'amende</w:t>
      </w:r>
    </w:p>
    <w:p w14:paraId="2EB3E5FF" w14:textId="77777777" w:rsidR="0069756B" w:rsidRDefault="002803D2">
      <w:pPr>
        <w:spacing w:before="40" w:after="40"/>
      </w:pPr>
      <w:r>
        <w:t>D) 5 ans d'emprisonnement et 85 000 € d'amende</w:t>
      </w:r>
    </w:p>
    <w:p w14:paraId="468B449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7D4718F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41) Quels sont les risques encourus pour harcèlement sexuel ?</w:t>
      </w:r>
    </w:p>
    <w:p w14:paraId="5C156712" w14:textId="77777777" w:rsidR="0069756B" w:rsidRDefault="002803D2">
      <w:pPr>
        <w:spacing w:before="40" w:after="40"/>
      </w:pPr>
      <w:r>
        <w:t>A) 2 ans d'emprisonnement et 10 000 € d'amende</w:t>
      </w:r>
    </w:p>
    <w:p w14:paraId="3C1FFB80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2 ans d'emprisonnement et 30 000 € d'amende</w:t>
      </w:r>
    </w:p>
    <w:p w14:paraId="32002ECC" w14:textId="77777777" w:rsidR="0069756B" w:rsidRDefault="002803D2">
      <w:pPr>
        <w:spacing w:before="40" w:after="40"/>
      </w:pPr>
      <w:r>
        <w:t>C) 4 ans d'emprisonnement et 50 000 € d'amende</w:t>
      </w:r>
    </w:p>
    <w:p w14:paraId="4C102505" w14:textId="77777777" w:rsidR="0069756B" w:rsidRDefault="002803D2">
      <w:pPr>
        <w:spacing w:before="40" w:after="40"/>
      </w:pPr>
      <w:r>
        <w:t>D) 8 ans d'emprisonnement et 30 000 € d'amende</w:t>
      </w:r>
    </w:p>
    <w:p w14:paraId="226913A6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3423912F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42) Quels sont les risques encourus pour discrimination ?</w:t>
      </w:r>
    </w:p>
    <w:p w14:paraId="538595A9" w14:textId="77777777" w:rsidR="0069756B" w:rsidRDefault="002803D2">
      <w:pPr>
        <w:spacing w:before="40" w:after="40"/>
      </w:pPr>
      <w:r>
        <w:t>A) Un an d'emprisonnement et 45 000 euros</w:t>
      </w:r>
    </w:p>
    <w:p w14:paraId="46CB4937" w14:textId="77777777" w:rsidR="0069756B" w:rsidRDefault="002803D2">
      <w:pPr>
        <w:spacing w:before="40" w:after="40"/>
      </w:pPr>
      <w:r>
        <w:t>B) Deux ans d'emprisonnement et 45 000 euros</w:t>
      </w:r>
    </w:p>
    <w:p w14:paraId="7FC48E2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Trois ans d'emprisonnement et 45 000 euros</w:t>
      </w:r>
    </w:p>
    <w:p w14:paraId="328D8F4F" w14:textId="77777777" w:rsidR="0069756B" w:rsidRDefault="002803D2">
      <w:pPr>
        <w:spacing w:before="40" w:after="40"/>
      </w:pPr>
      <w:r>
        <w:t>D) Quatre ans d'emprisonnement et 45 000 euros</w:t>
      </w:r>
    </w:p>
    <w:p w14:paraId="7BBFA555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236B3B4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43) Quelle est la peine maximale pour un viol ?</w:t>
      </w:r>
    </w:p>
    <w:p w14:paraId="0798C3C1" w14:textId="77777777" w:rsidR="0069756B" w:rsidRDefault="002803D2">
      <w:pPr>
        <w:spacing w:before="40" w:after="40"/>
      </w:pPr>
      <w:r>
        <w:t>A) 5 ans de réclusion criminelle</w:t>
      </w:r>
    </w:p>
    <w:p w14:paraId="0A9A81E9" w14:textId="77777777" w:rsidR="0069756B" w:rsidRDefault="002803D2">
      <w:pPr>
        <w:spacing w:before="40" w:after="40"/>
      </w:pPr>
      <w:r>
        <w:t>B) 10 ans de réclusion criminelle</w:t>
      </w:r>
    </w:p>
    <w:p w14:paraId="647673FE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15 ans de réclusion criminelle (voire plus)</w:t>
      </w:r>
    </w:p>
    <w:p w14:paraId="2F4CB63D" w14:textId="77777777" w:rsidR="0069756B" w:rsidRDefault="002803D2">
      <w:pPr>
        <w:spacing w:before="40" w:after="40"/>
      </w:pPr>
      <w:r>
        <w:t>D) 20 ans de réclusion criminelle</w:t>
      </w:r>
    </w:p>
    <w:p w14:paraId="2CF8026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17FE9E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44) Quels sont les 4 types d'infractions à caractère sexuel ou sexiste à connaître ?</w:t>
      </w:r>
    </w:p>
    <w:p w14:paraId="633D1244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Outrage sexiste, harcèlement sexuel, agression sexuelle, viol</w:t>
      </w:r>
    </w:p>
    <w:p w14:paraId="38F2A241" w14:textId="77777777" w:rsidR="0069756B" w:rsidRDefault="002803D2">
      <w:pPr>
        <w:spacing w:before="40" w:after="40"/>
      </w:pPr>
      <w:r>
        <w:t>B) Insulte, menace, violence, meurtre</w:t>
      </w:r>
    </w:p>
    <w:p w14:paraId="4F477280" w14:textId="77777777" w:rsidR="0069756B" w:rsidRDefault="002803D2">
      <w:pPr>
        <w:spacing w:before="40" w:after="40"/>
      </w:pPr>
      <w:r>
        <w:t>C) Discrimination, vol, escroquerie, abus de confiance</w:t>
      </w:r>
    </w:p>
    <w:p w14:paraId="03007F02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5150F6C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45) Quel est le numéro d'accès pour l'écoute et l'orientation des femmes victimes de violences ?</w:t>
      </w:r>
    </w:p>
    <w:p w14:paraId="53FD75B5" w14:textId="77777777" w:rsidR="0069756B" w:rsidRDefault="002803D2">
      <w:pPr>
        <w:spacing w:before="40" w:after="40"/>
      </w:pPr>
      <w:r>
        <w:t>A) 3918</w:t>
      </w:r>
    </w:p>
    <w:p w14:paraId="3D99789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3919</w:t>
      </w:r>
    </w:p>
    <w:p w14:paraId="43B34E62" w14:textId="77777777" w:rsidR="0069756B" w:rsidRDefault="002803D2">
      <w:pPr>
        <w:spacing w:before="40" w:after="40"/>
      </w:pPr>
      <w:r>
        <w:t>C) 3939</w:t>
      </w:r>
    </w:p>
    <w:p w14:paraId="50D2DB2B" w14:textId="77777777" w:rsidR="0069756B" w:rsidRDefault="002803D2">
      <w:pPr>
        <w:spacing w:before="40" w:after="40"/>
      </w:pPr>
      <w:r>
        <w:t>D) 3980</w:t>
      </w:r>
    </w:p>
    <w:p w14:paraId="442EEB18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lastRenderedPageBreak/>
        <w:t>─────────────────────────────────────────────────</w:t>
      </w:r>
    </w:p>
    <w:p w14:paraId="56FDD5D4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46) Quel est le numéro d'accès pour le signalement et l'aide des personnes victimes de discriminations ?</w:t>
      </w:r>
    </w:p>
    <w:p w14:paraId="6301053F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3928</w:t>
      </w:r>
    </w:p>
    <w:p w14:paraId="39333CEB" w14:textId="77777777" w:rsidR="0069756B" w:rsidRDefault="002803D2">
      <w:pPr>
        <w:spacing w:before="40" w:after="40"/>
      </w:pPr>
      <w:r>
        <w:t>B) 3929</w:t>
      </w:r>
    </w:p>
    <w:p w14:paraId="7DB4E6F3" w14:textId="77777777" w:rsidR="0069756B" w:rsidRDefault="002803D2">
      <w:pPr>
        <w:spacing w:before="40" w:after="40"/>
      </w:pPr>
      <w:r>
        <w:t>C) 3930</w:t>
      </w:r>
    </w:p>
    <w:p w14:paraId="200CE17B" w14:textId="77777777" w:rsidR="0069756B" w:rsidRDefault="002803D2">
      <w:pPr>
        <w:spacing w:before="40" w:after="40"/>
      </w:pPr>
      <w:r>
        <w:t>D) 3939</w:t>
      </w:r>
    </w:p>
    <w:p w14:paraId="2932E00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FCA7804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47) Quels critères de discrimination sont listés à l'article 225-1 du Code pénal ? (</w:t>
      </w:r>
      <w:proofErr w:type="gramStart"/>
      <w:r>
        <w:rPr>
          <w:b/>
          <w:bCs/>
          <w:sz w:val="24"/>
          <w:szCs w:val="24"/>
        </w:rPr>
        <w:t>plusieurs</w:t>
      </w:r>
      <w:proofErr w:type="gramEnd"/>
      <w:r>
        <w:rPr>
          <w:b/>
          <w:bCs/>
          <w:sz w:val="24"/>
          <w:szCs w:val="24"/>
        </w:rPr>
        <w:t xml:space="preserve"> réponses)</w:t>
      </w:r>
    </w:p>
    <w:p w14:paraId="356AFFC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Origine, sexe, situation de famille, grossesse, apparence physique</w:t>
      </w:r>
    </w:p>
    <w:p w14:paraId="64E261D5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Patronyme, lieu de résidence, état de santé, handicap</w:t>
      </w:r>
    </w:p>
    <w:p w14:paraId="5BD01699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Appartenance à une ethnie, une nation, une religion</w:t>
      </w:r>
    </w:p>
    <w:p w14:paraId="58FFCCD6" w14:textId="77777777" w:rsidR="0069756B" w:rsidRDefault="002803D2">
      <w:pPr>
        <w:spacing w:before="40" w:after="40"/>
      </w:pPr>
      <w:r>
        <w:t>D) Niveau d'études, revenus financiers, profession exercée</w:t>
      </w:r>
    </w:p>
    <w:p w14:paraId="6862251A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8363DD9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48) En tant que conducteur T3P, quels sont les bons réflexes en cas de comportement VSS ?</w:t>
      </w:r>
    </w:p>
    <w:p w14:paraId="73EF7AC8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Arrêter la course, proposer d'appeler le 17, noter heure/lieu/description</w:t>
      </w:r>
    </w:p>
    <w:p w14:paraId="45463966" w14:textId="77777777" w:rsidR="0069756B" w:rsidRDefault="002803D2">
      <w:pPr>
        <w:spacing w:before="40" w:after="40"/>
      </w:pPr>
      <w:r>
        <w:t>B) Ne rien faire et continuer la course</w:t>
      </w:r>
    </w:p>
    <w:p w14:paraId="3214E9E1" w14:textId="77777777" w:rsidR="0069756B" w:rsidRDefault="002803D2">
      <w:pPr>
        <w:spacing w:before="40" w:after="40"/>
      </w:pPr>
      <w:r>
        <w:t>C) Minimiser la situation pour ne pas créer de problème</w:t>
      </w:r>
    </w:p>
    <w:p w14:paraId="675D1ED3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A74666E" w14:textId="77777777" w:rsidR="0069756B" w:rsidRDefault="002803D2">
      <w:r>
        <w:br w:type="page"/>
      </w:r>
    </w:p>
    <w:p w14:paraId="5E8A8BBC" w14:textId="77777777" w:rsidR="0069756B" w:rsidRDefault="002803D2">
      <w:pPr>
        <w:pBdr>
          <w:bottom w:val="single" w:sz="6" w:space="0" w:color="1B4F72"/>
        </w:pBdr>
        <w:spacing w:before="400" w:after="200"/>
      </w:pPr>
      <w:r>
        <w:rPr>
          <w:b/>
          <w:bCs/>
          <w:color w:val="1B4F72"/>
          <w:sz w:val="28"/>
          <w:szCs w:val="28"/>
        </w:rPr>
        <w:lastRenderedPageBreak/>
        <w:t>SECTION 9 — Questions complémentaires Partie 2</w:t>
      </w:r>
    </w:p>
    <w:p w14:paraId="041F9C38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49) Quelle est l'amende forfaitaire d'une contravention de classe 2 ?</w:t>
      </w:r>
    </w:p>
    <w:p w14:paraId="4BB8B98E" w14:textId="77777777" w:rsidR="0069756B" w:rsidRDefault="002803D2">
      <w:pPr>
        <w:spacing w:before="40" w:after="40"/>
      </w:pPr>
      <w:r>
        <w:t>A) 11 €</w:t>
      </w:r>
    </w:p>
    <w:p w14:paraId="08B352AF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35 €</w:t>
      </w:r>
    </w:p>
    <w:p w14:paraId="6277ABBC" w14:textId="77777777" w:rsidR="0069756B" w:rsidRDefault="002803D2">
      <w:pPr>
        <w:spacing w:before="40" w:after="40"/>
      </w:pPr>
      <w:r>
        <w:t>C) 68 €</w:t>
      </w:r>
    </w:p>
    <w:p w14:paraId="240432ED" w14:textId="77777777" w:rsidR="0069756B" w:rsidRDefault="002803D2">
      <w:pPr>
        <w:spacing w:before="40" w:after="40"/>
      </w:pPr>
      <w:r>
        <w:t>D) 135 €</w:t>
      </w:r>
    </w:p>
    <w:p w14:paraId="50226997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339A83C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50) Quelle est l'amende forfaitaire d'une contravention de classe 4 ?</w:t>
      </w:r>
    </w:p>
    <w:p w14:paraId="65F7F297" w14:textId="77777777" w:rsidR="0069756B" w:rsidRDefault="002803D2">
      <w:pPr>
        <w:spacing w:before="40" w:after="40"/>
      </w:pPr>
      <w:r>
        <w:t>A) 35 €</w:t>
      </w:r>
    </w:p>
    <w:p w14:paraId="7422812A" w14:textId="77777777" w:rsidR="0069756B" w:rsidRDefault="002803D2">
      <w:pPr>
        <w:spacing w:before="40" w:after="40"/>
      </w:pPr>
      <w:r>
        <w:t>B) 68 €</w:t>
      </w:r>
    </w:p>
    <w:p w14:paraId="6AC2213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135 €</w:t>
      </w:r>
    </w:p>
    <w:p w14:paraId="3480353C" w14:textId="77777777" w:rsidR="0069756B" w:rsidRDefault="002803D2">
      <w:pPr>
        <w:spacing w:before="40" w:after="40"/>
      </w:pPr>
      <w:r>
        <w:t>D) 750 €</w:t>
      </w:r>
    </w:p>
    <w:p w14:paraId="35870FDF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978A605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51) Quel est le montant maximum d'une contravention de classe 5 ?</w:t>
      </w:r>
    </w:p>
    <w:p w14:paraId="4485D6A6" w14:textId="77777777" w:rsidR="0069756B" w:rsidRDefault="002803D2">
      <w:pPr>
        <w:spacing w:before="40" w:after="40"/>
      </w:pPr>
      <w:r>
        <w:t>A) 750 €</w:t>
      </w:r>
    </w:p>
    <w:p w14:paraId="5D88670F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1 500 € (3 000 € en récidive)</w:t>
      </w:r>
    </w:p>
    <w:p w14:paraId="54E69299" w14:textId="77777777" w:rsidR="0069756B" w:rsidRDefault="002803D2">
      <w:pPr>
        <w:spacing w:before="40" w:after="40"/>
      </w:pPr>
      <w:r>
        <w:t>C) 3 750 €</w:t>
      </w:r>
    </w:p>
    <w:p w14:paraId="2C92E3DB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A3C0E18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52) Sous quel délai peut-on bénéficier de l'amende minorée ?</w:t>
      </w:r>
    </w:p>
    <w:p w14:paraId="0CF577C7" w14:textId="77777777" w:rsidR="0069756B" w:rsidRDefault="002803D2">
      <w:pPr>
        <w:spacing w:before="40" w:after="40"/>
      </w:pPr>
      <w:r>
        <w:t>A) Sous 10 jours</w:t>
      </w:r>
    </w:p>
    <w:p w14:paraId="4000C497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Sous 15 jours</w:t>
      </w:r>
    </w:p>
    <w:p w14:paraId="7882B0A4" w14:textId="77777777" w:rsidR="0069756B" w:rsidRDefault="002803D2">
      <w:pPr>
        <w:spacing w:before="40" w:after="40"/>
      </w:pPr>
      <w:r>
        <w:t>C) Sous 30 jours</w:t>
      </w:r>
    </w:p>
    <w:p w14:paraId="48BF70F9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35DE1C9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53) Que se passe-t-il après 45 jours sans paiement d'une amende forfaitaire ?</w:t>
      </w:r>
    </w:p>
    <w:p w14:paraId="73ABDA59" w14:textId="77777777" w:rsidR="0069756B" w:rsidRDefault="002803D2">
      <w:pPr>
        <w:spacing w:before="40" w:after="40"/>
      </w:pPr>
      <w:r>
        <w:t>A) L'amende est annulée</w:t>
      </w:r>
    </w:p>
    <w:p w14:paraId="22E46BC4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L'amende est majorée automatiquement</w:t>
      </w:r>
    </w:p>
    <w:p w14:paraId="3006F32E" w14:textId="77777777" w:rsidR="0069756B" w:rsidRDefault="002803D2">
      <w:pPr>
        <w:spacing w:before="40" w:after="40"/>
      </w:pPr>
      <w:r>
        <w:t>C) Un rappel simple est envoyé</w:t>
      </w:r>
    </w:p>
    <w:p w14:paraId="15ABEF4D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00080A4F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54) Quelle est la sanction pour non-présentation de la carte professionnelle lors d'un contrôle ?</w:t>
      </w:r>
    </w:p>
    <w:p w14:paraId="4F80280E" w14:textId="77777777" w:rsidR="0069756B" w:rsidRDefault="002803D2">
      <w:pPr>
        <w:spacing w:before="40" w:after="40"/>
      </w:pPr>
      <w:r>
        <w:t>A) Contravention de 1ère classe (11 €)</w:t>
      </w:r>
    </w:p>
    <w:p w14:paraId="028D7323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Contravention de 2ème classe (35 €)</w:t>
      </w:r>
    </w:p>
    <w:p w14:paraId="0786C2DC" w14:textId="77777777" w:rsidR="0069756B" w:rsidRDefault="002803D2">
      <w:pPr>
        <w:spacing w:before="40" w:after="40"/>
      </w:pPr>
      <w:r>
        <w:t>C) Contravention de 4ème classe (135 €)</w:t>
      </w:r>
    </w:p>
    <w:p w14:paraId="57EE2DCA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675F943C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55) Quel est le délai pour justifier la possession de la carte professionnelle après un contrôle ?</w:t>
      </w:r>
    </w:p>
    <w:p w14:paraId="58C6A7FF" w14:textId="77777777" w:rsidR="0069756B" w:rsidRDefault="002803D2">
      <w:pPr>
        <w:spacing w:before="40" w:after="40"/>
      </w:pPr>
      <w:r>
        <w:t>A) 24 heures</w:t>
      </w:r>
    </w:p>
    <w:p w14:paraId="5827D88C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5 jours (sinon contravention de 4ème classe)</w:t>
      </w:r>
    </w:p>
    <w:p w14:paraId="0BAB56D1" w14:textId="77777777" w:rsidR="0069756B" w:rsidRDefault="002803D2">
      <w:pPr>
        <w:spacing w:before="40" w:after="40"/>
      </w:pPr>
      <w:r>
        <w:t>C) 15 jours</w:t>
      </w:r>
    </w:p>
    <w:p w14:paraId="472E4F3D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6A2C3A8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lastRenderedPageBreak/>
        <w:t>56) À qui l'observatoire national adresse-t-il son rapport annuel ?</w:t>
      </w:r>
    </w:p>
    <w:p w14:paraId="3D38DE78" w14:textId="77777777" w:rsidR="0069756B" w:rsidRDefault="002803D2">
      <w:pPr>
        <w:spacing w:before="40" w:after="40"/>
      </w:pPr>
      <w:r>
        <w:t>A) Au ministre des Transports directement</w:t>
      </w:r>
    </w:p>
    <w:p w14:paraId="49BB84A6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Au Comité national des T3P</w:t>
      </w:r>
    </w:p>
    <w:p w14:paraId="39DCB317" w14:textId="77777777" w:rsidR="0069756B" w:rsidRDefault="002803D2">
      <w:pPr>
        <w:spacing w:before="40" w:after="40"/>
      </w:pPr>
      <w:r>
        <w:t>C) Au président de la République</w:t>
      </w:r>
    </w:p>
    <w:p w14:paraId="62CF4A93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456CE5B5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57) Quelle est la durée du mandat des membres du Comité national T3P ?</w:t>
      </w:r>
    </w:p>
    <w:p w14:paraId="7DB537B4" w14:textId="77777777" w:rsidR="0069756B" w:rsidRDefault="002803D2">
      <w:pPr>
        <w:spacing w:before="40" w:after="40"/>
      </w:pPr>
      <w:r>
        <w:t>A) 3 ans</w:t>
      </w:r>
    </w:p>
    <w:p w14:paraId="2C26E443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5 ans</w:t>
      </w:r>
    </w:p>
    <w:p w14:paraId="6B0F9928" w14:textId="77777777" w:rsidR="0069756B" w:rsidRDefault="002803D2">
      <w:pPr>
        <w:spacing w:before="40" w:after="40"/>
      </w:pPr>
      <w:r>
        <w:t>C) 7 ans</w:t>
      </w:r>
    </w:p>
    <w:p w14:paraId="507383EC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A98E041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58) Combien de collèges composent le Comité national T3P ?</w:t>
      </w:r>
    </w:p>
    <w:p w14:paraId="55E0108D" w14:textId="77777777" w:rsidR="0069756B" w:rsidRDefault="002803D2">
      <w:pPr>
        <w:spacing w:before="40" w:after="40"/>
      </w:pPr>
      <w:r>
        <w:t>A) 2 collèges (État et professionnels)</w:t>
      </w:r>
    </w:p>
    <w:p w14:paraId="0FE7E3A4" w14:textId="77777777" w:rsidR="0069756B" w:rsidRDefault="002803D2">
      <w:pPr>
        <w:spacing w:before="40" w:after="40"/>
      </w:pPr>
      <w:r>
        <w:t>B) 3 collèges (État, professionnels, collectivités)</w:t>
      </w:r>
    </w:p>
    <w:p w14:paraId="4E14CC11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C) 4 collèges (État, professionnels, collectivités, associations de défense)</w:t>
      </w:r>
    </w:p>
    <w:p w14:paraId="0EE57894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44F756C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59) Les fonctions au sein du Comité national T3P sont exercées à quel titre ?</w:t>
      </w:r>
    </w:p>
    <w:p w14:paraId="475877CA" w14:textId="77777777" w:rsidR="0069756B" w:rsidRDefault="002803D2">
      <w:pPr>
        <w:spacing w:before="40" w:after="40"/>
      </w:pPr>
      <w:r>
        <w:t>A) À titre rémunéré</w:t>
      </w:r>
    </w:p>
    <w:p w14:paraId="27F86C2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À titre gratuit</w:t>
      </w:r>
    </w:p>
    <w:p w14:paraId="00590F79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73B3547E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60) Quelle est la définition légale du covoiturage ?</w:t>
      </w:r>
    </w:p>
    <w:p w14:paraId="41BD672D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A) L'utilisation en commun d'un véhicule terrestre à moteur par un conducteur et des passagers, à titre non onéreux</w:t>
      </w:r>
    </w:p>
    <w:p w14:paraId="1A2C05E3" w14:textId="77777777" w:rsidR="0069756B" w:rsidRDefault="002803D2">
      <w:pPr>
        <w:spacing w:before="40" w:after="40"/>
      </w:pPr>
      <w:r>
        <w:t>B) Un service professionnel de transport payant</w:t>
      </w:r>
    </w:p>
    <w:p w14:paraId="25EA9575" w14:textId="77777777" w:rsidR="0069756B" w:rsidRDefault="002803D2">
      <w:pPr>
        <w:spacing w:before="40" w:after="40"/>
      </w:pPr>
      <w:r>
        <w:t>C) Un service de transport collectif organisé par une collectivité</w:t>
      </w:r>
    </w:p>
    <w:p w14:paraId="337461A0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12D212D7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61) Quel est le rôle de la DGCCRF dans le contrôle T3P ?</w:t>
      </w:r>
    </w:p>
    <w:p w14:paraId="2029822C" w14:textId="77777777" w:rsidR="0069756B" w:rsidRDefault="002803D2">
      <w:pPr>
        <w:spacing w:before="40" w:after="40"/>
      </w:pPr>
      <w:r>
        <w:t>A) Contrôle fiscal des conducteurs</w:t>
      </w:r>
    </w:p>
    <w:p w14:paraId="73739112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Contrôle des pratiques commerciales, tarifs et concurrence</w:t>
      </w:r>
    </w:p>
    <w:p w14:paraId="33915D7F" w14:textId="77777777" w:rsidR="0069756B" w:rsidRDefault="002803D2">
      <w:pPr>
        <w:spacing w:before="40" w:after="40"/>
      </w:pPr>
      <w:r>
        <w:t>C) Délivrance des cartes professionnelles</w:t>
      </w:r>
    </w:p>
    <w:p w14:paraId="6ABC91A6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F2C7634" w14:textId="77777777" w:rsidR="0069756B" w:rsidRDefault="002803D2">
      <w:pPr>
        <w:spacing w:before="300" w:after="100"/>
      </w:pPr>
      <w:r>
        <w:rPr>
          <w:b/>
          <w:bCs/>
          <w:sz w:val="24"/>
          <w:szCs w:val="24"/>
        </w:rPr>
        <w:t>62) Un intermédiaire (plateforme) peut-il informer de façon irrégulière sur la localisation et disponibilité des véhicules ?</w:t>
      </w:r>
    </w:p>
    <w:p w14:paraId="47BF8E1E" w14:textId="77777777" w:rsidR="0069756B" w:rsidRDefault="002803D2">
      <w:pPr>
        <w:spacing w:before="40" w:after="40"/>
      </w:pPr>
      <w:r>
        <w:t>A) Oui, c'est une pratique courante</w:t>
      </w:r>
    </w:p>
    <w:p w14:paraId="1ABBFDF3" w14:textId="77777777" w:rsidR="0069756B" w:rsidRDefault="002803D2">
      <w:pPr>
        <w:spacing w:before="40" w:after="40"/>
      </w:pPr>
      <w:r>
        <w:rPr>
          <w:b/>
          <w:bCs/>
          <w:highlight w:val="yellow"/>
        </w:rPr>
        <w:t>B) Non, c'est une infraction de classe 5</w:t>
      </w:r>
    </w:p>
    <w:p w14:paraId="390A2014" w14:textId="77777777" w:rsidR="0069756B" w:rsidRDefault="002803D2">
      <w:pPr>
        <w:spacing w:before="100" w:after="1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</w:t>
      </w:r>
    </w:p>
    <w:p w14:paraId="547D8012" w14:textId="77777777" w:rsidR="0069756B" w:rsidRDefault="002803D2">
      <w:pPr>
        <w:spacing w:before="600"/>
        <w:jc w:val="center"/>
      </w:pPr>
      <w:r>
        <w:rPr>
          <w:b/>
          <w:bCs/>
          <w:color w:val="1B4F72"/>
          <w:sz w:val="24"/>
          <w:szCs w:val="24"/>
        </w:rPr>
        <w:t>— Fin de la Partie 2 — 62 questions —</w:t>
      </w:r>
    </w:p>
    <w:p w14:paraId="6DA72673" w14:textId="77777777" w:rsidR="0069756B" w:rsidRDefault="002803D2">
      <w:pPr>
        <w:spacing w:before="100"/>
        <w:jc w:val="center"/>
      </w:pPr>
      <w:r>
        <w:rPr>
          <w:color w:val="888888"/>
          <w:sz w:val="20"/>
          <w:szCs w:val="20"/>
        </w:rPr>
        <w:t xml:space="preserve">FTRANSPORT - SERVICES PRO • Formation certifiée </w:t>
      </w:r>
      <w:proofErr w:type="spellStart"/>
      <w:r>
        <w:rPr>
          <w:color w:val="888888"/>
          <w:sz w:val="20"/>
          <w:szCs w:val="20"/>
        </w:rPr>
        <w:t>Qualiopi</w:t>
      </w:r>
      <w:proofErr w:type="spellEnd"/>
      <w:r>
        <w:rPr>
          <w:color w:val="888888"/>
          <w:sz w:val="20"/>
          <w:szCs w:val="20"/>
        </w:rPr>
        <w:t xml:space="preserve"> • Éligible CPF • Lyon</w:t>
      </w:r>
    </w:p>
    <w:sectPr w:rsidR="0069756B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6373"/>
    <w:multiLevelType w:val="hybridMultilevel"/>
    <w:tmpl w:val="09E4E05E"/>
    <w:lvl w:ilvl="0" w:tplc="293E941E">
      <w:start w:val="1"/>
      <w:numFmt w:val="bullet"/>
      <w:lvlText w:val="●"/>
      <w:lvlJc w:val="left"/>
      <w:pPr>
        <w:ind w:left="720" w:hanging="360"/>
      </w:pPr>
    </w:lvl>
    <w:lvl w:ilvl="1" w:tplc="D8583026">
      <w:start w:val="1"/>
      <w:numFmt w:val="bullet"/>
      <w:lvlText w:val="○"/>
      <w:lvlJc w:val="left"/>
      <w:pPr>
        <w:ind w:left="1440" w:hanging="360"/>
      </w:pPr>
    </w:lvl>
    <w:lvl w:ilvl="2" w:tplc="7258F37A">
      <w:start w:val="1"/>
      <w:numFmt w:val="bullet"/>
      <w:lvlText w:val="■"/>
      <w:lvlJc w:val="left"/>
      <w:pPr>
        <w:ind w:left="2160" w:hanging="360"/>
      </w:pPr>
    </w:lvl>
    <w:lvl w:ilvl="3" w:tplc="2902B75C">
      <w:start w:val="1"/>
      <w:numFmt w:val="bullet"/>
      <w:lvlText w:val="●"/>
      <w:lvlJc w:val="left"/>
      <w:pPr>
        <w:ind w:left="2880" w:hanging="360"/>
      </w:pPr>
    </w:lvl>
    <w:lvl w:ilvl="4" w:tplc="F252F2DE">
      <w:start w:val="1"/>
      <w:numFmt w:val="bullet"/>
      <w:lvlText w:val="○"/>
      <w:lvlJc w:val="left"/>
      <w:pPr>
        <w:ind w:left="3600" w:hanging="360"/>
      </w:pPr>
    </w:lvl>
    <w:lvl w:ilvl="5" w:tplc="C434756E">
      <w:start w:val="1"/>
      <w:numFmt w:val="bullet"/>
      <w:lvlText w:val="■"/>
      <w:lvlJc w:val="left"/>
      <w:pPr>
        <w:ind w:left="4320" w:hanging="360"/>
      </w:pPr>
    </w:lvl>
    <w:lvl w:ilvl="6" w:tplc="68FAA610">
      <w:start w:val="1"/>
      <w:numFmt w:val="bullet"/>
      <w:lvlText w:val="●"/>
      <w:lvlJc w:val="left"/>
      <w:pPr>
        <w:ind w:left="5040" w:hanging="360"/>
      </w:pPr>
    </w:lvl>
    <w:lvl w:ilvl="7" w:tplc="4CC6C16A">
      <w:start w:val="1"/>
      <w:numFmt w:val="bullet"/>
      <w:lvlText w:val="●"/>
      <w:lvlJc w:val="left"/>
      <w:pPr>
        <w:ind w:left="5760" w:hanging="360"/>
      </w:pPr>
    </w:lvl>
    <w:lvl w:ilvl="8" w:tplc="80942E08">
      <w:start w:val="1"/>
      <w:numFmt w:val="bullet"/>
      <w:lvlText w:val="●"/>
      <w:lvlJc w:val="left"/>
      <w:pPr>
        <w:ind w:left="6480" w:hanging="360"/>
      </w:pPr>
    </w:lvl>
  </w:abstractNum>
  <w:num w:numId="1" w16cid:durableId="800466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56B"/>
    <w:rsid w:val="002803D2"/>
    <w:rsid w:val="002A36C3"/>
    <w:rsid w:val="0069756B"/>
    <w:rsid w:val="00B4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20916"/>
  <w15:docId w15:val="{0181A2E0-162B-44D0-A937-85817263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2620</Words>
  <Characters>14414</Characters>
  <Application>Microsoft Office Word</Application>
  <DocSecurity>0</DocSecurity>
  <Lines>120</Lines>
  <Paragraphs>33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2026-03-01T22:19:00Z</dcterms:created>
  <dcterms:modified xsi:type="dcterms:W3CDTF">2026-03-01T22:19:00Z</dcterms:modified>
</cp:coreProperties>
</file>