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082378" w14:paraId="7E1763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411D300" w14:textId="77777777" w:rsidR="00082378" w:rsidRDefault="00F362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DÉFINITIONS — TAXI</w:t>
            </w:r>
          </w:p>
          <w:p w14:paraId="1AD898BE" w14:textId="77777777" w:rsidR="00082378" w:rsidRDefault="00F3629F">
            <w:pPr>
              <w:jc w:val="center"/>
            </w:pPr>
            <w:r>
              <w:rPr>
                <w:rFonts w:ascii="Arial" w:eastAsia="Arial" w:hAnsi="Arial" w:cs="Arial"/>
                <w:color w:val="00B4D8"/>
                <w:sz w:val="22"/>
                <w:szCs w:val="22"/>
              </w:rPr>
              <w:t>Termes fondamentaux à maîtriser</w:t>
            </w:r>
          </w:p>
          <w:p w14:paraId="02688087" w14:textId="77777777" w:rsidR="00082378" w:rsidRDefault="00F3629F">
            <w:pPr>
              <w:jc w:val="center"/>
            </w:pPr>
            <w:r>
              <w:rPr>
                <w:rFonts w:ascii="Arial" w:eastAsia="Arial" w:hAnsi="Arial" w:cs="Arial"/>
                <w:color w:val="AAAAAA"/>
                <w:sz w:val="16"/>
                <w:szCs w:val="16"/>
              </w:rPr>
              <w:t xml:space="preserve">FTRANSPORT – SERVICES </w:t>
            </w:r>
            <w:proofErr w:type="gramStart"/>
            <w:r>
              <w:rPr>
                <w:rFonts w:ascii="Arial" w:eastAsia="Arial" w:hAnsi="Arial" w:cs="Arial"/>
                <w:color w:val="AAAAAA"/>
                <w:sz w:val="16"/>
                <w:szCs w:val="16"/>
              </w:rPr>
              <w:t>PRO  |</w:t>
            </w:r>
            <w:proofErr w:type="gramEnd"/>
            <w:r>
              <w:rPr>
                <w:rFonts w:ascii="Arial" w:eastAsia="Arial" w:hAnsi="Arial" w:cs="Arial"/>
                <w:color w:val="AAAAA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color w:val="AAAAAA"/>
                <w:sz w:val="16"/>
                <w:szCs w:val="16"/>
              </w:rPr>
              <w:t>Qualiopi</w:t>
            </w:r>
            <w:proofErr w:type="spellEnd"/>
            <w:r>
              <w:rPr>
                <w:rFonts w:ascii="Arial" w:eastAsia="Arial" w:hAnsi="Arial" w:cs="Arial"/>
                <w:color w:val="AAAAAA"/>
                <w:sz w:val="16"/>
                <w:szCs w:val="16"/>
              </w:rPr>
              <w:t xml:space="preserve"> • CPF • Lyon</w:t>
            </w:r>
          </w:p>
        </w:tc>
      </w:tr>
    </w:tbl>
    <w:p w14:paraId="625CA87B" w14:textId="77777777" w:rsidR="00082378" w:rsidRDefault="00082378">
      <w:pPr>
        <w:spacing w:before="200"/>
      </w:pPr>
    </w:p>
    <w:p w14:paraId="17B874F1" w14:textId="77777777" w:rsidR="00082378" w:rsidRDefault="00F3629F">
      <w:pPr>
        <w:pBdr>
          <w:bottom w:val="single" w:sz="3" w:space="0" w:color="0D2540"/>
        </w:pBdr>
        <w:shd w:val="clear" w:color="auto" w:fill="0D2540"/>
        <w:spacing w:before="300" w:after="100"/>
      </w:pPr>
      <w:r>
        <w:rPr>
          <w:rFonts w:ascii="Arial" w:eastAsia="Arial" w:hAnsi="Arial" w:cs="Arial"/>
          <w:b/>
          <w:bCs/>
          <w:color w:val="FFFFFF"/>
          <w:sz w:val="24"/>
          <w:szCs w:val="24"/>
        </w:rPr>
        <w:t xml:space="preserve">  T3P — Réglementation commune  </w:t>
      </w:r>
    </w:p>
    <w:p w14:paraId="1A6AF780" w14:textId="77777777" w:rsidR="00082378" w:rsidRDefault="00082378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22"/>
        <w:gridCol w:w="5784"/>
      </w:tblGrid>
      <w:tr w:rsidR="00082378" w14:paraId="6157ED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A5BAF3" w14:textId="77777777" w:rsidR="00082378" w:rsidRDefault="00F362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8"/>
                <w:szCs w:val="18"/>
              </w:rPr>
              <w:t>1</w:t>
            </w:r>
          </w:p>
          <w:p w14:paraId="3501C0C3" w14:textId="77777777" w:rsidR="00082378" w:rsidRDefault="00F362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Honorabilité professionnelle</w:t>
            </w:r>
          </w:p>
        </w:tc>
        <w:tc>
          <w:tcPr>
            <w:tcW w:w="0" w:type="auto"/>
            <w:tcBorders>
              <w:top w:val="none" w:sz="0" w:space="0" w:color="FFFFFF"/>
              <w:left w:val="single" w:sz="3" w:space="0" w:color="F4A227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F4CD36E" w14:textId="77777777" w:rsidR="00082378" w:rsidRDefault="00F3629F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Avoir un bulletin n° 2 du casier judiciaire (B2) vierge de toute condamnation incompatible avec la profession : délit routier ayant entraîné la perte de la moitié des points, crime ou délit puni d'au moins 6 mois de prison, ou conduite sans permis.</w:t>
            </w:r>
          </w:p>
        </w:tc>
      </w:tr>
    </w:tbl>
    <w:p w14:paraId="05429067" w14:textId="77777777" w:rsidR="00082378" w:rsidRDefault="00082378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1"/>
        <w:gridCol w:w="8255"/>
      </w:tblGrid>
      <w:tr w:rsidR="00082378" w14:paraId="10B67C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AA6B06" w14:textId="77777777" w:rsidR="00082378" w:rsidRDefault="00F362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8"/>
                <w:szCs w:val="18"/>
              </w:rPr>
              <w:t>2</w:t>
            </w:r>
          </w:p>
          <w:p w14:paraId="55D8BA71" w14:textId="77777777" w:rsidR="00082378" w:rsidRDefault="00F362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T3P</w:t>
            </w:r>
          </w:p>
        </w:tc>
        <w:tc>
          <w:tcPr>
            <w:tcW w:w="0" w:type="auto"/>
            <w:tcBorders>
              <w:top w:val="none" w:sz="0" w:space="0" w:color="FFFFFF"/>
              <w:left w:val="single" w:sz="3" w:space="0" w:color="F4A227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6756527" w14:textId="77777777" w:rsidR="00082378" w:rsidRDefault="00F3629F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Transport public particulier de personnes.</w:t>
            </w:r>
          </w:p>
        </w:tc>
      </w:tr>
    </w:tbl>
    <w:p w14:paraId="43DDE8FC" w14:textId="77777777" w:rsidR="00082378" w:rsidRDefault="00082378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6"/>
        <w:gridCol w:w="7930"/>
      </w:tblGrid>
      <w:tr w:rsidR="00082378" w14:paraId="6451D5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3FEDB4" w14:textId="77777777" w:rsidR="00082378" w:rsidRDefault="00F362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8"/>
                <w:szCs w:val="18"/>
              </w:rPr>
              <w:t>3</w:t>
            </w:r>
          </w:p>
          <w:p w14:paraId="368EEA48" w14:textId="77777777" w:rsidR="00082378" w:rsidRDefault="00F362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TPMR</w:t>
            </w:r>
          </w:p>
        </w:tc>
        <w:tc>
          <w:tcPr>
            <w:tcW w:w="0" w:type="auto"/>
            <w:tcBorders>
              <w:top w:val="none" w:sz="0" w:space="0" w:color="FFFFFF"/>
              <w:left w:val="single" w:sz="3" w:space="0" w:color="F4A227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3BEA878" w14:textId="77777777" w:rsidR="00082378" w:rsidRDefault="00F3629F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Transport de personnes à mobilité réduite.</w:t>
            </w:r>
          </w:p>
        </w:tc>
      </w:tr>
    </w:tbl>
    <w:p w14:paraId="3266CB7B" w14:textId="77777777" w:rsidR="00082378" w:rsidRDefault="00082378">
      <w:pPr>
        <w:spacing w:before="200"/>
      </w:pPr>
    </w:p>
    <w:p w14:paraId="2C990846" w14:textId="77777777" w:rsidR="00082378" w:rsidRDefault="00F3629F">
      <w:pPr>
        <w:pBdr>
          <w:bottom w:val="single" w:sz="3" w:space="0" w:color="00B4D8"/>
        </w:pBdr>
        <w:shd w:val="clear" w:color="auto" w:fill="00B4D8"/>
        <w:spacing w:before="300" w:after="100"/>
      </w:pPr>
      <w:r>
        <w:rPr>
          <w:rFonts w:ascii="Arial" w:eastAsia="Arial" w:hAnsi="Arial" w:cs="Arial"/>
          <w:b/>
          <w:bCs/>
          <w:color w:val="FFFFFF"/>
          <w:sz w:val="24"/>
          <w:szCs w:val="24"/>
        </w:rPr>
        <w:t xml:space="preserve">  GESTION  </w:t>
      </w:r>
    </w:p>
    <w:p w14:paraId="05DF3010" w14:textId="77777777" w:rsidR="00082378" w:rsidRDefault="00082378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6"/>
        <w:gridCol w:w="7690"/>
      </w:tblGrid>
      <w:tr w:rsidR="00082378" w14:paraId="7FA0F1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4385FD" w14:textId="77777777" w:rsidR="00082378" w:rsidRDefault="00F362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8"/>
                <w:szCs w:val="18"/>
              </w:rPr>
              <w:t>4</w:t>
            </w:r>
          </w:p>
          <w:p w14:paraId="5F78333E" w14:textId="77777777" w:rsidR="00082378" w:rsidRDefault="00F362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Coût de revient</w:t>
            </w:r>
          </w:p>
        </w:tc>
        <w:tc>
          <w:tcPr>
            <w:tcW w:w="0" w:type="auto"/>
            <w:tcBorders>
              <w:top w:val="none" w:sz="0" w:space="0" w:color="FFFFFF"/>
              <w:left w:val="single" w:sz="3" w:space="0" w:color="F4A227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152C6CA" w14:textId="77777777" w:rsidR="00082378" w:rsidRDefault="00F3629F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Somme des charges engagées pour la production d'un bien ou d'un service.</w:t>
            </w:r>
          </w:p>
        </w:tc>
      </w:tr>
    </w:tbl>
    <w:p w14:paraId="5C4F25E0" w14:textId="77777777" w:rsidR="00082378" w:rsidRDefault="00082378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4"/>
        <w:gridCol w:w="7552"/>
      </w:tblGrid>
      <w:tr w:rsidR="00082378" w14:paraId="032400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6CE6B4" w14:textId="77777777" w:rsidR="00082378" w:rsidRDefault="00F362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8"/>
                <w:szCs w:val="18"/>
              </w:rPr>
              <w:t>5</w:t>
            </w:r>
          </w:p>
          <w:p w14:paraId="63DB698B" w14:textId="77777777" w:rsidR="00082378" w:rsidRDefault="00F362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Seuil de rentabilité</w:t>
            </w:r>
          </w:p>
        </w:tc>
        <w:tc>
          <w:tcPr>
            <w:tcW w:w="0" w:type="auto"/>
            <w:tcBorders>
              <w:top w:val="none" w:sz="0" w:space="0" w:color="FFFFFF"/>
              <w:left w:val="single" w:sz="3" w:space="0" w:color="F4A227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36CF7BF" w14:textId="77777777" w:rsidR="00082378" w:rsidRDefault="00F3629F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Niveau du chiffre d'affaires pour lequel l'entreprise ne réalise ni pertes ni bénéfices.</w:t>
            </w:r>
          </w:p>
          <w:p w14:paraId="36695D10" w14:textId="77777777" w:rsidR="00082378" w:rsidRDefault="00F3629F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Formule : CF ÷ (CA au km – Cv au km) × CA au km</w:t>
            </w:r>
          </w:p>
        </w:tc>
      </w:tr>
    </w:tbl>
    <w:p w14:paraId="172ACED4" w14:textId="77777777" w:rsidR="00082378" w:rsidRDefault="00082378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2"/>
        <w:gridCol w:w="7544"/>
      </w:tblGrid>
      <w:tr w:rsidR="00082378" w14:paraId="164852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4D4F3E" w14:textId="77777777" w:rsidR="00082378" w:rsidRDefault="00F362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8"/>
                <w:szCs w:val="18"/>
              </w:rPr>
              <w:t>6</w:t>
            </w:r>
          </w:p>
          <w:p w14:paraId="10E5DF28" w14:textId="77777777" w:rsidR="00082378" w:rsidRDefault="00F362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Marge commerciale</w:t>
            </w:r>
          </w:p>
        </w:tc>
        <w:tc>
          <w:tcPr>
            <w:tcW w:w="0" w:type="auto"/>
            <w:tcBorders>
              <w:top w:val="none" w:sz="0" w:space="0" w:color="FFFFFF"/>
              <w:left w:val="single" w:sz="3" w:space="0" w:color="F4A227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DAECF01" w14:textId="77777777" w:rsidR="00082378" w:rsidRDefault="00F3629F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Ventes de marchandises – coût d'achat ou coût de revient des marchandises vendues.</w:t>
            </w:r>
          </w:p>
        </w:tc>
      </w:tr>
    </w:tbl>
    <w:p w14:paraId="6F92AD80" w14:textId="77777777" w:rsidR="00082378" w:rsidRDefault="00082378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6"/>
        <w:gridCol w:w="7950"/>
      </w:tblGrid>
      <w:tr w:rsidR="00082378" w14:paraId="2A6534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170AFF" w14:textId="77777777" w:rsidR="00082378" w:rsidRDefault="00F362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8"/>
                <w:szCs w:val="18"/>
              </w:rPr>
              <w:t>7</w:t>
            </w:r>
          </w:p>
          <w:p w14:paraId="340DD073" w14:textId="77777777" w:rsidR="00082378" w:rsidRDefault="00F362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Amortissement</w:t>
            </w:r>
          </w:p>
        </w:tc>
        <w:tc>
          <w:tcPr>
            <w:tcW w:w="0" w:type="auto"/>
            <w:tcBorders>
              <w:top w:val="none" w:sz="0" w:space="0" w:color="FFFFFF"/>
              <w:left w:val="single" w:sz="3" w:space="0" w:color="F4A227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1029044" w14:textId="77777777" w:rsidR="00082378" w:rsidRDefault="00F3629F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Dépréciation d'un élément d'actif ou de la valeur d'un bien, provenant de l'usage, du temps ou de l'obsolescence.</w:t>
            </w:r>
          </w:p>
        </w:tc>
      </w:tr>
    </w:tbl>
    <w:p w14:paraId="07AC5918" w14:textId="77777777" w:rsidR="00082378" w:rsidRDefault="00082378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2"/>
        <w:gridCol w:w="7994"/>
      </w:tblGrid>
      <w:tr w:rsidR="00082378" w14:paraId="68A768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E29DE5" w14:textId="77777777" w:rsidR="00082378" w:rsidRDefault="00F362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8"/>
                <w:szCs w:val="18"/>
              </w:rPr>
              <w:t>8</w:t>
            </w:r>
          </w:p>
          <w:p w14:paraId="05D05288" w14:textId="77777777" w:rsidR="00082378" w:rsidRDefault="00F362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Immobilisation</w:t>
            </w:r>
          </w:p>
        </w:tc>
        <w:tc>
          <w:tcPr>
            <w:tcW w:w="0" w:type="auto"/>
            <w:tcBorders>
              <w:top w:val="none" w:sz="0" w:space="0" w:color="FFFFFF"/>
              <w:left w:val="single" w:sz="3" w:space="0" w:color="F4A227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3FAD418" w14:textId="77777777" w:rsidR="00082378" w:rsidRDefault="00F3629F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Éléments destinés à servir de façon durable à l'activité de l'entreprise (garage, locaux…) pour une durée minimum d'un an.</w:t>
            </w:r>
          </w:p>
        </w:tc>
      </w:tr>
    </w:tbl>
    <w:p w14:paraId="795CD60F" w14:textId="77777777" w:rsidR="00082378" w:rsidRDefault="00082378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2"/>
        <w:gridCol w:w="7404"/>
      </w:tblGrid>
      <w:tr w:rsidR="00082378" w14:paraId="10C158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8D08D0" w14:textId="77777777" w:rsidR="00082378" w:rsidRDefault="00F362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8"/>
                <w:szCs w:val="18"/>
              </w:rPr>
              <w:t>9</w:t>
            </w:r>
          </w:p>
          <w:p w14:paraId="32980E12" w14:textId="77777777" w:rsidR="00082378" w:rsidRDefault="00F362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Valeur résiduelle</w:t>
            </w:r>
          </w:p>
        </w:tc>
        <w:tc>
          <w:tcPr>
            <w:tcW w:w="0" w:type="auto"/>
            <w:tcBorders>
              <w:top w:val="none" w:sz="0" w:space="0" w:color="FFFFFF"/>
              <w:left w:val="single" w:sz="3" w:space="0" w:color="F4A227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E60A1C8" w14:textId="77777777" w:rsidR="00082378" w:rsidRDefault="00F3629F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Valeur d'un bien à l'expiration de sa durée d'utilisation ou de location.</w:t>
            </w:r>
          </w:p>
          <w:p w14:paraId="2C2B35F2" w14:textId="77777777" w:rsidR="00082378" w:rsidRDefault="00F3629F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Formule : Prix d'achat – montant des amortissements.</w:t>
            </w:r>
          </w:p>
        </w:tc>
      </w:tr>
    </w:tbl>
    <w:p w14:paraId="647CADDF" w14:textId="77777777" w:rsidR="00F3629F" w:rsidRDefault="00F3629F"/>
    <w:sectPr w:rsidR="00F3629F"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B626D"/>
    <w:multiLevelType w:val="hybridMultilevel"/>
    <w:tmpl w:val="8708B63E"/>
    <w:lvl w:ilvl="0" w:tplc="FB4A054E">
      <w:start w:val="1"/>
      <w:numFmt w:val="bullet"/>
      <w:lvlText w:val="●"/>
      <w:lvlJc w:val="left"/>
      <w:pPr>
        <w:ind w:left="720" w:hanging="360"/>
      </w:pPr>
    </w:lvl>
    <w:lvl w:ilvl="1" w:tplc="D3B095DE">
      <w:start w:val="1"/>
      <w:numFmt w:val="bullet"/>
      <w:lvlText w:val="○"/>
      <w:lvlJc w:val="left"/>
      <w:pPr>
        <w:ind w:left="1440" w:hanging="360"/>
      </w:pPr>
    </w:lvl>
    <w:lvl w:ilvl="2" w:tplc="E1FAEAE2">
      <w:start w:val="1"/>
      <w:numFmt w:val="bullet"/>
      <w:lvlText w:val="■"/>
      <w:lvlJc w:val="left"/>
      <w:pPr>
        <w:ind w:left="2160" w:hanging="360"/>
      </w:pPr>
    </w:lvl>
    <w:lvl w:ilvl="3" w:tplc="9216CB1E">
      <w:start w:val="1"/>
      <w:numFmt w:val="bullet"/>
      <w:lvlText w:val="●"/>
      <w:lvlJc w:val="left"/>
      <w:pPr>
        <w:ind w:left="2880" w:hanging="360"/>
      </w:pPr>
    </w:lvl>
    <w:lvl w:ilvl="4" w:tplc="EDCAF5D2">
      <w:start w:val="1"/>
      <w:numFmt w:val="bullet"/>
      <w:lvlText w:val="○"/>
      <w:lvlJc w:val="left"/>
      <w:pPr>
        <w:ind w:left="3600" w:hanging="360"/>
      </w:pPr>
    </w:lvl>
    <w:lvl w:ilvl="5" w:tplc="2304B38A">
      <w:start w:val="1"/>
      <w:numFmt w:val="bullet"/>
      <w:lvlText w:val="■"/>
      <w:lvlJc w:val="left"/>
      <w:pPr>
        <w:ind w:left="4320" w:hanging="360"/>
      </w:pPr>
    </w:lvl>
    <w:lvl w:ilvl="6" w:tplc="41305CA0">
      <w:start w:val="1"/>
      <w:numFmt w:val="bullet"/>
      <w:lvlText w:val="●"/>
      <w:lvlJc w:val="left"/>
      <w:pPr>
        <w:ind w:left="5040" w:hanging="360"/>
      </w:pPr>
    </w:lvl>
    <w:lvl w:ilvl="7" w:tplc="CAB2B58E">
      <w:start w:val="1"/>
      <w:numFmt w:val="bullet"/>
      <w:lvlText w:val="●"/>
      <w:lvlJc w:val="left"/>
      <w:pPr>
        <w:ind w:left="5760" w:hanging="360"/>
      </w:pPr>
    </w:lvl>
    <w:lvl w:ilvl="8" w:tplc="89E6BD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0D63CC"/>
    <w:multiLevelType w:val="hybridMultilevel"/>
    <w:tmpl w:val="9DC4166A"/>
    <w:lvl w:ilvl="0" w:tplc="4C524832">
      <w:start w:val="1"/>
      <w:numFmt w:val="bullet"/>
      <w:lvlText w:val="–"/>
      <w:lvlJc w:val="left"/>
      <w:pPr>
        <w:ind w:left="400" w:hanging="200"/>
      </w:pPr>
    </w:lvl>
    <w:lvl w:ilvl="1" w:tplc="345C278C">
      <w:numFmt w:val="decimal"/>
      <w:lvlText w:val=""/>
      <w:lvlJc w:val="left"/>
    </w:lvl>
    <w:lvl w:ilvl="2" w:tplc="6FDCD17E">
      <w:numFmt w:val="decimal"/>
      <w:lvlText w:val=""/>
      <w:lvlJc w:val="left"/>
    </w:lvl>
    <w:lvl w:ilvl="3" w:tplc="4D2E68EE">
      <w:numFmt w:val="decimal"/>
      <w:lvlText w:val=""/>
      <w:lvlJc w:val="left"/>
    </w:lvl>
    <w:lvl w:ilvl="4" w:tplc="D7767044">
      <w:numFmt w:val="decimal"/>
      <w:lvlText w:val=""/>
      <w:lvlJc w:val="left"/>
    </w:lvl>
    <w:lvl w:ilvl="5" w:tplc="4B7E7168">
      <w:numFmt w:val="decimal"/>
      <w:lvlText w:val=""/>
      <w:lvlJc w:val="left"/>
    </w:lvl>
    <w:lvl w:ilvl="6" w:tplc="448E71CA">
      <w:numFmt w:val="decimal"/>
      <w:lvlText w:val=""/>
      <w:lvlJc w:val="left"/>
    </w:lvl>
    <w:lvl w:ilvl="7" w:tplc="C24698A4">
      <w:numFmt w:val="decimal"/>
      <w:lvlText w:val=""/>
      <w:lvlJc w:val="left"/>
    </w:lvl>
    <w:lvl w:ilvl="8" w:tplc="4F9EEA06">
      <w:numFmt w:val="decimal"/>
      <w:lvlText w:val=""/>
      <w:lvlJc w:val="left"/>
    </w:lvl>
  </w:abstractNum>
  <w:num w:numId="1" w16cid:durableId="15629069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378"/>
    <w:rsid w:val="00082378"/>
    <w:rsid w:val="001F62C9"/>
    <w:rsid w:val="002E3F02"/>
    <w:rsid w:val="00F36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C06FB"/>
  <w15:docId w15:val="{22710B9C-E495-4238-AF5B-1721158F0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952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naoufal guenichi</cp:lastModifiedBy>
  <cp:revision>2</cp:revision>
  <dcterms:created xsi:type="dcterms:W3CDTF">2026-03-10T22:00:00Z</dcterms:created>
  <dcterms:modified xsi:type="dcterms:W3CDTF">2026-03-10T22:00:00Z</dcterms:modified>
</cp:coreProperties>
</file>