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_rels/document.xml.rels" ContentType="application/vnd.openxmlformats-package.relationship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rFonts w:ascii="Guardian TextEgyp" w:hAnsi="Guardian TextEgyp"/>
        </w:rPr>
      </w:pPr>
      <w:r>
        <w:rPr>
          <w:rFonts w:ascii="Guardian TextEgyp" w:hAnsi="Guardian TextEgyp"/>
        </w:rPr>
        <w:t>Streamers :</w:t>
      </w:r>
    </w:p>
    <w:p>
      <w:pPr>
        <w:pStyle w:val="TextBody"/>
        <w:rPr>
          <w:rFonts w:ascii="Guardian TextEgyp" w:hAnsi="Guardian TextEgyp"/>
        </w:rPr>
      </w:pPr>
      <w:r>
        <w:rPr>
          <w:rFonts w:ascii="Guardian TextEgyp" w:hAnsi="Guardian TextEgyp"/>
        </w:rPr>
        <w:t xml:space="preserve">Nous vivons dans un monde au potentiel productif immense, et pourtant nous sommes confrontés à la pauvreté et à l’effondrement écologique </w:t>
      </w:r>
      <w:r>
        <w:rPr>
          <w:rFonts w:ascii="Guardian TextEgyp" w:hAnsi="Guardian TextEgyp"/>
        </w:rPr>
        <w:t>parce que</w:t>
      </w:r>
      <w:r>
        <w:rPr>
          <w:rFonts w:ascii="Guardian TextEgyp" w:hAnsi="Guardian TextEgyp"/>
        </w:rPr>
        <w:t xml:space="preserve"> la production n'a lieu que quand et où elle est rentable.</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La démocratie n’</w:t>
      </w:r>
      <w:r>
        <w:rPr>
          <w:rFonts w:ascii="Guardian TextEgyp" w:hAnsi="Guardian TextEgyp"/>
        </w:rPr>
        <w:t>est pas</w:t>
      </w:r>
      <w:r>
        <w:rPr>
          <w:rFonts w:ascii="Guardian TextEgyp" w:hAnsi="Guardian TextEgyp"/>
        </w:rPr>
        <w:t xml:space="preserve"> un cadeau de la classe dirigeante – les travailleurs se sont battus pour l'avoir.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La véritable raison d'être des politiques d’austérité est de préserver l’espace pour que le capital puisse s’accumuler sans opposition.</w:t>
      </w:r>
    </w:p>
    <w:p>
      <w:pPr>
        <w:pStyle w:val="TextBody"/>
        <w:rPr>
          <w:rFonts w:ascii="Guardian TextEgyp" w:hAnsi="Guardian TextEgyp"/>
        </w:rPr>
      </w:pPr>
      <w:r>
        <w:rPr>
          <w:rFonts w:ascii="Guardian TextEgyp" w:hAnsi="Guardian TextEgyp"/>
        </w:rPr>
      </w:r>
      <w:bookmarkStart w:id="0" w:name="_GoBack"/>
      <w:bookmarkStart w:id="1" w:name="_GoBack"/>
      <w:bookmarkEnd w:id="1"/>
    </w:p>
    <w:p>
      <w:pPr>
        <w:pStyle w:val="TextBody"/>
        <w:rPr>
          <w:rFonts w:ascii="Guardian TextEgyp" w:hAnsi="Guardian TextEgyp"/>
        </w:rPr>
      </w:pPr>
      <w:r>
        <w:rPr>
          <w:rFonts w:ascii="Guardian TextEgyp" w:hAnsi="Guardian TextEgyp"/>
        </w:rPr>
        <w:t xml:space="preserve">Le libéralisme prétend défendre les droits universels, l’égalité et l’environnementalisme, mais en même temps il reste pris dans un modèle de production dominé par le capital et la maximisation du profit. Chaque fois que  s’affrontent </w:t>
      </w:r>
      <w:r>
        <w:rPr>
          <w:rFonts w:ascii="Guardian TextEgyp" w:hAnsi="Guardian TextEgyp"/>
        </w:rPr>
        <w:t>l’environnementalisme et le captial</w:t>
      </w:r>
      <w:r>
        <w:rPr>
          <w:rFonts w:ascii="Guardian TextEgyp" w:hAnsi="Guardian TextEgyp"/>
        </w:rPr>
        <w:t>, les dirigeants libéraux choisissent le capital.</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Nous avons besoin d'une stratégie à double front. Dans les pays du Sud : des mouvements de libération nationale qui démantèlent la dépendance néocoloniale. Dans les pays du Nord : des mouvements qui réclament un contrôle démocratique de la production et de la finance.</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La culture protestataire de la dernière décennie s’est heurtée à un mur. Des manifestations massives pour le climat ont fait descendre des millions de personnes dans les rues. À un certain point, on a eu l'impression que la classe politique allait devoir réagir. Mais elle ne l'a pas fait.</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L'horizontalité est excellente pour mobiliser rapidement les gens, pour créer des moments d'imagination radicale. Mais ce n'est pas suffisant. Quand les choses se gâtent, tout disparait. Nous avons besoin de structures durables, d'organisations capables de tenir bon, de faire valoir les revendications et de prendre le pouvoir</w:t>
      </w:r>
    </w:p>
    <w:p>
      <w:pPr>
        <w:pStyle w:val="TextBody"/>
        <w:rPr>
          <w:rFonts w:ascii="Guardian TextEgyp" w:hAnsi="Guardian TextEgyp"/>
        </w:rPr>
      </w:pPr>
      <w:r>
        <w:rPr>
          <w:rFonts w:ascii="Guardian TextEgyp" w:hAnsi="Guardian TextEgyp"/>
        </w:rPr>
        <w:t>Si la gauche n’offre pas de solution, une vision postcapitaliste enracinée dans la justice, la démocratie et la stabilité écologique, alors le capitalisme gérera la transition par la violence et la répression.</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Auteurs :</w:t>
      </w:r>
    </w:p>
    <w:p>
      <w:pPr>
        <w:pStyle w:val="TextBody"/>
        <w:rPr>
          <w:rFonts w:ascii="Guardian TextEgyp" w:hAnsi="Guardian TextEgyp"/>
        </w:rPr>
      </w:pPr>
      <w:r>
        <w:rPr>
          <w:rFonts w:ascii="Guardian TextEgyp" w:hAnsi="Guardian TextEgyp"/>
        </w:rPr>
        <w:t>Jason Hickel</w:t>
      </w:r>
    </w:p>
    <w:p>
      <w:pPr>
        <w:pStyle w:val="TextBody"/>
        <w:rPr>
          <w:rFonts w:ascii="Guardian TextEgyp" w:hAnsi="Guardian TextEgyp"/>
        </w:rPr>
      </w:pPr>
      <w:r>
        <w:rPr>
          <w:rFonts w:ascii="Guardian TextEgyp" w:hAnsi="Guardian TextEgyp"/>
        </w:rPr>
        <w:t xml:space="preserve">Jason Hickel est anthropologue, membre invité de l'Institut international des inégalités de la London School of Economics et maître de conférences à London University. Originaire du Swaziland, il a passé de nombreuses années auprès des travailleurs réfugiés en Afrique du Sud. Ses articles paraissent régulièrement dans The Guardian, Foreign Policy ou Al Jazeera.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eastAsia="Times New Roman" w:cs="Times New Roman" w:ascii="Guardian TextEgyp" w:hAnsi="Guardian TextEgyp"/>
          <w:b/>
          <w:color w:val="111111"/>
          <w:spacing w:val="-2"/>
          <w:kern w:val="0"/>
          <w:shd w:fill="auto" w:val="clear"/>
          <w:lang w:val="fr-BE" w:eastAsia="nl-NL"/>
          <w14:ligatures w14:val="none"/>
        </w:rPr>
        <w:t>Don Kalb</w:t>
      </w:r>
      <w:r>
        <w:rPr>
          <w:rFonts w:eastAsia="Times New Roman" w:cs="Times New Roman" w:ascii="Guardian TextEgyp" w:hAnsi="Guardian TextEgyp"/>
          <w:color w:val="111111"/>
          <w:spacing w:val="-2"/>
          <w:kern w:val="0"/>
          <w:shd w:fill="auto" w:val="clear"/>
          <w:lang w:val="fr-BE" w:eastAsia="nl-NL"/>
          <w14:ligatures w14:val="none"/>
        </w:rPr>
        <w:t xml:space="preserve"> est professeur d'anthropologie sociale à l'université de Bergen et directeur du GRIP.</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eastAsia="Times New Roman" w:cs="Times New Roman" w:ascii="Guardian TextEgyp" w:hAnsi="Guardian TextEgyp"/>
          <w:b/>
          <w:color w:val="111111"/>
          <w:spacing w:val="-2"/>
          <w:kern w:val="0"/>
          <w:shd w:fill="auto" w:val="clear"/>
          <w:lang w:val="fr-BE" w:eastAsia="nl-NL"/>
          <w14:ligatures w14:val="none"/>
        </w:rPr>
        <w:t>Maria Dyveke Styve</w:t>
      </w:r>
      <w:r>
        <w:rPr>
          <w:rFonts w:eastAsia="Times New Roman" w:cs="Times New Roman" w:ascii="Guardian TextEgyp" w:hAnsi="Guardian TextEgyp"/>
          <w:color w:val="111111"/>
          <w:spacing w:val="-2"/>
          <w:kern w:val="0"/>
          <w:shd w:fill="auto" w:val="clear"/>
          <w:lang w:val="fr-BE" w:eastAsia="nl-NL"/>
          <w14:ligatures w14:val="none"/>
        </w:rPr>
        <w:t xml:space="preserve"> est boursière postdoctorale Max Weber à l'Institut universitaire européen de Florence et affiliée au GRIP. </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eastAsia="Times New Roman" w:cs="Times New Roman" w:ascii="Guardian TextEgyp" w:hAnsi="Guardian TextEgyp"/>
          <w:b/>
          <w:color w:val="111111"/>
          <w:spacing w:val="-2"/>
          <w:kern w:val="0"/>
          <w:shd w:fill="auto" w:val="clear"/>
          <w:lang w:val="fr-BE" w:eastAsia="nl-NL"/>
          <w14:ligatures w14:val="none"/>
        </w:rPr>
        <w:t>Federico Tomasone</w:t>
      </w:r>
      <w:r>
        <w:rPr>
          <w:rFonts w:eastAsia="Times New Roman" w:cs="Times New Roman" w:ascii="Guardian TextEgyp" w:hAnsi="Guardian TextEgyp"/>
          <w:color w:val="111111"/>
          <w:spacing w:val="-2"/>
          <w:kern w:val="0"/>
          <w:shd w:fill="auto" w:val="clear"/>
          <w:lang w:val="fr-BE" w:eastAsia="nl-NL"/>
          <w14:ligatures w14:val="none"/>
        </w:rPr>
        <w:t xml:space="preserve"> est chef de projet pour les droits sociaux et les politiques du travail au bureau bruxellois de la Fondation Rosa Luxemburg</w:t>
      </w:r>
    </w:p>
    <w:p>
      <w:pPr>
        <w:pStyle w:val="TextBody"/>
        <w:rPr>
          <w:rFonts w:ascii="Guardian TextEgyp" w:hAnsi="Guardian TextEgyp"/>
        </w:rPr>
      </w:pPr>
      <w:r>
        <w:rPr>
          <w:rFonts w:ascii="Guardian TextEgyp" w:hAnsi="Guardian TextEgyp"/>
        </w:rPr>
      </w:r>
    </w:p>
    <w:p>
      <w:pPr>
        <w:pStyle w:val="TextBody"/>
        <w:rPr>
          <w:rFonts w:ascii="Guardian TextEgyp" w:hAnsi="Guardian TextEgyp"/>
        </w:rPr>
      </w:pPr>
      <w:r>
        <w:rPr>
          <w:rFonts w:ascii="Guardian TextEgyp" w:hAnsi="Guardian TextEgyp"/>
        </w:rPr>
        <w:t>Moins de poupées Barbie, plus de justice sociale et climatique : Jason Hickel et la bataille pour une économie au service de la vie.</w:t>
      </w:r>
    </w:p>
    <w:p>
      <w:pPr>
        <w:pStyle w:val="TextBody"/>
        <w:rPr>
          <w:rFonts w:ascii="Guardian TextEgyp" w:hAnsi="Guardian TextEgyp"/>
        </w:rPr>
      </w:pPr>
      <w:r>
        <w:rPr>
          <w:rFonts w:ascii="Guardian TextEgyp" w:hAnsi="Guardian TextEgyp"/>
        </w:rPr>
        <w:t>Trump en a fait un slogan: « Moins de poupées Barbie pour vos enfants, mais plus de souveraineté ». Derrière cette formule provocatrice se cache une vérité inquiétante : l’extrême droite s’approprie désormais le discours du “sacrifice nécessaire” pour habiller son projet autoritaire. L’anthropologue Jason Hickel, figure majeure de la décroissance, répond à ce défi : oui, il faut produire et consommer autrement, mais pour vivre mieux. Dans cet entretien, il explique pourquoi il faut libérer la production de la loi du profit, reconstruire la solidarité entre le Nord et le Sud, et démocratiser l’économie pour affronter à la fois la crise écologique et la montée du fascisme.</w:t>
      </w:r>
    </w:p>
    <w:p>
      <w:pPr>
        <w:pStyle w:val="TextBody"/>
        <w:rPr>
          <w:rFonts w:ascii="Guardian TextEgyp" w:hAnsi="Guardian TextEgyp"/>
        </w:rPr>
      </w:pPr>
      <w:r>
        <w:rPr>
          <w:rFonts w:ascii="Guardian TextEgyp" w:hAnsi="Guardian TextEgyp"/>
          <w:color w:val="111111"/>
          <w:spacing w:val="-2"/>
          <w:shd w:fill="auto" w:val="clear"/>
          <w:lang w:val="fr-BE"/>
        </w:rPr>
        <w:t xml:space="preserve">Le 15 mai 2025, l’anthropologue, théoricien de la décroissance et auteur d’ouvrages populaires tels que </w:t>
      </w:r>
      <w:r>
        <w:rPr>
          <w:rFonts w:ascii="Guardian TextEgyp" w:hAnsi="Guardian TextEgyp"/>
          <w:i/>
          <w:color w:val="111111"/>
          <w:spacing w:val="-2"/>
          <w:shd w:fill="auto" w:val="clear"/>
          <w:lang w:val="fr-BE"/>
        </w:rPr>
        <w:t>Less is More</w:t>
      </w:r>
      <w:r>
        <w:rPr>
          <w:rFonts w:ascii="Guardian TextEgyp" w:hAnsi="Guardian TextEgyp"/>
          <w:color w:val="111111"/>
          <w:spacing w:val="-2"/>
          <w:shd w:fill="auto" w:val="clear"/>
          <w:lang w:val="fr-BE"/>
        </w:rPr>
        <w:t xml:space="preserve"> Jason Hickel a participé à la troisième conférence annuelle du GRIP (</w:t>
      </w:r>
      <w:r>
        <w:rPr>
          <w:rFonts w:ascii="Guardian TextEgyp" w:hAnsi="Guardian TextEgyp"/>
          <w:i/>
          <w:color w:val="111111"/>
          <w:spacing w:val="-2"/>
          <w:shd w:fill="auto" w:val="clear"/>
          <w:lang w:val="fr-BE"/>
        </w:rPr>
        <w:t>Global Research Program on Inequality</w:t>
      </w:r>
      <w:r>
        <w:rPr>
          <w:rFonts w:ascii="Guardian TextEgyp" w:hAnsi="Guardian TextEgyp"/>
          <w:color w:val="111111"/>
          <w:spacing w:val="-2"/>
          <w:shd w:fill="auto" w:val="clear"/>
          <w:lang w:val="fr-BE"/>
        </w:rPr>
        <w:t xml:space="preserve"> – programme de recherche international sur les inégalités). Après la conférence, il s’est entretenu avec Don Kalb, Maria Dyveke Styve et Federico Tomasone sur des stratégies politiques actuelles dans la lutte pour le climat et la justice sociale</w:t>
      </w:r>
      <w:r>
        <w:rPr>
          <w:rStyle w:val="FootnoteAnchor"/>
          <w:rFonts w:ascii="Guardian TextEgyp" w:hAnsi="Guardian TextEgyp"/>
          <w:color w:val="111111"/>
          <w:spacing w:val="-2"/>
          <w:shd w:fill="auto" w:val="clear"/>
          <w:lang w:val="fr-BE"/>
        </w:rPr>
        <w:footnoteReference w:id="2"/>
      </w:r>
      <w:r>
        <w:rPr>
          <w:rFonts w:ascii="Guardian TextEgyp" w:hAnsi="Guardian TextEgyp"/>
          <w:color w:val="111111"/>
          <w:spacing w:val="-2"/>
          <w:shd w:fill="auto" w:val="clear"/>
          <w:lang w:val="fr-BE"/>
        </w:rPr>
        <w:t xml:space="preserve">. </w:t>
      </w:r>
    </w:p>
    <w:p>
      <w:pPr>
        <w:pStyle w:val="TextBody"/>
        <w:rPr>
          <w:rFonts w:ascii="Guardian TextEgyp" w:hAnsi="Guardian TextEgyp"/>
        </w:rPr>
      </w:pPr>
      <w:r>
        <w:rPr>
          <w:rFonts w:ascii="Guardian TextEgyp" w:hAnsi="Guardian TextEgyp"/>
        </w:rPr>
        <w:t>Dans vos textes et interventions récentes, ce qui est frappant c’est l’évolution de votre discours vers une lecture anticapitaliste et marxiste. Vous faites notamment de plus en plus références à la Révolution communiste russe ou à la Chine. Ce qui n’était pas explicite, par exemple dans votre ouvrage « The Divide » en 2018 au sujet des inégalités mondiales, le devient bien plus aujourd’hui. Comment expliquez-vous cette évolution ?</w:t>
      </w:r>
    </w:p>
    <w:p>
      <w:pPr>
        <w:pStyle w:val="TextBody"/>
        <w:rPr>
          <w:rFonts w:ascii="Guardian TextEgyp" w:hAnsi="Guardian TextEgyp"/>
        </w:rPr>
      </w:pPr>
      <w:r>
        <w:rPr>
          <w:rFonts w:ascii="Guardian TextEgyp" w:hAnsi="Guardian TextEgyp"/>
          <w:color w:val="111111"/>
          <w:spacing w:val="-2"/>
          <w:shd w:fill="auto" w:val="clear"/>
          <w:lang w:val="fr-BE"/>
        </w:rPr>
        <w:t>Oui, cela me semble juste. C'est dû à deux aspects. Tout d’abord, mon analyse s’est affinée au fil du temps. Deuxièmement, lorsque j’ai écrit </w:t>
      </w:r>
      <w:r>
        <w:rPr>
          <w:rFonts w:ascii="Guardian TextEgyp" w:hAnsi="Guardian TextEgyp"/>
          <w:i/>
          <w:color w:val="111111"/>
          <w:spacing w:val="-2"/>
          <w:shd w:fill="auto" w:val="clear"/>
          <w:lang w:val="fr-BE"/>
        </w:rPr>
        <w:t>The Divide</w:t>
      </w:r>
      <w:r>
        <w:rPr>
          <w:rFonts w:ascii="Guardian TextEgyp" w:hAnsi="Guardian TextEgyp"/>
          <w:color w:val="111111"/>
          <w:spacing w:val="-2"/>
          <w:shd w:fill="auto" w:val="clear"/>
          <w:lang w:val="fr-BE"/>
        </w:rPr>
        <w:t>, je m’adressais à un public en grande partie étranger - et souvent mal à l’aise - avec le langage marxiste ou socialiste. Je voulais communiquer efficacement avec les personnes travaillant dans le domaine du développement international, dont beaucoup se méfient de ce qu'elles pensent être des étiquettes idéologiques.</w:t>
      </w:r>
    </w:p>
    <w:p>
      <w:pPr>
        <w:pStyle w:val="TextBody"/>
        <w:rPr>
          <w:rFonts w:ascii="Guardian TextEgyp" w:hAnsi="Guardian TextEgyp"/>
        </w:rPr>
      </w:pPr>
      <w:r>
        <w:rPr>
          <w:rFonts w:ascii="Guardian TextEgyp" w:hAnsi="Guardian TextEgyp"/>
        </w:rPr>
        <w:t>Cette décision stratégique a eu un coût : The Divide contourne largement la question du socialisme, même si beaucoup des pays dont je parle étaient socialistes ou engagés dans des révolutions communistes. Cette absence affaiblit l’analyse. On ne peut pas comprendre pleinement l’histoire de l’inégalité mondiale sans aborder les tentatives des révolutions socialistes et du Mouvement des pays non-alignés de rompre avec l’impérialisme capitaliste et de mettre en œuvre des modèles de développement différents, suivies de la violente réaction occidentale qui a pris la forme de la Guerre froide.</w:t>
      </w:r>
    </w:p>
    <w:p>
      <w:pPr>
        <w:pStyle w:val="TextBody"/>
        <w:rPr>
          <w:rFonts w:ascii="Guardian TextEgyp" w:hAnsi="Guardian TextEgyp"/>
        </w:rPr>
      </w:pPr>
      <w:r>
        <w:rPr>
          <w:rFonts w:ascii="Guardian TextEgyp" w:hAnsi="Guardian TextEgyp"/>
        </w:rPr>
        <w:t>Depuis lors, j’ai de plus en plus utilisé des concepts comme la loi capitaliste de la valeur, que je considère maintenant comme centrale pour expliquer nos crises écologiques et sociales. Nous vivons dans un monde au potentiel productif immense, et pourtant nous sommes confrontés à la pauvreté et à l’effondrement écologique. Pourquoi ? Parce que dans le cadre du capitalisme, la production n'a lieu que quand et où elle est rentable. Les besoins sociaux et écologiques viennent après les revenus du capital.</w:t>
      </w:r>
    </w:p>
    <w:p>
      <w:pPr>
        <w:pStyle w:val="TextBody"/>
        <w:rPr/>
      </w:pPr>
      <w:r>
        <w:rPr>
          <w:rStyle w:val="Strong"/>
          <w:rFonts w:ascii="Guardian TextEgyp" w:hAnsi="Guardian TextEgyp"/>
        </w:rPr>
        <w:t>Pouvez-vous expliquer pourquoi cette loi de la valeur elle est si essentielle pour comprendre les crises auxquelles nous sommes confrontés aujourd’hui ?</w:t>
      </w:r>
    </w:p>
    <w:p>
      <w:pPr>
        <w:pStyle w:val="TextBody"/>
        <w:rPr>
          <w:rFonts w:ascii="Guardian TextEgyp" w:hAnsi="Guardian TextEgyp"/>
        </w:rPr>
      </w:pPr>
      <w:r>
        <w:rPr>
          <w:rFonts w:ascii="Guardian TextEgyp" w:hAnsi="Guardian TextEgyp"/>
        </w:rPr>
        <w:t>La loi de la valeur explique pourquoi nous connaissons des pénuries de biens socialement et écologiquement essentiels, même à une époque où la capacité de production est sans précédent. Dans le cadre du capitalisme, la production n’est pas guidée par les besoins humains ou écologiques, sa valeur d’usage, à quoi elle sert dans la société, mais par la rentabilité de ce qui est produit, sa valeur d’échange sur le marché. Si un bien n’est pas rentable, il n’est pas fabriqué, aussi nécessaire soit-il.</w:t>
      </w:r>
    </w:p>
    <w:p>
      <w:pPr>
        <w:pStyle w:val="TextBody"/>
        <w:rPr>
          <w:rFonts w:ascii="Guardian TextEgyp" w:hAnsi="Guardian TextEgyp"/>
        </w:rPr>
      </w:pPr>
      <w:r>
        <w:rPr>
          <w:rFonts w:ascii="Guardian TextEgyp" w:hAnsi="Guardian TextEgyp"/>
        </w:rPr>
        <w:t>Prenez la transition écologique. Nous avons les connaissances, la main-d’œuvre et les ressources nécessaires pour construire rapidement des infrastructures pour les énergies renouvelables, moderniser les bâtiments et développer le transport en commun. Mais ce ne sont pas des investissements rentables, donc le capitalisme ne les finance pas. Pendant ce temps, nous continuons à produire des produits de luxe, des combustibles fossiles et des armes – des choses qui nuisent activement aux personnes et à la planète – parce qu’elles sont rentables. Cette contradiction est au cœur de l'effondrement écologique. </w:t>
      </w:r>
    </w:p>
    <w:p>
      <w:pPr>
        <w:pStyle w:val="TextBody"/>
        <w:rPr>
          <w:rFonts w:ascii="Guardian TextEgyp" w:hAnsi="Guardian TextEgyp"/>
        </w:rPr>
      </w:pPr>
      <w:r>
        <w:rPr>
          <w:rFonts w:ascii="Guardian TextEgyp" w:hAnsi="Guardian TextEgyp"/>
        </w:rPr>
        <w:t>C'est curieux, quand les gens parlent de pénuries, ils font souvent référence aux pays socialistes, en ignorant les sanctions et les blocus auxquels ces économies étaient confrontées, même si leurs retombées sociales étaient meilleures que celles des pays capitalistes. Aujourd'hui, le capitalisme lui-même produit des pénuries chroniques de logements abordables, de soins de santé, d'éducation et de technologies vertes. C’est le résultat direct de la loi de la valeur. Nous devons la vaincre si nous voulons survivre.</w:t>
      </w:r>
    </w:p>
    <w:p>
      <w:pPr>
        <w:pStyle w:val="TextBody"/>
        <w:rPr/>
      </w:pPr>
      <w:r>
        <w:rPr>
          <w:rStyle w:val="Strong"/>
          <w:rFonts w:ascii="Guardian TextEgyp" w:hAnsi="Guardian TextEgyp"/>
          <w:color w:val="111111"/>
          <w:spacing w:val="-2"/>
          <w:sz w:val="24"/>
          <w:szCs w:val="24"/>
          <w:shd w:fill="auto" w:val="clear"/>
          <w:lang w:val="fr-BE"/>
        </w:rPr>
        <w:t xml:space="preserve">À travers cette clé de lecture, comment pouvez-vous expliquer la politique européenne actuelle ? Et son virage rapide vers la militarisation, quitte à mettre de côté son grand plan capitaliste vert, le </w:t>
      </w:r>
      <w:r>
        <w:rPr>
          <w:rStyle w:val="Strong"/>
          <w:rFonts w:ascii="Guardian TextEgyp" w:hAnsi="Guardian TextEgyp"/>
          <w:i/>
          <w:color w:val="111111"/>
          <w:spacing w:val="-2"/>
          <w:sz w:val="24"/>
          <w:szCs w:val="24"/>
          <w:shd w:fill="auto" w:val="clear"/>
          <w:lang w:val="fr-BE"/>
        </w:rPr>
        <w:t>Greendeal</w:t>
      </w:r>
      <w:r>
        <w:rPr>
          <w:rStyle w:val="Strong"/>
          <w:rFonts w:ascii="Guardian TextEgyp" w:hAnsi="Guardian TextEgyp"/>
          <w:color w:val="111111"/>
          <w:spacing w:val="-2"/>
          <w:sz w:val="24"/>
          <w:szCs w:val="24"/>
          <w:shd w:fill="auto" w:val="clear"/>
          <w:lang w:val="fr-BE"/>
        </w:rPr>
        <w:t>.</w:t>
      </w:r>
    </w:p>
    <w:p>
      <w:pPr>
        <w:pStyle w:val="TextBody"/>
        <w:rPr>
          <w:rFonts w:ascii="Guardian TextEgyp" w:hAnsi="Guardian TextEgyp"/>
        </w:rPr>
      </w:pPr>
      <w:r>
        <w:rPr>
          <w:rFonts w:ascii="Guardian TextEgyp" w:hAnsi="Guardian TextEgyp"/>
        </w:rPr>
        <w:t>Pendant des années, les dirigeants européens nous ont dit qu’il n’y avait pas d’argent pour investir dans la décarbonation, les services publics ou les protections sociales car nous devions maintenir les taux d'endettement pour assurer la stabilité des prix. Mais tout à coup, lorsqu’il s’agit de militarisation, ces règles sont mises de côté. Ils sont prêts à dépenser des milliards pour les armes et la défense.</w:t>
      </w:r>
    </w:p>
    <w:p>
      <w:pPr>
        <w:pStyle w:val="TextBody"/>
        <w:rPr>
          <w:rFonts w:ascii="Guardian TextEgyp" w:hAnsi="Guardian TextEgyp"/>
        </w:rPr>
      </w:pPr>
      <w:r>
        <w:rPr>
          <w:rFonts w:ascii="Guardian TextEgyp" w:hAnsi="Guardian TextEgyp"/>
        </w:rPr>
        <w:t>Cela révèle quelque chose de crucial : les règles sur le déficit n’ont jamais été une question d’économie. Elles étaient des outils politiques utilisés pour bloquer l'investissement dans des objectifs sociaux et écologiques, tout en maintenant une pénurie artificielle des biens publics. Maintenant que les dépenses militaires sont politiquement opportunes et rentables, les limites disparaissent. C'est une trahison contre la classe travailleuse et les générations futures.</w:t>
      </w:r>
    </w:p>
    <w:p>
      <w:pPr>
        <w:pStyle w:val="TextBody"/>
        <w:rPr>
          <w:rFonts w:ascii="Guardian TextEgyp" w:hAnsi="Guardian TextEgyp"/>
        </w:rPr>
      </w:pPr>
      <w:r>
        <w:rPr>
          <w:rFonts w:ascii="Guardian TextEgyp" w:hAnsi="Guardian TextEgyp"/>
        </w:rPr>
        <w:t>De plus, leur analyse est erronée. Apparemment, ils pensent que la militarisation apportera la souveraineté et la sécurité à l’Europe, mais la véritable souveraineté nécessiterait une refonte complète du rôle géopolitique de l’Europe. Pour cela, il faudrait prendre ses distances avec les États-Unis et poursuivre l’intégration et la coopération pacifique avec le reste du continent eurasien, y compris la Chine, et les pays du Sud. À la place, les élites européennes restent piégées dans la logique de l’hégémonie américaine. Pendant des décennies, l'Europe occidentale a été traitée comme une base avancée pour la stratégie militaire américaine. L'Allemagne, par exemple, est quadrillée de bases américaines. Les États-Unis veulent que l’Europe s'oppose à l’Orient – mais c’est dans l’intérêt des États-Unis, pas dans celui de l’Europe. Nous devons rejeter cela. Les véritables intérêts de l’Europe résident dans la paix et la coopération avec ses voisins.</w:t>
      </w:r>
    </w:p>
    <w:p>
      <w:pPr>
        <w:pStyle w:val="TextBody"/>
        <w:rPr/>
      </w:pPr>
      <w:r>
        <w:rPr>
          <w:rStyle w:val="Strong"/>
          <w:rFonts w:ascii="Guardian TextEgyp" w:hAnsi="Guardian TextEgyp"/>
        </w:rPr>
        <w:t>C'est une transition parfaite vers la question suivante : le fardeau historique de l'impérialisme européen. Les classes dirigeantes européennes ont causé d’énormes dommages. Comment aller au-delà de cet héritage ? Pointer la contradiction entre les intérêts de la classe travailleuse européenne et ceux des capitalistes en matière de politique étrangère ?</w:t>
      </w:r>
    </w:p>
    <w:p>
      <w:pPr>
        <w:pStyle w:val="TextBody"/>
        <w:rPr>
          <w:rFonts w:ascii="Guardian TextEgyp" w:hAnsi="Guardian TextEgyp"/>
        </w:rPr>
      </w:pPr>
      <w:r>
        <w:rPr>
          <w:rFonts w:ascii="Guardian TextEgyp" w:hAnsi="Guardian TextEgyp"/>
        </w:rPr>
        <w:t>C’est une question importante. Tout d'abord, oui, des politiques comme l'actuelle vague de militarisation sont clairement en accord avec les intérêts du capital européen. C’est pourquoi elles sont mises en place. Et elles vont directement à l’encontre des besoins des gens ordinaires et de la stabilité de la planète. Cela révèle une vérité plus profonde : il y a un conflit fondamental entre les intérêts des travailleurs et ceux des capitalistes. Cela nous oblige à nous attaquer au mythe de la démocratie européenne. On dit que l'Europe est un phare pour les valeurs démocratiques, mais en réalité, les intérêts du capital dominent nos institutions.</w:t>
      </w:r>
    </w:p>
    <w:p>
      <w:pPr>
        <w:pStyle w:val="TextBody"/>
        <w:rPr>
          <w:rFonts w:ascii="Guardian TextEgyp" w:hAnsi="Guardian TextEgyp"/>
        </w:rPr>
      </w:pPr>
      <w:r>
        <w:rPr>
          <w:rFonts w:ascii="Guardian TextEgyp" w:hAnsi="Guardian TextEgyp"/>
        </w:rPr>
        <w:t>La démocratie n’a jamais été un cadeau de la classe dirigeante – les travailleurs se sont battus pour l'avoir. Et encore là, nous n'en avons eu qu'une version superficielle. Les revendications démocratiques originales - démarchandisation des biens essentiels, démocratie en milieu de travail, contrôle des finances - ont été mises de côté. À la place, nous avons des élections à intervalles réguliers entre des partis qui servent tous le capital, dans un environnement médiatique dominé par des milliardaires. Si nous voulons une véritable démocratie, nous devons l’étendre à l’économie. Ce qui veut dire vaincre la loi capitaliste de la valeur et réorienter la production vers les besoins sociaux et écologiques. Cela signifie démocratiser la création de monnaie.</w:t>
      </w:r>
    </w:p>
    <w:p>
      <w:pPr>
        <w:pStyle w:val="TextBody"/>
        <w:rPr/>
      </w:pPr>
      <w:r>
        <w:rPr>
          <w:rStyle w:val="Strong"/>
          <w:rFonts w:ascii="Guardian TextEgyp" w:hAnsi="Guardian TextEgyp"/>
        </w:rPr>
        <w:t>Justement, l’un des aspects les plus originaux de votre travail est l’accent mis sur la production de monnaie. Pourriez-vous expliquer comment la souveraineté monétaire s'intègre dans votre critique du capitalisme ?</w:t>
      </w:r>
    </w:p>
    <w:p>
      <w:pPr>
        <w:pStyle w:val="TextBody"/>
        <w:rPr>
          <w:rFonts w:ascii="Guardian TextEgyp" w:hAnsi="Guardian TextEgyp"/>
        </w:rPr>
      </w:pPr>
      <w:r>
        <w:rPr>
          <w:rFonts w:ascii="Guardian TextEgyp" w:hAnsi="Guardian TextEgyp"/>
        </w:rPr>
        <w:t>Dans le cadre du capitalisme, l’État détient le monopole de l’émission de monnaie. Il n’y a que lui qui peut en produire. Mais en pratique, il cède ce pouvoir aux banques commerciales. Les banques créent la grande majorité de l’argent destinée à l’économie par l’émission d'emprunts. Mais elles émettent des emprunts seulement quand elles s'attendent à ce qu'ils soient remboursables et donc rentables, lorsqu'ils servent à l'accumulation du capital. Ce qui veut dire que le pouvoir de créer de la monnaie, et donc de mobiliser de la main-d'œuvre et des ressources, est subordonné à la rentabilité capitaliste. C’est l'expression directe de la loi capitaliste de la valeur. Les capacités productives ne sont activées que si elles rapportent des revenus au capital. C’est de cette façon que les banques orientent l’économie : non pas vers ce dont nous avons besoin, mais vers ce qui est rentable.</w:t>
      </w:r>
    </w:p>
    <w:p>
      <w:pPr>
        <w:pStyle w:val="TextBody"/>
        <w:rPr>
          <w:rFonts w:ascii="Guardian TextEgyp" w:hAnsi="Guardian TextEgyp"/>
        </w:rPr>
      </w:pPr>
      <w:r>
        <w:rPr>
          <w:rFonts w:ascii="Guardian TextEgyp" w:hAnsi="Guardian TextEgyp"/>
        </w:rPr>
        <w:t>Pour changer cela, nous avons besoin de deux choses. Tout d'abord, un cadre d'orientation du crédit - un ensemble de règles qui orientent les prêts bancaires loin des secteurs destructeurs comme les combustibles fossiles et les produits de luxe, et vers des investissements socialement essentiels. Deuxièmement, nous devons élargir le rôle des finances publiques. L'État doit créer directement la monnaie, émettre des crédits sans passer par les banques privées, pour pouvoir financer les biens et services essentiels - énergies renouvelables, logement, transports publics - même si ceux-ci ne sont pas directement rentables pour les capitaux privés.</w:t>
      </w:r>
    </w:p>
    <w:p>
      <w:pPr>
        <w:pStyle w:val="TextBody"/>
        <w:rPr>
          <w:rFonts w:ascii="Guardian TextEgyp" w:hAnsi="Guardian TextEgyp"/>
        </w:rPr>
      </w:pPr>
      <w:r>
        <w:rPr>
          <w:rFonts w:ascii="Guardian TextEgyp" w:hAnsi="Guardian TextEgyp"/>
        </w:rPr>
        <w:t>Il existe un mythe selon lequel nous ne pouvons produire que ce qui est financièrement rentable. Mais en réalité, tant que nous avons la main-d’œuvre et les ressources, nous pouvons produire tout ce que nous décidons ensemble. La seule barrière est politique. Dès que la création de monnaie est démocratisée, nous pouvons  affranchir la production de l’impératif de profit et l’organiser en fonction des besoins fondamentaux et écologiques.</w:t>
      </w:r>
    </w:p>
    <w:p>
      <w:pPr>
        <w:pStyle w:val="TextBody"/>
        <w:rPr/>
      </w:pPr>
      <w:r>
        <w:rPr>
          <w:rStyle w:val="Strong"/>
          <w:rFonts w:ascii="Guardian TextEgyp" w:hAnsi="Guardian TextEgyp"/>
        </w:rPr>
        <w:t>En Europe, beaucoup de forces de gauche soutiennent que l'euro est le principal obstacle. Ils prônent le retour aux monnaies nationales pour retrouver la souveraineté. Quel est votre avis ?</w:t>
      </w:r>
    </w:p>
    <w:p>
      <w:pPr>
        <w:pStyle w:val="TextBody"/>
        <w:rPr>
          <w:rFonts w:ascii="Guardian TextEgyp" w:hAnsi="Guardian TextEgyp"/>
        </w:rPr>
      </w:pPr>
      <w:r>
        <w:rPr>
          <w:rFonts w:ascii="Guardian TextEgyp" w:hAnsi="Guardian TextEgyp"/>
        </w:rPr>
        <w:t xml:space="preserve">Je suis très sensible à cet argument. Je comprends l’attrait de la souveraineté monétaire grâce aux monnaies nationales – elles offrent un contrôle plus direct sur la production et les dépenses. Mais cela fragmente aussi la lutte. Si chaque pays de l'eurozone doit mener indépendamment sa propre lutte des classes pour la transformation économique, les progrès seront au mieux inégaux et vulnérables. Une voie plus stratégique consiste à réformer les règles de la Banque centrale européenne. Nous pourrions permettre aux États membres d'augmenter immédiatement l'investissement public en suspendant les règles budgétaires [qui interdisent aujourd’hui aux Etats membres européens d’émettre de la monnaie ou de s’endetter auprès de la Banque centrale européenne]. </w:t>
      </w:r>
    </w:p>
    <w:p>
      <w:pPr>
        <w:pStyle w:val="TextBody"/>
        <w:rPr>
          <w:rFonts w:ascii="Guardian TextEgyp" w:hAnsi="Guardian TextEgyp"/>
        </w:rPr>
      </w:pPr>
      <w:r>
        <w:rPr>
          <w:rFonts w:ascii="Guardian TextEgyp" w:hAnsi="Guardian TextEgyp"/>
        </w:rPr>
        <w:t>Les opposants diront que cela peut entrainer l'inflation, et en effet, si on injecte simplement des fonds publics sans ajuster le reste de l’économie, on risque d’augmenter la demande de main-d’œuvre et de ressources limitées. Mais la décroissance écosocialiste offre une solution : réduire la production nocive et inutile, SUV, yachts, jets privés, et réaffecter la main-d'œuvre et les ressources à des activités socialement bénéfiques. Cela stabilise les prix tout en transformant la structure de l'économie.</w:t>
      </w:r>
    </w:p>
    <w:p>
      <w:pPr>
        <w:pStyle w:val="TextBody"/>
        <w:rPr>
          <w:rFonts w:ascii="Guardian TextEgyp" w:hAnsi="Guardian TextEgyp"/>
        </w:rPr>
      </w:pPr>
      <w:r>
        <w:rPr>
          <w:rFonts w:ascii="Guardian TextEgyp" w:hAnsi="Guardian TextEgyp"/>
        </w:rPr>
        <w:t>Il n’y pas d’obstacle technique mais bien un obstacle politique. La véritable raison d'être des politiques d’austérité est de préserver l’espace pour que le capital puisse s’accumuler sans opposition. Si nous transférons les ressources productives vers les biens publics, nous menaçons la domination du capital. C'est ce que les élites tentent d'éviter lorsqu'elles invoquent les taux d'endettement et les limites de déficit.</w:t>
      </w:r>
    </w:p>
    <w:p>
      <w:pPr>
        <w:pStyle w:val="TextBody"/>
        <w:rPr/>
      </w:pPr>
      <w:r>
        <w:rPr>
          <w:rStyle w:val="Strong"/>
          <w:rFonts w:ascii="Guardian TextEgyp" w:hAnsi="Guardian TextEgyp"/>
        </w:rPr>
        <w:t>Récemment, il y a eu un moment particulier. En référence à l’inflation que pourrait entrainer l’augmentation des droits de douane, Trump a dit « Au lieu de 18 poupées Barbie, vos enfants en auront 2 ». Son argument était que la souveraineté économique est plus importante que l’abondance matérielle. D’une certaine manière, il exprime une sorte de message anticonsumériste. N’est-ce pas là une partie du danger du fascisme aujourd’hui ? Cela semble antinéolibéral, mais ce n'est pas anticapitaliste.</w:t>
      </w:r>
    </w:p>
    <w:p>
      <w:pPr>
        <w:pStyle w:val="TextBody"/>
        <w:rPr>
          <w:rFonts w:ascii="Guardian TextEgyp" w:hAnsi="Guardian TextEgyp"/>
        </w:rPr>
      </w:pPr>
      <w:r>
        <w:rPr>
          <w:rFonts w:ascii="Guardian TextEgyp" w:hAnsi="Guardian TextEgyp"/>
        </w:rPr>
        <w:t>C'est exactement ça, et j'ai aussi trouvé ce moment intéressant. Certaines personnes ont même prétendu que Trump embrassait la décroissance, ce qui est complètement faux. La décroissance est une idée fondamentalement anticapitaliste. Elle implique de réduire la production écologiquement destructrice et inutile tout en augmentant les biens publics, la régénération écologique et l'équité sociale. Trump ne fait rien de tout cela.</w:t>
      </w:r>
    </w:p>
    <w:p>
      <w:pPr>
        <w:pStyle w:val="TextBody"/>
        <w:rPr>
          <w:rFonts w:ascii="Guardian TextEgyp" w:hAnsi="Guardian TextEgyp"/>
        </w:rPr>
      </w:pPr>
      <w:r>
        <w:rPr>
          <w:rFonts w:ascii="Guardian TextEgyp" w:hAnsi="Guardian TextEgyp"/>
        </w:rPr>
        <w:t xml:space="preserve">Mais ce moment peut nous apprendre quelque chose. Il a réussi à vendre l’idée du sacrifice matériel,  « moins de poupées Barbie », au nom de la souveraineté et de la fierté nationale. Cela nous montre quelque chose d’important : les gens sont prêts à accepter des limites de la consommation si elles font partie d'une vision significative et plus large. Trop souvent, nous, les personnes de gauche, présumons que les gens n’accepteront aucune contrainte matérielle. Mais c'est faux. Ce qui compte, c’est le cadre. Si nous offrons aux gens une vision cohérente de la liberté, de la dignité, de la démocratie économique et d’une planète habitable, nous pouvons faire valoir la transformation. </w:t>
      </w:r>
    </w:p>
    <w:p>
      <w:pPr>
        <w:pStyle w:val="TextBody"/>
        <w:rPr>
          <w:rFonts w:ascii="Guardian TextEgyp" w:hAnsi="Guardian TextEgyp"/>
        </w:rPr>
      </w:pPr>
      <w:r>
        <w:rPr>
          <w:rFonts w:ascii="Guardian TextEgyp" w:hAnsi="Guardian TextEgyp"/>
        </w:rPr>
        <w:t>Bien sûr, pour que la décroissance soit juste, il faut veiller à ce que les besoins fondamentaux soient satisfaits. C’est là qu’intervient la garantie publique d’emploi. Elle nous permettrait de réorienter la main-d’œuvre des secteurs nuisibles vers les secteurs bénéfiques, avec des salaires décents et une démocratie en milieu de travail. C’est la différence entre la transition écosocialiste et l'austérité autoritaire.</w:t>
      </w:r>
    </w:p>
    <w:p>
      <w:pPr>
        <w:pStyle w:val="TextBody"/>
        <w:rPr>
          <w:rFonts w:ascii="Guardian TextEgyp" w:hAnsi="Guardian TextEgyp"/>
        </w:rPr>
      </w:pPr>
      <w:r>
        <w:rPr>
          <w:rFonts w:ascii="Guardian TextEgyp" w:hAnsi="Guardian TextEgyp"/>
        </w:rPr>
        <w:t xml:space="preserve">Alors, comment ne pas laisser le discours d’apparence radical et anti-libéral aux forces de droite extrême. </w:t>
      </w:r>
    </w:p>
    <w:p>
      <w:pPr>
        <w:pStyle w:val="TextBody"/>
        <w:rPr>
          <w:rFonts w:ascii="Guardian TextEgyp" w:hAnsi="Guardian TextEgyp"/>
        </w:rPr>
      </w:pPr>
      <w:r>
        <w:rPr>
          <w:rFonts w:ascii="Guardian TextEgyp" w:hAnsi="Guardian TextEgyp"/>
        </w:rPr>
        <w:t>C’est paradoxal. Dans un sens, cela semble être le pire moment pour parler de socialisme. Mais d'un autre côté, c’est exactement le bon moment – parce que le libéralisme s’effondre visiblement, et la montée du populisme d’extrême droite est un symptôme de cet échec.</w:t>
      </w:r>
    </w:p>
    <w:p>
      <w:pPr>
        <w:pStyle w:val="TextBody"/>
        <w:rPr>
          <w:rFonts w:ascii="Guardian TextEgyp" w:hAnsi="Guardian TextEgyp"/>
        </w:rPr>
      </w:pPr>
      <w:r>
        <w:rPr>
          <w:rFonts w:ascii="Guardian TextEgyp" w:hAnsi="Guardian TextEgyp"/>
        </w:rPr>
        <w:t>Le libéralisme prétend défendre les droits universels, l’égalité et l’environnementalisme, mais en même temps il reste pris dans un modèle de production dominé par le capital et la maximisation du profit. Chaque fois que ces deux engagements s’affrontent, les dirigeants libéraux choisissent le capital et tout le monde voit l’hypocrisie. C’est pourquoi le libéralisme perd de sa légitimité. Le danger est qu’en l’absence d’une alternative de gauche convaincante, les travailleurs désabusés gravitent autour des discours de droite – théories du complot xénophobes, immigrants comme boucs émissaires, etc. Les fascistes n’offrent pas de vraies solutions, mais ils comblent un vide laissé par les partis libéraux et même sociaux-démocrates, qui ont abandonné toute critique structurelle du capitalisme.</w:t>
      </w:r>
    </w:p>
    <w:p>
      <w:pPr>
        <w:pStyle w:val="TextBody"/>
        <w:rPr>
          <w:rFonts w:ascii="Guardian TextEgyp" w:hAnsi="Guardian TextEgyp"/>
        </w:rPr>
      </w:pPr>
      <w:r>
        <w:rPr>
          <w:rFonts w:ascii="Guardian TextEgyp" w:hAnsi="Guardian TextEgyp"/>
        </w:rPr>
        <w:t>Nous avons besoin d’une solution socialiste démocratique qui s’attaque aux contradictions profondes du capitalisme, notamment son irrationalité écologique. Mais la mise en œuvre de cette solution nécessitera des vecteurs politiques concrets. Pas seulement des mouvements de protestation, mais des partis de masse profondément enracinés dans la classe travailleuse.</w:t>
      </w:r>
    </w:p>
    <w:p>
      <w:pPr>
        <w:pStyle w:val="TextBody"/>
        <w:rPr/>
      </w:pPr>
      <w:r>
        <w:rPr>
          <w:rStyle w:val="Strong"/>
          <w:rFonts w:ascii="Guardian TextEgyp" w:hAnsi="Guardian TextEgyp"/>
        </w:rPr>
        <w:t>Avez-vous des pistes pour construire cette alternative socialiste et démocratique ? Surtout dans les pays du Nord, comment convaincre la classe travailleuse que cet avenir fondé sur la solidarité mondiale, les limites et la justice est meilleur que ce qu'ils ont maintenant ?</w:t>
      </w:r>
    </w:p>
    <w:p>
      <w:pPr>
        <w:pStyle w:val="TextBody"/>
        <w:rPr>
          <w:rFonts w:ascii="Guardian TextEgyp" w:hAnsi="Guardian TextEgyp"/>
        </w:rPr>
      </w:pPr>
      <w:r>
        <w:rPr>
          <w:rFonts w:ascii="Guardian TextEgyp" w:hAnsi="Guardian TextEgyp"/>
        </w:rPr>
        <w:t>C’est une question cruciale. Il faut amener les gens à comprendre que l’abondance de consommation dans les pays du Nord est fondée sur des échanges inégaux, sur l’exploitation de la main-d’œuvre et des ressources des pays du Sud. La mode éphémère, les électroniques bon marché, le remplacement fréquent des produits, tout cela dépend d’un système mondial d’affectation. Mais plus important encore, nous devons montrer que la classe travailleuse des pays du Nord n’est pas gagnante avec ce système. Ce qu’elle a gagné en biens de consommation bon marché, elle l’a perdu en action politique, en autonomie et en liberté collective.</w:t>
      </w:r>
    </w:p>
    <w:p>
      <w:pPr>
        <w:pStyle w:val="TextBody"/>
        <w:rPr>
          <w:rFonts w:ascii="Guardian TextEgyp" w:hAnsi="Guardian TextEgyp"/>
        </w:rPr>
      </w:pPr>
      <w:r>
        <w:rPr>
          <w:rFonts w:ascii="Guardian TextEgyp" w:hAnsi="Guardian TextEgyp"/>
        </w:rPr>
        <w:t>Les capitalistes ont utilisé des importations bon marché pour apaiser les revendications de la classe travailleuse, tout en consolidant son propre pouvoir. La véritable récompense pour les travailleurs n’est pas un autre iPhone. C’est la démocratie, la dignité et un avenir vivable. Il faut raviver cette vision, ancrée dans des intérêts communs avec les pays du Sud. La clé est de présenter la transformation écosocialiste non pas comme une perte, mais comme une libération – de l’exploitation, de la précarité et de l’effondrement écologique. Et c'est là que la solidarité prend tout son sens : pas dans la charité, pas dans l'aide au développement, mais dans une lutte partagée pour un monde meilleur.</w:t>
      </w:r>
    </w:p>
    <w:p>
      <w:pPr>
        <w:pStyle w:val="TextBody"/>
        <w:rPr/>
      </w:pPr>
      <w:r>
        <w:rPr>
          <w:rStyle w:val="Strong"/>
          <w:rFonts w:ascii="Guardian TextEgyp" w:hAnsi="Guardian TextEgyp"/>
        </w:rPr>
        <w:t>Comment construire cette solidarité anti-impérialiste dans ces conditions ? Comment soutenir le changement révolutionnaire des pays du Sud tout en mobilisant ceux du Nord ?</w:t>
      </w:r>
    </w:p>
    <w:p>
      <w:pPr>
        <w:pStyle w:val="TextBody"/>
        <w:rPr>
          <w:rFonts w:ascii="Guardian TextEgyp" w:hAnsi="Guardian TextEgyp"/>
        </w:rPr>
      </w:pPr>
      <w:r>
        <w:rPr>
          <w:rFonts w:ascii="Guardian TextEgyp" w:hAnsi="Guardian TextEgyp"/>
          <w:color w:val="111111"/>
          <w:spacing w:val="-2"/>
          <w:shd w:fill="auto" w:val="clear"/>
          <w:lang w:val="fr-BE"/>
        </w:rPr>
        <w:t xml:space="preserve">C’est un défi essentiel et complexe. Il faut d'abord reconnaître que le monde a changé depuis les années 1960. À l'époque, de nombreux dirigeants des pays du Sud sont arrivés au pouvoir grâce à des mouvements de masse anticoloniaux. Ils avaient été mandatés pour faire la transformation socialiste. Mais au fil du temps, ces mouvements ont été réprimés, assimilés ou renversés, souvent avec le soutien de l'Occident, et remplacés par des élites </w:t>
      </w:r>
      <w:r>
        <w:rPr>
          <w:rFonts w:ascii="Guardian TextEgyp" w:hAnsi="Guardian TextEgyp"/>
          <w:i/>
          <w:color w:val="111111"/>
          <w:spacing w:val="-2"/>
          <w:shd w:fill="auto" w:val="clear"/>
          <w:lang w:val="fr-BE"/>
        </w:rPr>
        <w:t>compradores</w:t>
      </w:r>
      <w:r>
        <w:rPr>
          <w:rFonts w:ascii="Guardian TextEgyp" w:hAnsi="Guardian TextEgyp"/>
          <w:color w:val="111111"/>
          <w:spacing w:val="-2"/>
          <w:shd w:fill="auto" w:val="clear"/>
          <w:lang w:val="fr-BE"/>
        </w:rPr>
        <w:t xml:space="preserve"> [C’est-à-dire qui bénéficient de l'arrangement impérial actuel et en tirent des profits]. Ces élites ne sont pas intéressées par à la libération. Elles sont en accord avec le capitalisme mondial, même si leurs propres populations en souffrent. C’est pourquoi les mouvements d'émancipation actuels dans les pays du Sud doivent s'attaquer non seulement à l’impérialisme occidental, mais aussi à leurs propres classes dirigeantes locales.</w:t>
      </w:r>
    </w:p>
    <w:p>
      <w:pPr>
        <w:pStyle w:val="TextBody"/>
        <w:rPr>
          <w:rFonts w:ascii="Guardian TextEgyp" w:hAnsi="Guardian TextEgyp"/>
        </w:rPr>
      </w:pPr>
      <w:r>
        <w:rPr>
          <w:rFonts w:ascii="Guardian TextEgyp" w:hAnsi="Guardian TextEgyp"/>
        </w:rPr>
        <w:t>C’est là qu’intervient la libération nationale. Ce n’est pas une question d’aide ou de développement; il s’agit de souveraineté politique et de pouvoir collectif. Les progressistes occidentaux doivent soutenir ces mouvements – pas grâce à la charité, mais grâce à la solidarité. Cela signifie soutenir les révolutions populaires qui cherchent à reprendre le contrôle des ressources, de la production et de la gouvernance. Une partie des travailleurs du Nord bénéficient de certains avantages matériels de ce système. Mais ils sont aussi profondément démunis de leur pouvoir. Ils ont des biens de consommation bon marché, mais aucun contrôle démocratique de la production. Le capitalisme a utilisé l'échange inégal pour acheter les revendications d'autonomie et de dignité. Donc, la classe travailleuse ne gagne pas vraiment. On lui offre des illusions de prospérité, tandis que ses droits fondamentaux et ses libertés s’érodent.</w:t>
      </w:r>
    </w:p>
    <w:p>
      <w:pPr>
        <w:pStyle w:val="TextBody"/>
        <w:rPr>
          <w:rFonts w:ascii="Guardian TextEgyp" w:hAnsi="Guardian TextEgyp"/>
        </w:rPr>
      </w:pPr>
      <w:r>
        <w:rPr>
          <w:rFonts w:ascii="Guardian TextEgyp" w:hAnsi="Guardian TextEgyp"/>
        </w:rPr>
        <w:t xml:space="preserve">Nous avons besoin d'une stratégie à double front. Dans les pays du Sud : des mouvements de libération nationale qui démantèlent la dépendance néocoloniale. Dans les pays du Nord : des mouvements qui réclament un contrôle démocratique de la production et de la finance. Ensemble, c’est le chemin pour mettre fin au capitalisme. </w:t>
      </w:r>
    </w:p>
    <w:p>
      <w:pPr>
        <w:pStyle w:val="TextBody"/>
        <w:rPr/>
      </w:pPr>
      <w:r>
        <w:rPr>
          <w:rStyle w:val="Strong"/>
          <w:rFonts w:ascii="Guardian TextEgyp" w:hAnsi="Guardian TextEgyp"/>
        </w:rPr>
        <w:t xml:space="preserve">Cela soulève un véritable problème d'échéancier politique. Si la libération nationale dans les pays du Sud coupait complètement les flux de valeur vers le Nord, cela déclencherait de l’inflation, des pénuries et des réactions politiques. </w:t>
      </w:r>
    </w:p>
    <w:p>
      <w:pPr>
        <w:pStyle w:val="TextBody"/>
        <w:rPr>
          <w:rFonts w:ascii="Guardian TextEgyp" w:hAnsi="Guardian TextEgyp"/>
        </w:rPr>
      </w:pPr>
      <w:r>
        <w:rPr>
          <w:rFonts w:ascii="Guardian TextEgyp" w:hAnsi="Guardian TextEgyp"/>
        </w:rPr>
        <w:t>C'est le danger critique. Si on ne se prépare pas, le résultat pourrait être très sombre. Imaginez un scénario où les pays du Sud commencent à se dissocier avec succès du nord - que ce soit par des nouvelles routes de la soie avec la Chine, des blocs commerciaux régionaux ou d'autres moyens. Cela coupe les flux de main-d’œuvre bon marché, de ressources et de profits du Sud global vers le Nord. Si la gauche n’a pas établi un plan postcapitaliste cohérent dans le Nord, les capitalistes agiront pour protéger leurs profits. Et qu'est-ce que cela donne ? Le fascisme. Écraser la main d'œuvre locale, baisser les salaires, réprimer la dissidence. Je pense que c’est la voie à laquelle Trump se prépare – pas parce qu’il a un plan défini, mais parce que la logique du déclin de l’empire américain l’exige.</w:t>
      </w:r>
    </w:p>
    <w:p>
      <w:pPr>
        <w:pStyle w:val="TextBody"/>
        <w:rPr>
          <w:rFonts w:ascii="Guardian TextEgyp" w:hAnsi="Guardian TextEgyp"/>
        </w:rPr>
      </w:pPr>
      <w:r>
        <w:rPr>
          <w:rFonts w:ascii="Guardian TextEgyp" w:hAnsi="Guardian TextEgyp"/>
        </w:rPr>
        <w:t>C'est pourquoi nous devons présenter une solution différente. La bonne nouvelle, c’est que nous avons des alternatives. Les recherches montrent que nous pouvons maintenir, voire améliorer, le niveau de vie dans les pays du Nord en utilisant beaucoup moins d’énergie et de ressources. Mais cela nécessite la démarchandisation des services essentiels, logement, transport public, santé, éducation — pour protéger les gens de l'inflation et assurer leur bien-être en dehors des dépendances du marché. C'est la tâche de la gauche : s'assurer que la remise en cause de la domination impériale du Nord ne devienne pas une porte d'entrée vers l'autoritarisme, mais un tremplin vers la démocratie et la libération.</w:t>
      </w:r>
    </w:p>
    <w:p>
      <w:pPr>
        <w:pStyle w:val="TextBody"/>
        <w:rPr/>
      </w:pPr>
      <w:r>
        <w:rPr>
          <w:rStyle w:val="Strong"/>
          <w:rFonts w:ascii="Guardian TextEgyp" w:hAnsi="Guardian TextEgyp"/>
        </w:rPr>
        <w:t xml:space="preserve">Cela nous amène à une question clé : l'organisation politique. Je pense que nous sommes tous d’accord pour dire que la protestation seule ne suffit plus. Nous avons assisté à d’énormes mobilisations au cours des dix dernières années, par exemple pour le climat, mais elles n’ont pas abouti à de véritables changements. </w:t>
      </w:r>
    </w:p>
    <w:p>
      <w:pPr>
        <w:pStyle w:val="TextBody"/>
        <w:rPr>
          <w:rFonts w:ascii="Guardian TextEgyp" w:hAnsi="Guardian TextEgyp"/>
        </w:rPr>
      </w:pPr>
      <w:r>
        <w:rPr>
          <w:rFonts w:ascii="Guardian TextEgyp" w:hAnsi="Guardian TextEgyp"/>
        </w:rPr>
        <w:t>Exactement. Bien qu’incroyablement enthousiasmante, la culture protestataire de la dernière décennie s’est heurtée à un mur. Des manifestations massives pour le climat ont fait descendre des millions de personnes dans les rues. À un certain point, on a eu l'impression que la classe politique allait devoir réagir. Mais elle ne l'a pas fait. Rien d'important n’a changé.</w:t>
      </w:r>
    </w:p>
    <w:p>
      <w:pPr>
        <w:pStyle w:val="TextBody"/>
        <w:rPr>
          <w:rFonts w:ascii="Guardian TextEgyp" w:hAnsi="Guardian TextEgyp"/>
        </w:rPr>
      </w:pPr>
      <w:r>
        <w:rPr>
          <w:rFonts w:ascii="Guardian TextEgyp" w:hAnsi="Guardian TextEgyp"/>
        </w:rPr>
        <w:t>Nous sommes maintenant à l'heure du bilan. Les gens sont désabusés parce qu’ils se rendent compte que ces actions n’étaient pas suffisantes. L'énergie se dissipe et le système reste intact. C’est pourquoi je pense qu'il faut revenir sur un sujet que beaucoup ont été réticents à aborder : le parti. Pas les partis traditionnels qui opèrent dans les limites des institutions libérales, mais les partis de masse de la classe travailleuse. Des vecteurs pour construire un pouvoir concret. Ceux-ci doivent avoir pour origine les syndicats, les communautés et les organisations populaires. Ils doivent fonctionner selon une démocratie interne, mais aussi selon une cohérence stratégique. Cela peut vouloir dire un retour à une certaine forme de centralisme démocratique, qui s'est avéré plus efficace que l'horizontalité pour réaliser un changement structurel.</w:t>
      </w:r>
    </w:p>
    <w:p>
      <w:pPr>
        <w:pStyle w:val="TextBody"/>
        <w:rPr/>
      </w:pPr>
      <w:r>
        <w:rPr>
          <w:rStyle w:val="Strong"/>
          <w:rFonts w:ascii="Guardian TextEgyp" w:hAnsi="Guardian TextEgyp"/>
        </w:rPr>
        <w:t>Nombreux sont ceux qui ont cru au « Mouvement de mouvements », à l’horizontalité, aux assemblées, à l’autonomie, au consensus pour construire la lutte. C'était révolutionnaire en matière d'énergie, mais pas toujours en stratégie. Nous n'avions pas de structure de parti. Finalement, l'État a réagi par une répression brutale.</w:t>
      </w:r>
    </w:p>
    <w:p>
      <w:pPr>
        <w:pStyle w:val="TextBody"/>
        <w:rPr>
          <w:rFonts w:ascii="Guardian TextEgyp" w:hAnsi="Guardian TextEgyp"/>
        </w:rPr>
      </w:pPr>
      <w:r>
        <w:rPr>
          <w:rFonts w:ascii="Guardian TextEgyp" w:hAnsi="Guardian TextEgyp"/>
        </w:rPr>
        <w:t>Nous avons vu ce schéma à maintes reprises. L'horizontalité est excellente pour mobiliser rapidement les gens, pour créer des moments d'imagination radicale. Mais ce n'est pas suffisant. Quand les choses se gâtent, tout disparait. Nous avons besoin de structures durables, d'organisations capables de tenir bon, de faire valoir les revendications et de prendre le pouvoir. Nous devons tirer les leçons des échecs du passé, mais aussi s'en réapproprier les forces. Organisation, discipline, clairvoyance ; tout cela n'est pas autoritaire. C'est nécessaire. Si nous ne construisons pas de vecteurs capables de faire avancer la lutte, nous laissons le champ libre à une réaction autoritaire.</w:t>
      </w:r>
    </w:p>
    <w:p>
      <w:pPr>
        <w:pStyle w:val="TextBody"/>
        <w:rPr/>
      </w:pPr>
      <w:r>
        <w:rPr>
          <w:rStyle w:val="Strong"/>
          <w:rFonts w:ascii="Guardian TextEgyp" w:hAnsi="Guardian TextEgyp"/>
        </w:rPr>
        <w:t>Mais après des décennies d’attaques néolibérales, les syndicats et les organisations du travail sont affaiblies. Mais en même temps, les promesses de la social-démocratie sont manifestement mortes. Le capitalisme ne partage plus rien avec les travailleurs. La grande question est : comment reconstruire la lutte ?</w:t>
      </w:r>
    </w:p>
    <w:p>
      <w:pPr>
        <w:pStyle w:val="TextBody"/>
        <w:rPr>
          <w:rFonts w:ascii="Guardian TextEgyp" w:hAnsi="Guardian TextEgyp"/>
        </w:rPr>
      </w:pPr>
      <w:r>
        <w:rPr>
          <w:rFonts w:ascii="Guardian TextEgyp" w:hAnsi="Guardian TextEgyp"/>
        </w:rPr>
        <w:t xml:space="preserve">C’est la question du siècle, et on doit d'abord éclaircir pour quelles raisons la classe travailleuse devrait se battre. À l’heure actuelle, de nombreux syndicats sont coincés dans une posture défensive – ils essayent de préserver les emplois en s’accordant avec le capital, ils espèrent que la croissance profitera à tous et maintiendra leurs membres à flot. Mais cette logique est un piège. </w:t>
      </w:r>
    </w:p>
    <w:p>
      <w:pPr>
        <w:pStyle w:val="TextBody"/>
        <w:rPr>
          <w:rFonts w:ascii="Guardian TextEgyp" w:hAnsi="Guardian TextEgyp"/>
        </w:rPr>
      </w:pPr>
      <w:r>
        <w:rPr>
          <w:rFonts w:ascii="Guardian TextEgyp" w:hAnsi="Guardian TextEgyp"/>
        </w:rPr>
        <w:t>Nous devons aller au-delà des luttes pour les salaires et les conditions de travail et nous réapproprier les ambitions transformatrices du mouvement syndical. Cela signifie se battre pour la garantie publique d’emploi, pour les services publics universels, pour un contrôle démocratique de la production. Les syndicats doivent être en première ligne de la transition écologique. Imaginez : on peut faire descendre des centaines de milliers de personnes dans la rue pour des demandes salariales. Mais pourquoi ne pas aller plus loin ? Pourquoi ne pas exiger la démarchandisation de l'enseignement supérieur, ou le contrôle des travailleurs sur l'industrie ? Nous sommes suffisamment nombreux. Nous avons le pouvoir. Ce dont nous avons besoin, c’est de la vision politique.</w:t>
      </w:r>
    </w:p>
    <w:p>
      <w:pPr>
        <w:pStyle w:val="TextBody"/>
        <w:rPr/>
      </w:pPr>
      <w:r>
        <w:rPr>
          <w:rStyle w:val="Strong"/>
          <w:rFonts w:ascii="Guardian TextEgyp" w:hAnsi="Guardian TextEgyp"/>
        </w:rPr>
        <w:t>Si nous voulons reconstruire les partis de masse, comment pouvons-nous nous assurer qu’ils ont une vision internationaliste ? Les gens de l’extrême droite n’ont aucun problème à s’organiser au-delà des frontières. Comment s'organiser à l’échelle transnationale, en particulier à travers les chaînes d’approvisionnement mondiales, où a lieu la plupart de l’exploitation de la main-d’œuvre dans le monde ?</w:t>
      </w:r>
    </w:p>
    <w:p>
      <w:pPr>
        <w:pStyle w:val="TextBody"/>
        <w:rPr>
          <w:rFonts w:ascii="Guardian TextEgyp" w:hAnsi="Guardian TextEgyp"/>
        </w:rPr>
      </w:pPr>
      <w:r>
        <w:rPr>
          <w:rFonts w:ascii="Guardian TextEgyp" w:hAnsi="Guardian TextEgyp"/>
        </w:rPr>
        <w:t>C’est un point crucial. L’imagination politique de la gauche est encore souvent confinée dans l’État-nation, mais le capitalisme est mondial. Les chaînes d’approvisionnement sont mondiales. Le fascisme est de plus en plus mondial. Notre réponse doit l'être aussi.</w:t>
      </w:r>
    </w:p>
    <w:p>
      <w:pPr>
        <w:pStyle w:val="TextBody"/>
        <w:rPr>
          <w:rFonts w:ascii="Guardian TextEgyp" w:hAnsi="Guardian TextEgyp"/>
        </w:rPr>
      </w:pPr>
      <w:r>
        <w:rPr>
          <w:rFonts w:ascii="Guardian TextEgyp" w:hAnsi="Guardian TextEgyp"/>
        </w:rPr>
        <w:t>Il faut s'organiser selon les chaînes d'approvisionnement, en coordonnant les grèves et les campagnes non seulement localement, mais aussi internationalement. Les travailleurs des pays du Sud, en particulier les femmes dans les secteurs manufacturier et agricole, sont l’épine dorsale de l’économie mondiale. Si nous construisons une solidarité entre ces travailleurs et ceux et celles du Nord, fondée sur des luttes partagées, nous pouvons perturber le système dans son essence. Imaginez la puissance d’actions coordonnées entre les centres de production, du Bangladesh à l’Allemagne, du Mexique à la Norvège. C’est le niveau de vision stratégique qui doit être élaboré. Ce n’est pas seulement possible, c’est essentiel, et cela commence par la reconstruction des institutions internationalistes avec le pouvoir de la classe travailleuse.</w:t>
      </w:r>
    </w:p>
    <w:p>
      <w:pPr>
        <w:pStyle w:val="TextBody"/>
        <w:rPr/>
      </w:pPr>
      <w:r>
        <w:rPr>
          <w:rStyle w:val="Strong"/>
          <w:rFonts w:ascii="Guardian TextEgyp" w:hAnsi="Guardian TextEgyp"/>
        </w:rPr>
        <w:t>Avez-vous des pistes concrètes pour construire cette lutte internationale dans les conditions actuelles et sortir de l’illusion sociale-démocrate ?</w:t>
      </w:r>
    </w:p>
    <w:p>
      <w:pPr>
        <w:pStyle w:val="TextBody"/>
        <w:rPr>
          <w:rFonts w:ascii="Guardian TextEgyp" w:hAnsi="Guardian TextEgyp"/>
        </w:rPr>
      </w:pPr>
      <w:r>
        <w:rPr>
          <w:rFonts w:ascii="Guardian TextEgyp" w:hAnsi="Guardian TextEgyp"/>
        </w:rPr>
        <w:t>Nous avons traversé un long processus de désorientation. L’assaut néolibéral a attaquée l’infrastructure organisationnelle de la classe travailleuse – ses partis, ses syndicats, ses plateformes médiatiques. Certes, nous ne partons pas de zéro, mais d’un point beaucoup plus faible, et vous avez raison : de nombreuses institutions qui existent encore sont coincées dans un état d’esprit défensif. Elles s’accrochent à des promesses sociales-démocrates qui ne tiennent plus. Le capitalisme n’a plus besoin de faire de compromis. Il n’offre rien à la classe travailleuse, même pas la stabilité. </w:t>
      </w:r>
    </w:p>
    <w:p>
      <w:pPr>
        <w:pStyle w:val="TextBody"/>
        <w:rPr>
          <w:rFonts w:ascii="Guardian TextEgyp" w:hAnsi="Guardian TextEgyp"/>
        </w:rPr>
      </w:pPr>
      <w:r>
        <w:rPr>
          <w:rFonts w:ascii="Guardian TextEgyp" w:hAnsi="Guardian TextEgyp"/>
        </w:rPr>
        <w:t>Le défi est de reconstruire, pas seulement de réagir. Nous avons besoin d’un nouveau modèle organisationnel. Cela signifie de la clarté, de la discipline, une vision à long terme. Cela veut dire être résolument politique. Et oui, cela signifie probablement un retour aux partis de masse – mais ancrés dans les conditions contemporaines, et qui tirent parti des forces et des erreurs du passé.</w:t>
      </w:r>
    </w:p>
    <w:p>
      <w:pPr>
        <w:pStyle w:val="TextBody"/>
        <w:rPr/>
      </w:pPr>
      <w:r>
        <w:rPr>
          <w:rStyle w:val="Strong"/>
          <w:rFonts w:ascii="Guardian TextEgyp" w:hAnsi="Guardian TextEgyp"/>
        </w:rPr>
        <w:t>Pour revenir au début, nous sommes arrivés à un embranchement. Soit nous trouvons un moyen d’aller de l’avant grâce à la transformation, soit nous sombrons dans la fragmentation, la répression et l’effondrement écologique.</w:t>
      </w:r>
    </w:p>
    <w:p>
      <w:pPr>
        <w:pStyle w:val="TextBody"/>
        <w:rPr>
          <w:rFonts w:ascii="Guardian TextEgyp" w:hAnsi="Guardian TextEgyp"/>
        </w:rPr>
      </w:pPr>
      <w:r>
        <w:rPr>
          <w:rFonts w:ascii="Guardian TextEgyp" w:hAnsi="Guardian TextEgyp"/>
        </w:rPr>
        <w:t>Exactement. C’est ce qui rend ce moment si préoccupant. Même si l'extrême droite n'est pas pleinement consciente de ce à quoi elle se prépare, la logique du déclin mondial nous pousse dans cette direction. Je me répète, dès que le noyau impérial va perdre l’accès à une main-d’œuvre et à des ressources bon marché, la classe dirigeante réagira en se repliant sur elle-même, en écrasant le travail local et en militarisant la société. C'est déjà en train de se produire, et si la gauche n’offre pas de solution, une vision postcapitaliste enracinée dans la justice, la démocratie et la stabilité écologique, alors le capitalisme gérera la transition par la violence et la répression.</w:t>
      </w:r>
    </w:p>
    <w:p>
      <w:pPr>
        <w:pStyle w:val="TextBody"/>
        <w:spacing w:before="0" w:after="140"/>
        <w:rPr>
          <w:rFonts w:ascii="Guardian TextEgyp" w:hAnsi="Guardian TextEgyp"/>
        </w:rPr>
      </w:pPr>
      <w:r>
        <w:rPr>
          <w:rFonts w:ascii="Guardian TextEgyp" w:hAnsi="Guardian TextEgyp"/>
          <w:color w:val="111111"/>
          <w:spacing w:val="-2"/>
          <w:shd w:fill="auto" w:val="clear"/>
          <w:lang w:val="fr-BE"/>
        </w:rPr>
        <w:t>Mais nous avons une chance de réussir. Nous savons que les besoins humains peuvent être satisfaits en utilisant beaucoup moins d’énergie et de matériaux. Nous pouvons construire des services publics universels. Nous pouvons stabiliser les prix sans croissance. Nous pouvons réorganiser la production pour qu'elle serve la vie plutôt que le profit. C’est pour cette vision que nous devons nous battre. Pas dans l’abstrait, pas un seul jour, mais maintenant. Parce que le monde dans lequel nous pourrions vivre est encore possible.</w:t>
      </w:r>
      <w:r>
        <w:rPr>
          <w:rFonts w:ascii="Guardian TextEgyp" w:hAnsi="Guardian TextEgyp"/>
          <w:shd w:fill="auto" w:val="clear"/>
          <w:lang w:val="fr-BE"/>
        </w:rPr>
        <w:t xml:space="preserve"> </w:t>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 w:name="Guardian TextEgyp">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lang w:val="fr-BE"/>
        </w:rPr>
      </w:pPr>
      <w:r>
        <w:rPr>
          <w:rStyle w:val="FootnoteCharacters"/>
        </w:rPr>
        <w:footnoteRef/>
      </w:r>
      <w:r>
        <w:rPr>
          <w:lang w:val="fr-BE"/>
        </w:rPr>
        <w:t xml:space="preserve"> </w:t>
      </w:r>
      <w:r>
        <w:rPr>
          <w:color w:val="111111"/>
          <w:spacing w:val="-2"/>
          <w:sz w:val="29"/>
          <w:szCs w:val="29"/>
          <w:lang w:val="fr-BE"/>
        </w:rPr>
        <w:t>Cet article est une traduction de cette discussion, publiée intégralement sur le site de Rosa Luxemburg Stiftung.</w:t>
      </w:r>
    </w:p>
  </w:footnote>
</w:footnotes>
</file>

<file path=word/settings.xml><?xml version="1.0" encoding="utf-8"?>
<w:settings xmlns:w="http://schemas.openxmlformats.org/wordprocessingml/2006/main">
  <w:zoom w:percent="85"/>
  <w:defaultTabStop w:val="708"/>
  <w:autoHyphenation w:val="true"/>
  <w:hyphenationZone w:val="425"/>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nl-BE"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nl-BE" w:eastAsia="en-US" w:bidi="ar-SA"/>
      <w14:ligatures w14:val="standardContextual"/>
    </w:rPr>
  </w:style>
  <w:style w:type="paragraph" w:styleId="Heading1">
    <w:name w:val="Heading 1"/>
    <w:basedOn w:val="Normal"/>
    <w:link w:val="Titre1Car"/>
    <w:uiPriority w:val="9"/>
    <w:qFormat/>
    <w:rsid w:val="000a5089"/>
    <w:pPr>
      <w:spacing w:beforeAutospacing="1" w:afterAutospacing="1"/>
      <w:outlineLvl w:val="0"/>
    </w:pPr>
    <w:rPr>
      <w:rFonts w:ascii="Times New Roman" w:hAnsi="Times New Roman" w:eastAsia="Times New Roman" w:cs="Times New Roman"/>
      <w:b/>
      <w:bCs/>
      <w:sz w:val="48"/>
      <w:szCs w:val="48"/>
      <w:lang w:eastAsia="nl-NL"/>
      <w14:ligatures w14:val="none"/>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690ce7"/>
    <w:rPr/>
  </w:style>
  <w:style w:type="character" w:styleId="InternetLink">
    <w:name w:val="Hyperlink"/>
    <w:basedOn w:val="DefaultParagraphFont"/>
    <w:uiPriority w:val="99"/>
    <w:unhideWhenUsed/>
    <w:rsid w:val="00690ce7"/>
    <w:rPr>
      <w:color w:val="0000FF"/>
      <w:u w:val="single"/>
    </w:rPr>
  </w:style>
  <w:style w:type="character" w:styleId="Strong">
    <w:name w:val="Strong"/>
    <w:basedOn w:val="DefaultParagraphFont"/>
    <w:uiPriority w:val="22"/>
    <w:qFormat/>
    <w:rsid w:val="00690ce7"/>
    <w:rPr>
      <w:b/>
      <w:bCs/>
    </w:rPr>
  </w:style>
  <w:style w:type="character" w:styleId="Titre1Car" w:customStyle="1">
    <w:name w:val="Titre 1 Car"/>
    <w:basedOn w:val="DefaultParagraphFont"/>
    <w:link w:val="Heading1"/>
    <w:uiPriority w:val="9"/>
    <w:qFormat/>
    <w:rsid w:val="000a5089"/>
    <w:rPr>
      <w:rFonts w:ascii="Times New Roman" w:hAnsi="Times New Roman" w:eastAsia="Times New Roman" w:cs="Times New Roman"/>
      <w:b/>
      <w:bCs/>
      <w:kern w:val="2"/>
      <w:sz w:val="48"/>
      <w:szCs w:val="48"/>
      <w:lang w:eastAsia="nl-NL"/>
      <w14:ligatures w14:val="none"/>
    </w:rPr>
  </w:style>
  <w:style w:type="character" w:styleId="UnresolvedMention" w:customStyle="1">
    <w:name w:val="Unresolved Mention"/>
    <w:basedOn w:val="DefaultParagraphFont"/>
    <w:uiPriority w:val="99"/>
    <w:semiHidden/>
    <w:unhideWhenUsed/>
    <w:qFormat/>
    <w:rsid w:val="000a5089"/>
    <w:rPr>
      <w:color w:val="605E5C"/>
      <w:shd w:fill="E1DFDD" w:val="clear"/>
    </w:rPr>
  </w:style>
  <w:style w:type="character" w:styleId="VisitedInternetLink">
    <w:name w:val="FollowedHyperlink"/>
    <w:rPr>
      <w:color w:val="800000"/>
      <w:u w:val="single"/>
    </w:rPr>
  </w:style>
  <w:style w:type="character" w:styleId="TextedebullesCar" w:customStyle="1">
    <w:name w:val="Texte de bulles Car"/>
    <w:basedOn w:val="DefaultParagraphFont"/>
    <w:link w:val="BalloonText"/>
    <w:uiPriority w:val="99"/>
    <w:semiHidden/>
    <w:qFormat/>
    <w:rsid w:val="00f0209a"/>
    <w:rPr>
      <w:rFonts w:ascii="Segoe UI" w:hAnsi="Segoe UI" w:cs="Segoe UI"/>
      <w:sz w:val="18"/>
      <w:szCs w:val="18"/>
    </w:rPr>
  </w:style>
  <w:style w:type="character" w:styleId="NotedebasdepageCar" w:customStyle="1">
    <w:name w:val="Note de bas de page Car"/>
    <w:basedOn w:val="DefaultParagraphFont"/>
    <w:link w:val="Footnote"/>
    <w:uiPriority w:val="99"/>
    <w:semiHidden/>
    <w:qFormat/>
    <w:rsid w:val="00c058ef"/>
    <w:rPr>
      <w:sz w:val="20"/>
      <w:szCs w:val="20"/>
    </w:rPr>
  </w:style>
  <w:style w:type="character" w:styleId="FootnoteCharacters">
    <w:name w:val="Footnote Characters"/>
    <w:uiPriority w:val="99"/>
    <w:semiHidden/>
    <w:unhideWhenUsed/>
    <w:qFormat/>
    <w:rsid w:val="00c058ef"/>
    <w:rPr>
      <w:vertAlign w:val="superscript"/>
    </w:rPr>
  </w:style>
  <w:style w:type="character" w:styleId="FootnoteAnchor">
    <w:name w:val="Footnote Reference"/>
    <w:rPr>
      <w:vertAlign w:val="superscript"/>
    </w:rPr>
  </w:style>
  <w:style w:type="character" w:styleId="EndnoteCharacters">
    <w:name w:val="Endnote Characters"/>
    <w:qFormat/>
    <w:rPr>
      <w:vertAlign w:val="superscript"/>
    </w:rPr>
  </w:style>
  <w:style w:type="character" w:styleId="EndnoteAnchor">
    <w:name w:val="Endnote Reference"/>
    <w:rPr>
      <w:vertAlign w:val="superscript"/>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rPr>
  </w:style>
  <w:style w:type="paragraph" w:styleId="NormalWeb">
    <w:name w:val="Normal (Web)"/>
    <w:basedOn w:val="Normal"/>
    <w:uiPriority w:val="99"/>
    <w:unhideWhenUsed/>
    <w:qFormat/>
    <w:rsid w:val="00690ce7"/>
    <w:pPr>
      <w:spacing w:beforeAutospacing="1" w:afterAutospacing="1"/>
    </w:pPr>
    <w:rPr>
      <w:rFonts w:ascii="Times New Roman" w:hAnsi="Times New Roman" w:eastAsia="Times New Roman" w:cs="Times New Roman"/>
      <w:kern w:val="0"/>
      <w:lang w:eastAsia="nl-NL"/>
      <w14:ligatures w14:val="none"/>
    </w:rPr>
  </w:style>
  <w:style w:type="paragraph" w:styleId="BalloonText">
    <w:name w:val="Balloon Text"/>
    <w:basedOn w:val="Normal"/>
    <w:link w:val="TextedebullesCar"/>
    <w:uiPriority w:val="99"/>
    <w:semiHidden/>
    <w:unhideWhenUsed/>
    <w:qFormat/>
    <w:rsid w:val="00f0209a"/>
    <w:pPr/>
    <w:rPr>
      <w:rFonts w:ascii="Segoe UI" w:hAnsi="Segoe UI" w:cs="Segoe UI"/>
      <w:sz w:val="18"/>
      <w:szCs w:val="18"/>
    </w:rPr>
  </w:style>
  <w:style w:type="paragraph" w:styleId="Footnote">
    <w:name w:val="Footnote Text"/>
    <w:basedOn w:val="Normal"/>
    <w:link w:val="NotedebasdepageCar"/>
    <w:uiPriority w:val="99"/>
    <w:semiHidden/>
    <w:unhideWhenUsed/>
    <w:rsid w:val="00c058ef"/>
    <w:pPr/>
    <w:rPr>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B493E-76C4-4758-AE2A-6230568F2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Application>LibreOffice/7.5.9.2$MacOSX_AARCH64 LibreOffice_project/cdeefe45c17511d326101eed8008ac4092f278a9</Application>
  <AppVersion>15.0000</AppVersion>
  <Pages>13</Pages>
  <Words>5052</Words>
  <Characters>28067</Characters>
  <CharactersWithSpaces>33076</CharactersWithSpaces>
  <Paragraphs>77</Paragraphs>
  <Company>ULB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2025-08-25T10:10:00Z</dcterms:created>
  <dc:creator>Ruben Ramboer</dc:creator>
  <dc:description/>
  <dc:language>fr-BE</dc:language>
  <cp:lastModifiedBy/>
  <cp:lastPrinted>2025-11-10T13:06:00Z</cp:lastPrinted>
  <dcterms:modified xsi:type="dcterms:W3CDTF">2025-11-24T15:49:24Z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