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.1.</w:t>
      </w:r>
      <w:r w:rsidR="00112FC2">
        <w:rPr>
          <w:rFonts w:hint="eastAsia"/>
        </w:rPr>
        <w:t>4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.1.</w:t>
      </w:r>
      <w:r w:rsidR="00112FC2">
        <w:rPr>
          <w:rFonts w:hint="eastAsia"/>
        </w:rPr>
        <w:t>11</w:t>
      </w:r>
    </w:p>
    <w:p w:rsidR="008456FC" w:rsidRPr="00DF1F91" w:rsidRDefault="008456FC" w:rsidP="008456FC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0C122C" w:rsidRPr="000C122C" w:rsidRDefault="000C122C" w:rsidP="000C122C">
      <w:pPr>
        <w:pStyle w:val="a1"/>
        <w:numPr>
          <w:ilvl w:val="0"/>
          <w:numId w:val="28"/>
        </w:numPr>
        <w:spacing w:line="192" w:lineRule="auto"/>
        <w:rPr>
          <w:highlight w:val="yellow"/>
        </w:rPr>
      </w:pPr>
      <w:r w:rsidRPr="000C122C">
        <w:rPr>
          <w:rFonts w:hint="eastAsia"/>
          <w:highlight w:val="yellow"/>
        </w:rPr>
        <w:t>监测方法概括与对比</w:t>
      </w:r>
      <w:r w:rsidR="00EA5F0F">
        <w:rPr>
          <w:rFonts w:hint="eastAsia"/>
          <w:highlight w:val="yellow"/>
        </w:rPr>
        <w:t>（PPP</w:t>
      </w:r>
      <w:r w:rsidR="00EA5F0F">
        <w:rPr>
          <w:highlight w:val="yellow"/>
        </w:rPr>
        <w:t>&amp;RTK</w:t>
      </w:r>
      <w:r w:rsidR="00EA5F0F">
        <w:rPr>
          <w:rFonts w:hint="eastAsia"/>
          <w:highlight w:val="yellow"/>
        </w:rPr>
        <w:t>）</w:t>
      </w:r>
    </w:p>
    <w:p w:rsidR="000C122C" w:rsidRPr="000C122C" w:rsidRDefault="000C122C" w:rsidP="000C122C">
      <w:pPr>
        <w:pStyle w:val="a1"/>
        <w:numPr>
          <w:ilvl w:val="0"/>
          <w:numId w:val="28"/>
        </w:numPr>
        <w:spacing w:line="192" w:lineRule="auto"/>
        <w:rPr>
          <w:highlight w:val="yellow"/>
        </w:rPr>
      </w:pPr>
      <w:r w:rsidRPr="000C122C">
        <w:rPr>
          <w:rFonts w:hint="eastAsia"/>
          <w:highlight w:val="yellow"/>
        </w:rPr>
        <w:t>L</w:t>
      </w:r>
      <w:r w:rsidRPr="000C122C">
        <w:rPr>
          <w:highlight w:val="yellow"/>
        </w:rPr>
        <w:t>EO</w:t>
      </w:r>
      <w:r w:rsidRPr="000C122C">
        <w:rPr>
          <w:rFonts w:hint="eastAsia"/>
          <w:highlight w:val="yellow"/>
        </w:rPr>
        <w:t>定位算法收敛性研究</w:t>
      </w:r>
      <w:r>
        <w:rPr>
          <w:rFonts w:hint="eastAsia"/>
          <w:highlight w:val="yellow"/>
        </w:rPr>
        <w:t>(</w:t>
      </w:r>
      <w:r>
        <w:rPr>
          <w:highlight w:val="yellow"/>
        </w:rPr>
        <w:t>MEO&amp;LEO</w:t>
      </w:r>
      <w:r>
        <w:rPr>
          <w:rFonts w:hint="eastAsia"/>
          <w:highlight w:val="yellow"/>
        </w:rPr>
        <w:t>轨道数据仿真</w:t>
      </w:r>
      <w:r>
        <w:rPr>
          <w:highlight w:val="yellow"/>
        </w:rPr>
        <w:t>)</w:t>
      </w:r>
    </w:p>
    <w:p w:rsidR="008456FC" w:rsidRPr="00DF1F91" w:rsidRDefault="00AB2B44" w:rsidP="008456FC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-441762658"/>
          <w:placeholder>
            <w:docPart w:val="A488C215EE3F48859767095C390AB1DE"/>
          </w:placeholder>
          <w:temporary/>
          <w:showingPlcHdr/>
          <w15:appearance w15:val="hidden"/>
        </w:sdtPr>
        <w:sdtEndPr/>
        <w:sdtContent>
          <w:r w:rsidR="008456FC" w:rsidRPr="00DF1F91">
            <w:rPr>
              <w:rFonts w:hint="eastAsia"/>
              <w:lang w:val="zh-CN" w:bidi="zh-CN"/>
            </w:rPr>
            <w:t>杂项</w:t>
          </w:r>
        </w:sdtContent>
      </w:sdt>
    </w:p>
    <w:p w:rsidR="008456FC" w:rsidRPr="00DF1F91" w:rsidRDefault="008456FC" w:rsidP="008456F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1B0867" w:rsidRPr="00DF1F91" w:rsidRDefault="001B0867" w:rsidP="001B0867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6808FB" w:rsidRPr="001B0867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AB2B44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A44734" w:rsidRDefault="00112FC2" w:rsidP="00112FC2">
      <w:pPr>
        <w:pStyle w:val="a1"/>
        <w:numPr>
          <w:ilvl w:val="0"/>
          <w:numId w:val="28"/>
        </w:numPr>
        <w:spacing w:line="192" w:lineRule="auto"/>
      </w:pPr>
      <w:r w:rsidRPr="00112FC2">
        <w:rPr>
          <w:rFonts w:hint="eastAsia"/>
        </w:rPr>
        <w:t>监测方法概括与</w:t>
      </w:r>
      <w:r w:rsidR="00100071">
        <w:rPr>
          <w:rFonts w:hint="eastAsia"/>
        </w:rPr>
        <w:t>算法</w:t>
      </w:r>
      <w:r w:rsidRPr="00112FC2">
        <w:rPr>
          <w:rFonts w:hint="eastAsia"/>
        </w:rPr>
        <w:t>对比</w:t>
      </w:r>
    </w:p>
    <w:p w:rsidR="0022726C" w:rsidRPr="00112FC2" w:rsidRDefault="0022726C" w:rsidP="00112FC2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结构微调</w:t>
      </w:r>
      <w:bookmarkStart w:id="0" w:name="_GoBack"/>
      <w:bookmarkEnd w:id="0"/>
    </w:p>
    <w:p w:rsidR="00112FC2" w:rsidRPr="00112FC2" w:rsidRDefault="00112FC2" w:rsidP="00112FC2">
      <w:pPr>
        <w:pStyle w:val="a1"/>
        <w:numPr>
          <w:ilvl w:val="0"/>
          <w:numId w:val="28"/>
        </w:numPr>
        <w:spacing w:line="192" w:lineRule="auto"/>
      </w:pPr>
      <w:r w:rsidRPr="00112FC2">
        <w:rPr>
          <w:rFonts w:hint="eastAsia"/>
        </w:rPr>
        <w:t>L</w:t>
      </w:r>
      <w:r w:rsidRPr="00112FC2">
        <w:t>EO</w:t>
      </w:r>
      <w:r w:rsidRPr="00112FC2">
        <w:rPr>
          <w:rFonts w:hint="eastAsia"/>
        </w:rPr>
        <w:t>定位算法收敛性研究</w:t>
      </w:r>
    </w:p>
    <w:p w:rsidR="006808FB" w:rsidRPr="00DF1F91" w:rsidRDefault="00AB2B44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A44734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B44" w:rsidRDefault="00AB2B44" w:rsidP="006A0B6E">
      <w:r>
        <w:separator/>
      </w:r>
    </w:p>
  </w:endnote>
  <w:endnote w:type="continuationSeparator" w:id="0">
    <w:p w:rsidR="00AB2B44" w:rsidRDefault="00AB2B44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B44" w:rsidRDefault="00AB2B44" w:rsidP="006A0B6E">
      <w:r>
        <w:separator/>
      </w:r>
    </w:p>
  </w:footnote>
  <w:footnote w:type="continuationSeparator" w:id="0">
    <w:p w:rsidR="00AB2B44" w:rsidRDefault="00AB2B44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34F7C"/>
    <w:rsid w:val="00095CDF"/>
    <w:rsid w:val="000A677A"/>
    <w:rsid w:val="000C122C"/>
    <w:rsid w:val="000C2FE2"/>
    <w:rsid w:val="000D0FCD"/>
    <w:rsid w:val="00100071"/>
    <w:rsid w:val="00112FC2"/>
    <w:rsid w:val="00114474"/>
    <w:rsid w:val="00114E0A"/>
    <w:rsid w:val="00165527"/>
    <w:rsid w:val="001819EE"/>
    <w:rsid w:val="001837AA"/>
    <w:rsid w:val="00183E80"/>
    <w:rsid w:val="001B0867"/>
    <w:rsid w:val="001D097A"/>
    <w:rsid w:val="001D26AF"/>
    <w:rsid w:val="001F5D53"/>
    <w:rsid w:val="002102FA"/>
    <w:rsid w:val="00221CC1"/>
    <w:rsid w:val="0022726C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9535C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C2CB5"/>
    <w:rsid w:val="004D26DD"/>
    <w:rsid w:val="004F555D"/>
    <w:rsid w:val="005273BA"/>
    <w:rsid w:val="00552B9D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78D6"/>
    <w:rsid w:val="00664262"/>
    <w:rsid w:val="006675A6"/>
    <w:rsid w:val="006808FB"/>
    <w:rsid w:val="00683AD8"/>
    <w:rsid w:val="00696596"/>
    <w:rsid w:val="006A0B6E"/>
    <w:rsid w:val="006B7A74"/>
    <w:rsid w:val="006E2D31"/>
    <w:rsid w:val="006E5019"/>
    <w:rsid w:val="006E6FD9"/>
    <w:rsid w:val="00703D67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A3694"/>
    <w:rsid w:val="007B6341"/>
    <w:rsid w:val="007B708C"/>
    <w:rsid w:val="007C655C"/>
    <w:rsid w:val="007F6E58"/>
    <w:rsid w:val="00823D7B"/>
    <w:rsid w:val="00843EA3"/>
    <w:rsid w:val="008456FC"/>
    <w:rsid w:val="0086638E"/>
    <w:rsid w:val="00887863"/>
    <w:rsid w:val="008C1EF6"/>
    <w:rsid w:val="008E23DB"/>
    <w:rsid w:val="008E2B0D"/>
    <w:rsid w:val="00923A56"/>
    <w:rsid w:val="009241DD"/>
    <w:rsid w:val="00936F5A"/>
    <w:rsid w:val="00952B4B"/>
    <w:rsid w:val="00972305"/>
    <w:rsid w:val="00984EFA"/>
    <w:rsid w:val="009D054A"/>
    <w:rsid w:val="00A3170E"/>
    <w:rsid w:val="00A41E6D"/>
    <w:rsid w:val="00A44734"/>
    <w:rsid w:val="00A64188"/>
    <w:rsid w:val="00A6578C"/>
    <w:rsid w:val="00A660DB"/>
    <w:rsid w:val="00A71AF0"/>
    <w:rsid w:val="00A846D0"/>
    <w:rsid w:val="00AB2B44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A5AC5"/>
    <w:rsid w:val="00BB2EE1"/>
    <w:rsid w:val="00BB5FF6"/>
    <w:rsid w:val="00BE7025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B2F1F"/>
    <w:rsid w:val="00CD5704"/>
    <w:rsid w:val="00D052B5"/>
    <w:rsid w:val="00D50661"/>
    <w:rsid w:val="00D8677A"/>
    <w:rsid w:val="00D87EC8"/>
    <w:rsid w:val="00D90C6E"/>
    <w:rsid w:val="00DD5CC5"/>
    <w:rsid w:val="00DD6F8D"/>
    <w:rsid w:val="00DE3B57"/>
    <w:rsid w:val="00DF1F91"/>
    <w:rsid w:val="00DF2A98"/>
    <w:rsid w:val="00E137D3"/>
    <w:rsid w:val="00E261B4"/>
    <w:rsid w:val="00EA5F0F"/>
    <w:rsid w:val="00F37FE5"/>
    <w:rsid w:val="00F4393F"/>
    <w:rsid w:val="00F607BD"/>
    <w:rsid w:val="00F60DEB"/>
    <w:rsid w:val="00F80A38"/>
    <w:rsid w:val="00F810E2"/>
    <w:rsid w:val="00FB087B"/>
    <w:rsid w:val="00FB44F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4CE56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A488C215EE3F48859767095C390AB1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9E03A-5551-45C1-81DE-00524F9B9D58}"/>
      </w:docPartPr>
      <w:docPartBody>
        <w:p w:rsidR="001B4DFB" w:rsidRDefault="00F4465D" w:rsidP="00F4465D">
          <w:pPr>
            <w:pStyle w:val="A488C215EE3F48859767095C390AB1DE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376B33"/>
    <w:rsid w:val="003C1104"/>
    <w:rsid w:val="00460CB7"/>
    <w:rsid w:val="00813AA4"/>
    <w:rsid w:val="008A23A5"/>
    <w:rsid w:val="00A02432"/>
    <w:rsid w:val="00AD2FBC"/>
    <w:rsid w:val="00BF1E94"/>
    <w:rsid w:val="00C051EC"/>
    <w:rsid w:val="00CF07EB"/>
    <w:rsid w:val="00EC0050"/>
    <w:rsid w:val="00ED75B5"/>
    <w:rsid w:val="00F06019"/>
    <w:rsid w:val="00F4465D"/>
    <w:rsid w:val="00F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67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89</cp:revision>
  <dcterms:created xsi:type="dcterms:W3CDTF">2018-11-30T08:01:00Z</dcterms:created>
  <dcterms:modified xsi:type="dcterms:W3CDTF">2019-01-18T07:44:00Z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