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ook w:val="04A0" w:firstRow="1" w:lastRow="0" w:firstColumn="1" w:lastColumn="0" w:noHBand="0" w:noVBand="1"/>
      </w:tblPr>
      <w:tblGrid>
        <w:gridCol w:w="3168"/>
        <w:gridCol w:w="6192"/>
      </w:tblGrid>
      <w:tr w:rsidR="00CA0FD3" w14:paraId="1A33BCAF" w14:textId="77777777">
        <w:trPr>
          <w:jc w:val="center"/>
        </w:trPr>
        <w:tc>
          <w:tcPr>
            <w:tcW w:w="3168" w:type="dxa"/>
            <w:shd w:val="clear" w:color="auto" w:fill="F1F5F9"/>
            <w:tcMar>
              <w:top w:w="60" w:type="dxa"/>
              <w:left w:w="100" w:type="dxa"/>
              <w:bottom w:w="60" w:type="dxa"/>
              <w:right w:w="100" w:type="dxa"/>
            </w:tcMar>
          </w:tcPr>
          <w:p w14:paraId="2AB2C401" w14:textId="77777777" w:rsidR="00CA0FD3" w:rsidRDefault="00000000">
            <w:pPr>
              <w:spacing w:after="40"/>
            </w:pPr>
            <w:r>
              <w:rPr>
                <w:b/>
                <w:color w:val="0F172A"/>
                <w:sz w:val="19"/>
              </w:rPr>
              <w:t>Deep Learning Backbones:</w:t>
            </w:r>
          </w:p>
        </w:tc>
        <w:tc>
          <w:tcPr>
            <w:tcW w:w="6192" w:type="dxa"/>
            <w:shd w:val="clear" w:color="auto" w:fill="FFFFFF"/>
            <w:tcMar>
              <w:top w:w="60" w:type="dxa"/>
              <w:left w:w="100" w:type="dxa"/>
              <w:bottom w:w="60" w:type="dxa"/>
              <w:right w:w="100" w:type="dxa"/>
            </w:tcMar>
          </w:tcPr>
          <w:p w14:paraId="27163674" w14:textId="77777777" w:rsidR="00CA0FD3" w:rsidRDefault="00000000">
            <w:pPr>
              <w:spacing w:after="40"/>
            </w:pPr>
            <w:r>
              <w:rPr>
                <w:sz w:val="19"/>
              </w:rPr>
              <w:t>Deep Residual Network (ResNet-18) + Class-Conditioned DCGAN (cDCGAN)</w:t>
            </w:r>
          </w:p>
        </w:tc>
      </w:tr>
      <w:tr w:rsidR="00CA0FD3" w14:paraId="3FCF1639" w14:textId="77777777">
        <w:trPr>
          <w:jc w:val="center"/>
        </w:trPr>
        <w:tc>
          <w:tcPr>
            <w:tcW w:w="3168" w:type="dxa"/>
            <w:shd w:val="clear" w:color="auto" w:fill="F1F5F9"/>
            <w:tcMar>
              <w:top w:w="60" w:type="dxa"/>
              <w:left w:w="100" w:type="dxa"/>
              <w:bottom w:w="60" w:type="dxa"/>
              <w:right w:w="100" w:type="dxa"/>
            </w:tcMar>
          </w:tcPr>
          <w:p w14:paraId="4DDA566C" w14:textId="77777777" w:rsidR="00CA0FD3" w:rsidRDefault="00000000">
            <w:pPr>
              <w:spacing w:after="40"/>
            </w:pPr>
            <w:r>
              <w:rPr>
                <w:b/>
                <w:color w:val="0F172A"/>
                <w:sz w:val="19"/>
              </w:rPr>
              <w:t>Safety &amp; Interpretability:</w:t>
            </w:r>
          </w:p>
        </w:tc>
        <w:tc>
          <w:tcPr>
            <w:tcW w:w="6192" w:type="dxa"/>
            <w:shd w:val="clear" w:color="auto" w:fill="FFFFFF"/>
            <w:tcMar>
              <w:top w:w="60" w:type="dxa"/>
              <w:left w:w="100" w:type="dxa"/>
              <w:bottom w:w="60" w:type="dxa"/>
              <w:right w:w="100" w:type="dxa"/>
            </w:tcMar>
          </w:tcPr>
          <w:p w14:paraId="4C3246B3" w14:textId="77777777" w:rsidR="00CA0FD3" w:rsidRDefault="00000000">
            <w:pPr>
              <w:spacing w:after="40"/>
            </w:pPr>
            <w:r>
              <w:rPr>
                <w:sz w:val="19"/>
              </w:rPr>
              <w:t>Grad-CAM++ Visual Localization Heatmaps + Validation-Calibrated OOD Uncertainty Gate</w:t>
            </w:r>
          </w:p>
        </w:tc>
      </w:tr>
      <w:tr w:rsidR="00CA0FD3" w14:paraId="22B4C55E" w14:textId="77777777">
        <w:trPr>
          <w:jc w:val="center"/>
        </w:trPr>
        <w:tc>
          <w:tcPr>
            <w:tcW w:w="3168" w:type="dxa"/>
            <w:shd w:val="clear" w:color="auto" w:fill="F1F5F9"/>
            <w:tcMar>
              <w:top w:w="60" w:type="dxa"/>
              <w:left w:w="100" w:type="dxa"/>
              <w:bottom w:w="60" w:type="dxa"/>
              <w:right w:w="100" w:type="dxa"/>
            </w:tcMar>
          </w:tcPr>
          <w:p w14:paraId="06945058" w14:textId="77777777" w:rsidR="00CA0FD3" w:rsidRDefault="00000000">
            <w:pPr>
              <w:spacing w:after="40"/>
            </w:pPr>
            <w:r>
              <w:rPr>
                <w:b/>
                <w:color w:val="0F172A"/>
                <w:sz w:val="19"/>
              </w:rPr>
              <w:t>Application Interface:</w:t>
            </w:r>
          </w:p>
        </w:tc>
        <w:tc>
          <w:tcPr>
            <w:tcW w:w="6192" w:type="dxa"/>
            <w:shd w:val="clear" w:color="auto" w:fill="FFFFFF"/>
            <w:tcMar>
              <w:top w:w="60" w:type="dxa"/>
              <w:left w:w="100" w:type="dxa"/>
              <w:bottom w:w="60" w:type="dxa"/>
              <w:right w:w="100" w:type="dxa"/>
            </w:tcMar>
          </w:tcPr>
          <w:p w14:paraId="02DAE5F6" w14:textId="77777777" w:rsidR="00CA0FD3" w:rsidRDefault="00000000">
            <w:pPr>
              <w:spacing w:after="40"/>
            </w:pPr>
            <w:r>
              <w:rPr>
                <w:sz w:val="19"/>
              </w:rPr>
              <w:t>Full-Stack Responsive Streamlit Clinical Dashboard (Offline / In-Memory Inference)</w:t>
            </w:r>
          </w:p>
        </w:tc>
      </w:tr>
    </w:tbl>
    <w:p w14:paraId="0C046711" w14:textId="77777777" w:rsidR="00CA0FD3" w:rsidRDefault="00CA0FD3">
      <w:pPr>
        <w:spacing w:after="280"/>
      </w:pPr>
    </w:p>
    <w:p w14:paraId="1FF2BF56" w14:textId="77777777" w:rsidR="00CA0FD3" w:rsidRDefault="00000000">
      <w:pPr>
        <w:keepNext/>
        <w:spacing w:before="320" w:after="120"/>
      </w:pPr>
      <w:r>
        <w:rPr>
          <w:b/>
          <w:color w:val="0F172A"/>
          <w:sz w:val="30"/>
        </w:rPr>
        <w:t>1. Project Overview, Problem Statement, and Objectives</w:t>
      </w:r>
    </w:p>
    <w:p w14:paraId="3EA2F6A5" w14:textId="77777777" w:rsidR="00CA0FD3" w:rsidRDefault="00000000">
      <w:pPr>
        <w:keepNext/>
        <w:spacing w:before="240" w:after="80"/>
      </w:pPr>
      <w:r>
        <w:rPr>
          <w:b/>
          <w:color w:val="0284C7"/>
          <w:sz w:val="25"/>
        </w:rPr>
        <w:t>1.1 Executive Abstract</w:t>
      </w:r>
    </w:p>
    <w:p w14:paraId="0CDCFED2" w14:textId="77777777" w:rsidR="00CA0FD3" w:rsidRDefault="00000000">
      <w:pPr>
        <w:spacing w:after="120"/>
      </w:pPr>
      <w:r>
        <w:rPr>
          <w:sz w:val="21"/>
        </w:rPr>
        <w:t>Chest radiography (CXR) is the most ubiquitous, rapid, and cost-effective clinical imaging modality used globally to screen and diagnose acute and chronic respiratory disorders. However, accurate radiological interpretation requires expert subspecialty radiologists, who remain severely scarce across rural, community, and emergent hospital settings. This project presents 'PulmoScan AI'—an academic, end-to-end medical computer vision platform that automates multi-class pulmonary disease classification across four clinically vital conditions: Healthy Normal Lung, COVID-19 Associated Pneumonitis, Non-Specific Pulmonary Opacity / Alveolar Consolidation, and Acute Viral Pneumonia. To tackle the fundamental medical AI barrier of annotated data scarcity and clinical class imbalance, the framework develops and evaluates a Class-Conditioned Deep Convolutional Generative Adversarial Network (cDCGAN) to synthesize high-fidelity 128x128 synthetic thoracic radiographs for data augmentation. Furthermore, addressing the notorious 'black-box' nature of deep neural networks, the platform embeds Grad-CAM++ explainability to visually isolate pathological lung regions and incorporates a validation-calibrated Out-Of-Distribution (OOD) uncertainty gate to intercept non-radiographic uploads and borderline predictions, ensuring high diagnostic reliability.</w:t>
      </w:r>
    </w:p>
    <w:p w14:paraId="152880D4" w14:textId="77777777" w:rsidR="00CA0FD3" w:rsidRDefault="00000000">
      <w:pPr>
        <w:keepNext/>
        <w:spacing w:before="240" w:after="80"/>
      </w:pPr>
      <w:r>
        <w:rPr>
          <w:b/>
          <w:color w:val="0284C7"/>
          <w:sz w:val="25"/>
        </w:rPr>
        <w:t>1.2 Problem Statement</w:t>
      </w:r>
    </w:p>
    <w:p w14:paraId="4DE303E1" w14:textId="77777777" w:rsidR="00CA0FD3" w:rsidRDefault="00000000">
      <w:pPr>
        <w:spacing w:after="120"/>
      </w:pPr>
      <w:r>
        <w:rPr>
          <w:sz w:val="21"/>
        </w:rPr>
        <w:t>Modern deep convolutional neural networks (CNNs) deliver impressive benchmark accuracy when provided with tens of thousands of balanced training samples. In real-world clinical radiology, however, several severe bottlenecks persist:</w:t>
      </w:r>
    </w:p>
    <w:p w14:paraId="1918B7CA" w14:textId="77777777" w:rsidR="00CA0FD3" w:rsidRDefault="00000000">
      <w:pPr>
        <w:pStyle w:val="ListBullet"/>
        <w:spacing w:after="60"/>
      </w:pPr>
      <w:r>
        <w:rPr>
          <w:b/>
          <w:color w:val="0F172A"/>
          <w:sz w:val="21"/>
        </w:rPr>
        <w:t xml:space="preserve">1. Severe Annotated Data Scarcity: </w:t>
      </w:r>
      <w:r>
        <w:rPr>
          <w:sz w:val="21"/>
        </w:rPr>
        <w:t>High-quality, peer-reviewed clinical X-rays with validated RT-PCR labels are expensive, labor-intensive, and subject to strict patient confidentiality regulations.</w:t>
      </w:r>
    </w:p>
    <w:p w14:paraId="644F8D2F" w14:textId="77777777" w:rsidR="00CA0FD3" w:rsidRDefault="00000000">
      <w:pPr>
        <w:pStyle w:val="ListBullet"/>
        <w:spacing w:after="60"/>
      </w:pPr>
      <w:r>
        <w:rPr>
          <w:b/>
          <w:color w:val="0F172A"/>
          <w:sz w:val="21"/>
        </w:rPr>
        <w:t xml:space="preserve">2. Pathological &amp; Class Imbalance: </w:t>
      </w:r>
      <w:r>
        <w:rPr>
          <w:sz w:val="21"/>
        </w:rPr>
        <w:t>Certain infectious viral respiratory cases are rarer or collected under disparate imaging protocols, leading standard neural networks to exhibit high false-negative rates on under-represented classes.</w:t>
      </w:r>
    </w:p>
    <w:p w14:paraId="5AE824E1" w14:textId="77777777" w:rsidR="00CA0FD3" w:rsidRDefault="00000000">
      <w:pPr>
        <w:pStyle w:val="ListBullet"/>
        <w:spacing w:after="60"/>
      </w:pPr>
      <w:r>
        <w:rPr>
          <w:b/>
          <w:color w:val="0F172A"/>
          <w:sz w:val="21"/>
        </w:rPr>
        <w:t xml:space="preserve">3. Lack of Model Explainability ('Black-Box' Risk): </w:t>
      </w:r>
      <w:r>
        <w:rPr>
          <w:sz w:val="21"/>
        </w:rPr>
        <w:t>Clinicians and examiners cannot trust arbitrary softmax probability numbers without verifiable anatomical evidence showing where the model focused.</w:t>
      </w:r>
    </w:p>
    <w:p w14:paraId="16DBBFA8" w14:textId="77777777" w:rsidR="00CA0FD3" w:rsidRDefault="00000000">
      <w:pPr>
        <w:pStyle w:val="ListBullet"/>
        <w:spacing w:after="60"/>
      </w:pPr>
      <w:r>
        <w:rPr>
          <w:b/>
          <w:color w:val="0F172A"/>
          <w:sz w:val="21"/>
        </w:rPr>
        <w:t xml:space="preserve">4. Vulnerability to Out-of-Distribution Inputs: </w:t>
      </w:r>
      <w:r>
        <w:rPr>
          <w:sz w:val="21"/>
        </w:rPr>
        <w:t>Standard deep classifiers uncalibratedly assign high confidence (e.g., 90%+ COVID-19) even when an everyday selfie, pet photograph, or non-medical object is mistakenly uploaded.</w:t>
      </w:r>
    </w:p>
    <w:p w14:paraId="07544370" w14:textId="77777777" w:rsidR="00CA0FD3" w:rsidRDefault="00000000">
      <w:pPr>
        <w:keepNext/>
        <w:spacing w:before="240" w:after="80"/>
      </w:pPr>
      <w:r>
        <w:rPr>
          <w:b/>
          <w:color w:val="0284C7"/>
          <w:sz w:val="25"/>
        </w:rPr>
        <w:lastRenderedPageBreak/>
        <w:t>1.3 Core Objectives</w:t>
      </w:r>
    </w:p>
    <w:p w14:paraId="46ABC407" w14:textId="77777777" w:rsidR="00CA0FD3" w:rsidRDefault="00000000">
      <w:pPr>
        <w:pStyle w:val="ListBullet"/>
        <w:spacing w:after="60"/>
      </w:pPr>
      <w:r>
        <w:rPr>
          <w:b/>
          <w:color w:val="0F172A"/>
          <w:sz w:val="21"/>
        </w:rPr>
        <w:t xml:space="preserve">Objective 1: </w:t>
      </w:r>
      <w:r>
        <w:rPr>
          <w:sz w:val="21"/>
        </w:rPr>
        <w:t>Build a robust, multi-class deep convolutional classification pipeline capable of discriminating among Normal, COVID-19, Pulmonary Opacity, and Viral Pneumonia from standard thoracic radiographs.</w:t>
      </w:r>
    </w:p>
    <w:p w14:paraId="468C1E0E" w14:textId="77777777" w:rsidR="00CA0FD3" w:rsidRDefault="00000000">
      <w:pPr>
        <w:pStyle w:val="ListBullet"/>
        <w:spacing w:after="60"/>
      </w:pPr>
      <w:r>
        <w:rPr>
          <w:b/>
          <w:color w:val="0F172A"/>
          <w:sz w:val="21"/>
        </w:rPr>
        <w:t xml:space="preserve">Objective 2: </w:t>
      </w:r>
      <w:r>
        <w:rPr>
          <w:sz w:val="21"/>
        </w:rPr>
        <w:t>Implement a Class-Conditioned DCGAN architecture to synthesize artificial, class-conditioned thoracic radiographic patches and evaluate whether generative augmentation improves classification sensitivity on held-out real clinical test data.</w:t>
      </w:r>
    </w:p>
    <w:p w14:paraId="0869CCF1" w14:textId="77777777" w:rsidR="00CA0FD3" w:rsidRDefault="00000000">
      <w:pPr>
        <w:pStyle w:val="ListBullet"/>
        <w:spacing w:after="60"/>
      </w:pPr>
      <w:r>
        <w:rPr>
          <w:b/>
          <w:color w:val="0F172A"/>
          <w:sz w:val="21"/>
        </w:rPr>
        <w:t xml:space="preserve">Objective 3: </w:t>
      </w:r>
      <w:r>
        <w:rPr>
          <w:sz w:val="21"/>
        </w:rPr>
        <w:t>Integrate generalized Grad-CAM++ explainability algorithms to generate fine-grained pixel-level heatmap overlays directly highlighting pathological pulmonary airspace opacities.</w:t>
      </w:r>
    </w:p>
    <w:p w14:paraId="5DE7E276" w14:textId="77777777" w:rsidR="00CA0FD3" w:rsidRDefault="00000000">
      <w:pPr>
        <w:pStyle w:val="ListBullet"/>
        <w:spacing w:after="60"/>
      </w:pPr>
      <w:r>
        <w:rPr>
          <w:b/>
          <w:color w:val="0F172A"/>
          <w:sz w:val="21"/>
        </w:rPr>
        <w:t xml:space="preserve">Objective 4: </w:t>
      </w:r>
      <w:r>
        <w:rPr>
          <w:sz w:val="21"/>
        </w:rPr>
        <w:t>Formulate a multi-tier Scan Authenticity &amp; Uncertainty Gate using validation-calibrated Free Energy, Normalized Predictive Entropy, and Color Dispersion to detect and reject non-radiographic inputs and ambiguous predictions.</w:t>
      </w:r>
    </w:p>
    <w:p w14:paraId="23E7A974" w14:textId="77777777" w:rsidR="00CA0FD3" w:rsidRDefault="00000000">
      <w:pPr>
        <w:pStyle w:val="ListBullet"/>
        <w:spacing w:after="60"/>
      </w:pPr>
      <w:r>
        <w:rPr>
          <w:b/>
          <w:color w:val="0F172A"/>
          <w:sz w:val="21"/>
        </w:rPr>
        <w:t xml:space="preserve">Objective 5: </w:t>
      </w:r>
      <w:r>
        <w:rPr>
          <w:sz w:val="21"/>
        </w:rPr>
        <w:t>Deliver an intuitive, production-grade Streamlit web interface with responsive layouts, dark/light theme contrast guarantees, and one-click clinical audit report downloads.</w:t>
      </w:r>
    </w:p>
    <w:p w14:paraId="095C7FCA" w14:textId="77777777" w:rsidR="00CA0FD3" w:rsidRDefault="00000000">
      <w:pPr>
        <w:keepNext/>
        <w:spacing w:before="320" w:after="120"/>
      </w:pPr>
      <w:r>
        <w:rPr>
          <w:b/>
          <w:color w:val="0F172A"/>
          <w:sz w:val="30"/>
        </w:rPr>
        <w:t>2. How the Project Works (End-to-End Workflow)</w:t>
      </w:r>
    </w:p>
    <w:p w14:paraId="3C9F2826" w14:textId="77777777" w:rsidR="00CA0FD3" w:rsidRDefault="00000000">
      <w:pPr>
        <w:spacing w:after="120"/>
      </w:pPr>
      <w:r>
        <w:rPr>
          <w:sz w:val="21"/>
        </w:rPr>
        <w:t>The complete user and algorithmic workflow proceeds through seven sequential stages, from image selection to final clinical audit:</w:t>
      </w:r>
    </w:p>
    <w:p w14:paraId="40D40362" w14:textId="77777777" w:rsidR="00CA0FD3" w:rsidRDefault="00000000">
      <w:pPr>
        <w:pStyle w:val="ListBullet"/>
        <w:spacing w:after="60"/>
      </w:pPr>
      <w:r>
        <w:rPr>
          <w:b/>
          <w:color w:val="0F172A"/>
          <w:sz w:val="21"/>
        </w:rPr>
        <w:t xml:space="preserve">Step 1 (Interface Launch): </w:t>
      </w:r>
      <w:r>
        <w:rPr>
          <w:sz w:val="21"/>
        </w:rPr>
        <w:t>The user initiates the platform locally via run_dashboard.bat or 'streamlit run app.py', accessing the responsive PulmoScan AI interface at http://localhost:8501.</w:t>
      </w:r>
    </w:p>
    <w:p w14:paraId="2092AEAE" w14:textId="77777777" w:rsidR="00CA0FD3" w:rsidRDefault="00000000">
      <w:pPr>
        <w:pStyle w:val="ListBullet"/>
        <w:spacing w:after="60"/>
      </w:pPr>
      <w:r>
        <w:rPr>
          <w:b/>
          <w:color w:val="0F172A"/>
          <w:sz w:val="21"/>
        </w:rPr>
        <w:t xml:space="preserve">Step 2 (Image Upload &amp; Normalization): </w:t>
      </w:r>
      <w:r>
        <w:rPr>
          <w:sz w:val="21"/>
        </w:rPr>
        <w:t>The user uploads a chest X-ray (PNG/JPG) or selects a verified test scan from the 1-Click Clinical Sample Gallery. The backend 'robust_image_loader' removes alpha transparency, flattens palette layers, and normalizes channels into standard 3-channel RGB.</w:t>
      </w:r>
    </w:p>
    <w:p w14:paraId="36440827" w14:textId="77777777" w:rsidR="00CA0FD3" w:rsidRDefault="00000000">
      <w:pPr>
        <w:pStyle w:val="ListBullet"/>
        <w:spacing w:after="60"/>
      </w:pPr>
      <w:r>
        <w:rPr>
          <w:b/>
          <w:color w:val="0F172A"/>
          <w:sz w:val="21"/>
        </w:rPr>
        <w:t xml:space="preserve">Step 3 (Pre-Inference Scan Authenticity Gate): </w:t>
      </w:r>
      <w:r>
        <w:rPr>
          <w:sz w:val="21"/>
        </w:rPr>
        <w:t>Before running deep inference, the image is passed through optical color dispersion and spatial variance algorithms. If the image has high color saturation (e.g., a natural photograph) or zero variance (blank canvas), it is intercepted immediately with an 'INVALID INPUT / NOT A SCAN IMAGE' alert.</w:t>
      </w:r>
    </w:p>
    <w:p w14:paraId="6AF989D2" w14:textId="77777777" w:rsidR="00CA0FD3" w:rsidRDefault="00000000">
      <w:pPr>
        <w:pStyle w:val="ListBullet"/>
        <w:spacing w:after="60"/>
      </w:pPr>
      <w:r>
        <w:rPr>
          <w:b/>
          <w:color w:val="0F172A"/>
          <w:sz w:val="21"/>
        </w:rPr>
        <w:t xml:space="preserve">Step 4 (Deep CNN Forward Pass): </w:t>
      </w:r>
      <w:r>
        <w:rPr>
          <w:sz w:val="21"/>
        </w:rPr>
        <w:t>Valid scans undergo aspect-ratio-preserving padding to 128x128 pixels, PyTorch tensor conversion, and ImageNet standardization before passing into the trained ResNet-18 model. Raw logit vectors are generated across all four classes.</w:t>
      </w:r>
    </w:p>
    <w:p w14:paraId="02292C56" w14:textId="77777777" w:rsidR="00CA0FD3" w:rsidRDefault="00000000">
      <w:pPr>
        <w:pStyle w:val="ListBullet"/>
        <w:spacing w:after="60"/>
      </w:pPr>
      <w:r>
        <w:rPr>
          <w:b/>
          <w:color w:val="0F172A"/>
          <w:sz w:val="21"/>
        </w:rPr>
        <w:t xml:space="preserve">Step 5 (Validation-Calibrated Uncertainty Assessment): </w:t>
      </w:r>
      <w:r>
        <w:rPr>
          <w:sz w:val="21"/>
        </w:rPr>
        <w:t>The Uncertainty Detector computes logit-based Free Energy (-T * logsumexp), Normalized Predictive Entropy, and Top-2 Margin. These metrics are evaluated against empirical thresholds calibrated strictly on the 400-sample validation set.</w:t>
      </w:r>
    </w:p>
    <w:p w14:paraId="00969A37" w14:textId="77777777" w:rsidR="00CA0FD3" w:rsidRDefault="00000000">
      <w:pPr>
        <w:pStyle w:val="ListBullet"/>
        <w:spacing w:after="60"/>
      </w:pPr>
      <w:r>
        <w:rPr>
          <w:b/>
          <w:color w:val="0F172A"/>
          <w:sz w:val="21"/>
        </w:rPr>
        <w:t xml:space="preserve">Step 6 (Grad-CAM++ Interpretability Synthesis): </w:t>
      </w:r>
      <w:r>
        <w:rPr>
          <w:sz w:val="21"/>
        </w:rPr>
        <w:t>For the winning predicted pathology, backward gradients with respect to the last convolutional layer (layer4[-1].conv2) are extracted. Higher-order derivatives weight the feature maps to produce a normalized 2D heatmap, which is rendered via a 'jet' colormap and blended over the original X-ray at alpha=0.45.</w:t>
      </w:r>
    </w:p>
    <w:p w14:paraId="2CA6E196" w14:textId="77777777" w:rsidR="00CA0FD3" w:rsidRDefault="00000000">
      <w:pPr>
        <w:pStyle w:val="ListBullet"/>
        <w:spacing w:after="60"/>
      </w:pPr>
      <w:r>
        <w:rPr>
          <w:b/>
          <w:color w:val="0F172A"/>
          <w:sz w:val="21"/>
        </w:rPr>
        <w:t xml:space="preserve">Step 7 (Clinical Dashboard &amp; Report Export): </w:t>
      </w:r>
      <w:r>
        <w:rPr>
          <w:sz w:val="21"/>
        </w:rPr>
        <w:t>The interface renders the primary diagnosis card, color-coded quantitative risk meter (0-100%), multi-class probability bar chart, radiomic tissue texture indicators, and structured clinical recommendations, with an option to download a timestamped audit report.</w:t>
      </w:r>
    </w:p>
    <w:p w14:paraId="19290B69" w14:textId="77777777" w:rsidR="00CA0FD3" w:rsidRDefault="00000000">
      <w:pPr>
        <w:keepNext/>
        <w:spacing w:before="320" w:after="120"/>
      </w:pPr>
      <w:r>
        <w:rPr>
          <w:b/>
          <w:color w:val="0F172A"/>
          <w:sz w:val="30"/>
        </w:rPr>
        <w:lastRenderedPageBreak/>
        <w:t>3. Input, Processing, and Output Specifications</w:t>
      </w:r>
    </w:p>
    <w:p w14:paraId="56A76C42" w14:textId="77777777" w:rsidR="00CA0FD3" w:rsidRDefault="00000000">
      <w:pPr>
        <w:spacing w:after="120"/>
      </w:pPr>
      <w:r>
        <w:rPr>
          <w:sz w:val="21"/>
        </w:rPr>
        <w:t>The input and output contracts of the diagnostic pipeline are strictly defined to guarantee consistency and clinical safety:</w:t>
      </w:r>
    </w:p>
    <w:p w14:paraId="6FF10F81" w14:textId="77777777" w:rsidR="00CA0FD3" w:rsidRDefault="00000000">
      <w:pPr>
        <w:pStyle w:val="ListBullet"/>
        <w:spacing w:after="60"/>
      </w:pPr>
      <w:r>
        <w:rPr>
          <w:b/>
          <w:color w:val="0F172A"/>
          <w:sz w:val="21"/>
        </w:rPr>
        <w:t xml:space="preserve">System Input: </w:t>
      </w:r>
      <w:r>
        <w:rPr>
          <w:sz w:val="21"/>
        </w:rPr>
        <w:t>A single 2D anterior-posterior (AP) or postero-anterior (PA) thoracic projection radiograph in PNG, JPG, or JPEG format, or an image selected from the pre-loaded clinical sample cohort.</w:t>
      </w:r>
    </w:p>
    <w:p w14:paraId="0DECC333" w14:textId="77777777" w:rsidR="00CA0FD3" w:rsidRDefault="00000000">
      <w:pPr>
        <w:pStyle w:val="ListBullet"/>
        <w:spacing w:after="60"/>
      </w:pPr>
      <w:r>
        <w:rPr>
          <w:b/>
          <w:color w:val="0F172A"/>
          <w:sz w:val="21"/>
        </w:rPr>
        <w:t xml:space="preserve">Internal Processing: </w:t>
      </w:r>
      <w:r>
        <w:rPr>
          <w:sz w:val="21"/>
        </w:rPr>
        <w:t>Aspect-ratio padding to 128x128, RGB standardization, ResNet-18 residual feature extraction, softmax probability computation, free energy calculation, and Grad-CAM++ second/third-order activation weighting.</w:t>
      </w:r>
    </w:p>
    <w:p w14:paraId="4F092E67" w14:textId="77777777" w:rsidR="00CA0FD3" w:rsidRDefault="00000000">
      <w:pPr>
        <w:pStyle w:val="ListBullet"/>
        <w:spacing w:after="60"/>
      </w:pPr>
      <w:r>
        <w:rPr>
          <w:b/>
          <w:color w:val="0F172A"/>
          <w:sz w:val="21"/>
        </w:rPr>
        <w:t xml:space="preserve">System Output: </w:t>
      </w:r>
      <w:r>
        <w:rPr>
          <w:sz w:val="21"/>
        </w:rPr>
        <w:t>Primary disease status (NORMAL vs. DISEASED), exact predicted pathology name, confidence percentage, full 4-class probability breakdown, quantitative risk rate (%), clinical severity and urgency triage, Grad-CAM++ heatmap overlay, and uncertainty reliability status.</w:t>
      </w:r>
    </w:p>
    <w:p w14:paraId="2E460C12" w14:textId="77777777" w:rsidR="00CA0FD3" w:rsidRDefault="00000000">
      <w:pPr>
        <w:keepNext/>
        <w:spacing w:before="240" w:after="80"/>
      </w:pPr>
      <w:r>
        <w:rPr>
          <w:b/>
          <w:color w:val="0284C7"/>
          <w:sz w:val="25"/>
        </w:rPr>
        <w:t>3.1 Concrete Prediction Example: COVID-19 Scan</w:t>
      </w:r>
    </w:p>
    <w:tbl>
      <w:tblPr>
        <w:tblW w:w="0" w:type="auto"/>
        <w:jc w:val="center"/>
        <w:tblLook w:val="04A0" w:firstRow="1" w:lastRow="0" w:firstColumn="1" w:lastColumn="0" w:noHBand="0" w:noVBand="1"/>
      </w:tblPr>
      <w:tblGrid>
        <w:gridCol w:w="3168"/>
        <w:gridCol w:w="6192"/>
      </w:tblGrid>
      <w:tr w:rsidR="00CA0FD3" w14:paraId="1C565A91" w14:textId="77777777">
        <w:trPr>
          <w:jc w:val="center"/>
        </w:trPr>
        <w:tc>
          <w:tcPr>
            <w:tcW w:w="3168" w:type="dxa"/>
            <w:shd w:val="clear" w:color="auto" w:fill="F8FAFC"/>
            <w:tcMar>
              <w:top w:w="50" w:type="dxa"/>
              <w:left w:w="80" w:type="dxa"/>
              <w:bottom w:w="50" w:type="dxa"/>
              <w:right w:w="80" w:type="dxa"/>
            </w:tcMar>
          </w:tcPr>
          <w:p w14:paraId="5049E288" w14:textId="77777777" w:rsidR="00CA0FD3" w:rsidRDefault="00000000">
            <w:r>
              <w:rPr>
                <w:b/>
                <w:sz w:val="19"/>
              </w:rPr>
              <w:t>Uploaded Scan Input</w:t>
            </w:r>
          </w:p>
        </w:tc>
        <w:tc>
          <w:tcPr>
            <w:tcW w:w="6192" w:type="dxa"/>
            <w:shd w:val="clear" w:color="auto" w:fill="FFFFFF"/>
            <w:tcMar>
              <w:top w:w="50" w:type="dxa"/>
              <w:left w:w="80" w:type="dxa"/>
              <w:bottom w:w="50" w:type="dxa"/>
              <w:right w:w="80" w:type="dxa"/>
            </w:tcMar>
          </w:tcPr>
          <w:p w14:paraId="3D846CFF" w14:textId="77777777" w:rsidR="00CA0FD3" w:rsidRDefault="00000000">
            <w:r>
              <w:rPr>
                <w:sz w:val="19"/>
              </w:rPr>
              <w:t>Sample scan 'COVID-1198.png' (128x128 grayscale chest radiograph)</w:t>
            </w:r>
          </w:p>
        </w:tc>
      </w:tr>
      <w:tr w:rsidR="00CA0FD3" w14:paraId="7C34F01A" w14:textId="77777777">
        <w:trPr>
          <w:jc w:val="center"/>
        </w:trPr>
        <w:tc>
          <w:tcPr>
            <w:tcW w:w="3168" w:type="dxa"/>
            <w:shd w:val="clear" w:color="auto" w:fill="F8FAFC"/>
            <w:tcMar>
              <w:top w:w="50" w:type="dxa"/>
              <w:left w:w="80" w:type="dxa"/>
              <w:bottom w:w="50" w:type="dxa"/>
              <w:right w:w="80" w:type="dxa"/>
            </w:tcMar>
          </w:tcPr>
          <w:p w14:paraId="37DD1DAE" w14:textId="77777777" w:rsidR="00CA0FD3" w:rsidRDefault="00000000">
            <w:r>
              <w:rPr>
                <w:b/>
                <w:sz w:val="19"/>
              </w:rPr>
              <w:t>Scan Authenticity Gate</w:t>
            </w:r>
          </w:p>
        </w:tc>
        <w:tc>
          <w:tcPr>
            <w:tcW w:w="6192" w:type="dxa"/>
            <w:shd w:val="clear" w:color="auto" w:fill="FFFFFF"/>
            <w:tcMar>
              <w:top w:w="50" w:type="dxa"/>
              <w:left w:w="80" w:type="dxa"/>
              <w:bottom w:w="50" w:type="dxa"/>
              <w:right w:w="80" w:type="dxa"/>
            </w:tcMar>
          </w:tcPr>
          <w:p w14:paraId="38C86E1C" w14:textId="77777777" w:rsidR="00CA0FD3" w:rsidRDefault="00000000">
            <w:r>
              <w:rPr>
                <w:sz w:val="19"/>
              </w:rPr>
              <w:t>PASSED (Color dispersion = 0.0, Structural variance = 48.2 -&gt; Authentic radiograph)</w:t>
            </w:r>
          </w:p>
        </w:tc>
      </w:tr>
      <w:tr w:rsidR="00CA0FD3" w14:paraId="65059D11" w14:textId="77777777">
        <w:trPr>
          <w:jc w:val="center"/>
        </w:trPr>
        <w:tc>
          <w:tcPr>
            <w:tcW w:w="3168" w:type="dxa"/>
            <w:shd w:val="clear" w:color="auto" w:fill="F8FAFC"/>
            <w:tcMar>
              <w:top w:w="50" w:type="dxa"/>
              <w:left w:w="80" w:type="dxa"/>
              <w:bottom w:w="50" w:type="dxa"/>
              <w:right w:w="80" w:type="dxa"/>
            </w:tcMar>
          </w:tcPr>
          <w:p w14:paraId="15EBFDAC" w14:textId="77777777" w:rsidR="00CA0FD3" w:rsidRDefault="00000000">
            <w:r>
              <w:rPr>
                <w:b/>
                <w:sz w:val="19"/>
              </w:rPr>
              <w:t>Predicted Class</w:t>
            </w:r>
          </w:p>
        </w:tc>
        <w:tc>
          <w:tcPr>
            <w:tcW w:w="6192" w:type="dxa"/>
            <w:shd w:val="clear" w:color="auto" w:fill="FFFFFF"/>
            <w:tcMar>
              <w:top w:w="50" w:type="dxa"/>
              <w:left w:w="80" w:type="dxa"/>
              <w:bottom w:w="50" w:type="dxa"/>
              <w:right w:w="80" w:type="dxa"/>
            </w:tcMar>
          </w:tcPr>
          <w:p w14:paraId="196F7C70" w14:textId="77777777" w:rsidR="00CA0FD3" w:rsidRDefault="00000000">
            <w:r>
              <w:rPr>
                <w:sz w:val="19"/>
              </w:rPr>
              <w:t>COVID-19 Associated Pneumonitis (DISEASED STATUS)</w:t>
            </w:r>
          </w:p>
        </w:tc>
      </w:tr>
      <w:tr w:rsidR="00CA0FD3" w14:paraId="6C731CFD" w14:textId="77777777">
        <w:trPr>
          <w:jc w:val="center"/>
        </w:trPr>
        <w:tc>
          <w:tcPr>
            <w:tcW w:w="3168" w:type="dxa"/>
            <w:shd w:val="clear" w:color="auto" w:fill="F8FAFC"/>
            <w:tcMar>
              <w:top w:w="50" w:type="dxa"/>
              <w:left w:w="80" w:type="dxa"/>
              <w:bottom w:w="50" w:type="dxa"/>
              <w:right w:w="80" w:type="dxa"/>
            </w:tcMar>
          </w:tcPr>
          <w:p w14:paraId="236780DA" w14:textId="77777777" w:rsidR="00CA0FD3" w:rsidRDefault="00000000">
            <w:r>
              <w:rPr>
                <w:b/>
                <w:sz w:val="19"/>
              </w:rPr>
              <w:t>Confidence Distribution</w:t>
            </w:r>
          </w:p>
        </w:tc>
        <w:tc>
          <w:tcPr>
            <w:tcW w:w="6192" w:type="dxa"/>
            <w:shd w:val="clear" w:color="auto" w:fill="FFFFFF"/>
            <w:tcMar>
              <w:top w:w="50" w:type="dxa"/>
              <w:left w:w="80" w:type="dxa"/>
              <w:bottom w:w="50" w:type="dxa"/>
              <w:right w:w="80" w:type="dxa"/>
            </w:tcMar>
          </w:tcPr>
          <w:p w14:paraId="54C6DF58" w14:textId="77777777" w:rsidR="00CA0FD3" w:rsidRDefault="00000000">
            <w:r>
              <w:rPr>
                <w:sz w:val="19"/>
              </w:rPr>
              <w:t>COVID-19: 94.62% | Lung Opacity: 3.12% | Normal: 1.84% | Viral Pneumonia: 0.42%</w:t>
            </w:r>
          </w:p>
        </w:tc>
      </w:tr>
      <w:tr w:rsidR="00CA0FD3" w14:paraId="61749F2E" w14:textId="77777777">
        <w:trPr>
          <w:jc w:val="center"/>
        </w:trPr>
        <w:tc>
          <w:tcPr>
            <w:tcW w:w="3168" w:type="dxa"/>
            <w:shd w:val="clear" w:color="auto" w:fill="F8FAFC"/>
            <w:tcMar>
              <w:top w:w="50" w:type="dxa"/>
              <w:left w:w="80" w:type="dxa"/>
              <w:bottom w:w="50" w:type="dxa"/>
              <w:right w:w="80" w:type="dxa"/>
            </w:tcMar>
          </w:tcPr>
          <w:p w14:paraId="172C16F1" w14:textId="77777777" w:rsidR="00CA0FD3" w:rsidRDefault="00000000">
            <w:r>
              <w:rPr>
                <w:b/>
                <w:sz w:val="19"/>
              </w:rPr>
              <w:t>Calculated Clinical Risk</w:t>
            </w:r>
          </w:p>
        </w:tc>
        <w:tc>
          <w:tcPr>
            <w:tcW w:w="6192" w:type="dxa"/>
            <w:shd w:val="clear" w:color="auto" w:fill="FFFFFF"/>
            <w:tcMar>
              <w:top w:w="50" w:type="dxa"/>
              <w:left w:w="80" w:type="dxa"/>
              <w:bottom w:w="50" w:type="dxa"/>
              <w:right w:w="80" w:type="dxa"/>
            </w:tcMar>
          </w:tcPr>
          <w:p w14:paraId="1178C6F0" w14:textId="77777777" w:rsidR="00CA0FD3" w:rsidRDefault="00000000">
            <w:r>
              <w:rPr>
                <w:sz w:val="19"/>
              </w:rPr>
              <w:t>94.7% (High / Critical Respiratory Risk — Purple Status)</w:t>
            </w:r>
          </w:p>
        </w:tc>
      </w:tr>
      <w:tr w:rsidR="00CA0FD3" w14:paraId="3FC64890" w14:textId="77777777">
        <w:trPr>
          <w:jc w:val="center"/>
        </w:trPr>
        <w:tc>
          <w:tcPr>
            <w:tcW w:w="3168" w:type="dxa"/>
            <w:shd w:val="clear" w:color="auto" w:fill="F8FAFC"/>
            <w:tcMar>
              <w:top w:w="50" w:type="dxa"/>
              <w:left w:w="80" w:type="dxa"/>
              <w:bottom w:w="50" w:type="dxa"/>
              <w:right w:w="80" w:type="dxa"/>
            </w:tcMar>
          </w:tcPr>
          <w:p w14:paraId="520B982D" w14:textId="77777777" w:rsidR="00CA0FD3" w:rsidRDefault="00000000">
            <w:r>
              <w:rPr>
                <w:b/>
                <w:sz w:val="19"/>
              </w:rPr>
              <w:t>Grad-CAM++ Visual Finding</w:t>
            </w:r>
          </w:p>
        </w:tc>
        <w:tc>
          <w:tcPr>
            <w:tcW w:w="6192" w:type="dxa"/>
            <w:shd w:val="clear" w:color="auto" w:fill="FFFFFF"/>
            <w:tcMar>
              <w:top w:w="50" w:type="dxa"/>
              <w:left w:w="80" w:type="dxa"/>
              <w:bottom w:w="50" w:type="dxa"/>
              <w:right w:w="80" w:type="dxa"/>
            </w:tcMar>
          </w:tcPr>
          <w:p w14:paraId="21D9E8D7" w14:textId="77777777" w:rsidR="00CA0FD3" w:rsidRDefault="00000000">
            <w:r>
              <w:rPr>
                <w:sz w:val="19"/>
              </w:rPr>
              <w:t>Prominent hot-spot activation localized over bilateral peripheral lower lung zones</w:t>
            </w:r>
          </w:p>
        </w:tc>
      </w:tr>
      <w:tr w:rsidR="00CA0FD3" w14:paraId="089F5E4A" w14:textId="77777777">
        <w:trPr>
          <w:jc w:val="center"/>
        </w:trPr>
        <w:tc>
          <w:tcPr>
            <w:tcW w:w="3168" w:type="dxa"/>
            <w:shd w:val="clear" w:color="auto" w:fill="F8FAFC"/>
            <w:tcMar>
              <w:top w:w="50" w:type="dxa"/>
              <w:left w:w="80" w:type="dxa"/>
              <w:bottom w:w="50" w:type="dxa"/>
              <w:right w:w="80" w:type="dxa"/>
            </w:tcMar>
          </w:tcPr>
          <w:p w14:paraId="34DA8897" w14:textId="77777777" w:rsidR="00CA0FD3" w:rsidRDefault="00000000">
            <w:r>
              <w:rPr>
                <w:b/>
                <w:sz w:val="19"/>
              </w:rPr>
              <w:t>Uncertainty &amp; Triage Tally</w:t>
            </w:r>
          </w:p>
        </w:tc>
        <w:tc>
          <w:tcPr>
            <w:tcW w:w="6192" w:type="dxa"/>
            <w:shd w:val="clear" w:color="auto" w:fill="FFFFFF"/>
            <w:tcMar>
              <w:top w:w="50" w:type="dxa"/>
              <w:left w:w="80" w:type="dxa"/>
              <w:bottom w:w="50" w:type="dxa"/>
              <w:right w:w="80" w:type="dxa"/>
            </w:tcMar>
          </w:tcPr>
          <w:p w14:paraId="3EB6DF40" w14:textId="77777777" w:rsidR="00CA0FD3" w:rsidRDefault="00000000">
            <w:r>
              <w:rPr>
                <w:sz w:val="19"/>
              </w:rPr>
              <w:t>Energy = -8.14 (Safe in-distribution) | Action: Immediate respiratory isolation &amp; RT-PCR workup</w:t>
            </w:r>
          </w:p>
        </w:tc>
      </w:tr>
    </w:tbl>
    <w:p w14:paraId="64F0EDA9" w14:textId="77777777" w:rsidR="00CA0FD3" w:rsidRDefault="00CA0FD3">
      <w:pPr>
        <w:spacing w:after="160"/>
      </w:pPr>
    </w:p>
    <w:p w14:paraId="09DA4FC1" w14:textId="77777777" w:rsidR="00CA0FD3" w:rsidRDefault="00000000">
      <w:pPr>
        <w:keepNext/>
        <w:spacing w:before="320" w:after="120"/>
      </w:pPr>
      <w:r>
        <w:rPr>
          <w:b/>
          <w:color w:val="0F172A"/>
          <w:sz w:val="30"/>
        </w:rPr>
        <w:t>4. Dataset Architecture and Partitioning</w:t>
      </w:r>
    </w:p>
    <w:p w14:paraId="17324D0C" w14:textId="77777777" w:rsidR="00CA0FD3" w:rsidRDefault="00000000">
      <w:pPr>
        <w:spacing w:after="120"/>
      </w:pPr>
      <w:r>
        <w:rPr>
          <w:sz w:val="21"/>
        </w:rPr>
        <w:t>The project utilizes the internationally recognized Kaggle COVID-19 Radiography Database, developed by a consortium of researchers from Qatar University, University of Dhaka, along with medical collaborators from Pakistan and Malaysia (published in IEEE Access). The curated dataset contains verified posterior-anterior (PA) chest X-ray images.</w:t>
      </w:r>
    </w:p>
    <w:p w14:paraId="7FC28618" w14:textId="77777777" w:rsidR="00CA0FD3" w:rsidRDefault="00000000">
      <w:pPr>
        <w:keepNext/>
        <w:spacing w:before="240" w:after="80"/>
      </w:pPr>
      <w:r>
        <w:rPr>
          <w:b/>
          <w:color w:val="0284C7"/>
          <w:sz w:val="25"/>
        </w:rPr>
        <w:lastRenderedPageBreak/>
        <w:t>4.1 Verified Disease Classes</w:t>
      </w:r>
    </w:p>
    <w:p w14:paraId="649F4485" w14:textId="77777777" w:rsidR="00CA0FD3" w:rsidRDefault="00000000">
      <w:pPr>
        <w:pStyle w:val="ListBullet"/>
        <w:spacing w:after="60"/>
      </w:pPr>
      <w:r>
        <w:rPr>
          <w:b/>
          <w:color w:val="0F172A"/>
          <w:sz w:val="21"/>
        </w:rPr>
        <w:t xml:space="preserve">1. Normal (Class Index 0): </w:t>
      </w:r>
      <w:r>
        <w:rPr>
          <w:sz w:val="21"/>
        </w:rPr>
        <w:t>Healthy thoracic radiographs showing clear bilateral lung fields, normal bronchovascular patterns, sharp costophrenic angles, and normal cardiothoracic ratio.</w:t>
      </w:r>
    </w:p>
    <w:p w14:paraId="4D14A19E" w14:textId="77777777" w:rsidR="00CA0FD3" w:rsidRDefault="00000000">
      <w:pPr>
        <w:pStyle w:val="ListBullet"/>
        <w:spacing w:after="60"/>
      </w:pPr>
      <w:r>
        <w:rPr>
          <w:b/>
          <w:color w:val="0F172A"/>
          <w:sz w:val="21"/>
        </w:rPr>
        <w:t xml:space="preserve">2. COVID-19 (Class Index 1): </w:t>
      </w:r>
      <w:r>
        <w:rPr>
          <w:sz w:val="21"/>
        </w:rPr>
        <w:t>Radiographs of laboratory RT-PCR confirmed SARS-CoV-2 patients presenting characteristic multifocal, bilateral peripheral ground-glass opacities and subpleural consolidations.</w:t>
      </w:r>
    </w:p>
    <w:p w14:paraId="2B891B8B" w14:textId="77777777" w:rsidR="00CA0FD3" w:rsidRDefault="00000000">
      <w:pPr>
        <w:pStyle w:val="ListBullet"/>
        <w:spacing w:after="60"/>
      </w:pPr>
      <w:r>
        <w:rPr>
          <w:b/>
          <w:color w:val="0F172A"/>
          <w:sz w:val="21"/>
        </w:rPr>
        <w:t xml:space="preserve">3. Lung Opacity (Class Index 2): </w:t>
      </w:r>
      <w:r>
        <w:rPr>
          <w:sz w:val="21"/>
        </w:rPr>
        <w:t>Non-COVID pulmonary infections, bacterial pneumonia, alveolar consolidations, or non-specific airspace shadows collected from the RSNA Pneumonia Detection Challenge.</w:t>
      </w:r>
    </w:p>
    <w:p w14:paraId="45F2619D" w14:textId="77777777" w:rsidR="00CA0FD3" w:rsidRDefault="00000000">
      <w:pPr>
        <w:pStyle w:val="ListBullet"/>
        <w:spacing w:after="60"/>
      </w:pPr>
      <w:r>
        <w:rPr>
          <w:b/>
          <w:color w:val="0F172A"/>
          <w:sz w:val="21"/>
        </w:rPr>
        <w:t xml:space="preserve">4. Viral Pneumonia (Class Index 3): </w:t>
      </w:r>
      <w:r>
        <w:rPr>
          <w:sz w:val="21"/>
        </w:rPr>
        <w:t>Confirmed non-COVID viral lower respiratory infections (e.g., Influenza, RSV) exhibiting diffuse, bilateral reticulonodular interstitial markings and peribronchovascular cuffing.</w:t>
      </w:r>
    </w:p>
    <w:p w14:paraId="7E978DC3" w14:textId="77777777" w:rsidR="00CA0FD3" w:rsidRDefault="00000000">
      <w:pPr>
        <w:keepNext/>
        <w:spacing w:before="240" w:after="80"/>
      </w:pPr>
      <w:r>
        <w:rPr>
          <w:b/>
          <w:color w:val="0284C7"/>
          <w:sz w:val="25"/>
        </w:rPr>
        <w:t>4.2 Partitioning and Data Leakage Controls</w:t>
      </w:r>
    </w:p>
    <w:p w14:paraId="172667DB" w14:textId="77777777" w:rsidR="00CA0FD3" w:rsidRDefault="00000000">
      <w:pPr>
        <w:spacing w:after="120"/>
      </w:pPr>
      <w:r>
        <w:rPr>
          <w:sz w:val="21"/>
        </w:rPr>
        <w:t>To ensure strict scientific integrity, the original dataset in data/original is partitioned into balanced, mutually exclusive subsets:</w:t>
      </w:r>
    </w:p>
    <w:tbl>
      <w:tblPr>
        <w:tblW w:w="0" w:type="auto"/>
        <w:jc w:val="center"/>
        <w:tblLook w:val="04A0" w:firstRow="1" w:lastRow="0" w:firstColumn="1" w:lastColumn="0" w:noHBand="0" w:noVBand="1"/>
      </w:tblPr>
      <w:tblGrid>
        <w:gridCol w:w="1560"/>
        <w:gridCol w:w="1560"/>
        <w:gridCol w:w="1560"/>
        <w:gridCol w:w="1560"/>
        <w:gridCol w:w="1560"/>
        <w:gridCol w:w="1560"/>
      </w:tblGrid>
      <w:tr w:rsidR="00CA0FD3" w14:paraId="0089CFED" w14:textId="77777777">
        <w:trPr>
          <w:jc w:val="center"/>
        </w:trPr>
        <w:tc>
          <w:tcPr>
            <w:tcW w:w="1560" w:type="dxa"/>
            <w:shd w:val="clear" w:color="auto" w:fill="0F172A"/>
            <w:tcMar>
              <w:top w:w="80" w:type="dxa"/>
              <w:left w:w="80" w:type="dxa"/>
              <w:bottom w:w="80" w:type="dxa"/>
              <w:right w:w="80" w:type="dxa"/>
            </w:tcMar>
          </w:tcPr>
          <w:p w14:paraId="376AF355" w14:textId="77777777" w:rsidR="00CA0FD3" w:rsidRDefault="00000000">
            <w:r>
              <w:rPr>
                <w:b/>
                <w:color w:val="FFFFFF"/>
                <w:sz w:val="18"/>
              </w:rPr>
              <w:t>Split Name</w:t>
            </w:r>
          </w:p>
        </w:tc>
        <w:tc>
          <w:tcPr>
            <w:tcW w:w="1560" w:type="dxa"/>
            <w:shd w:val="clear" w:color="auto" w:fill="0F172A"/>
            <w:tcMar>
              <w:top w:w="80" w:type="dxa"/>
              <w:left w:w="80" w:type="dxa"/>
              <w:bottom w:w="80" w:type="dxa"/>
              <w:right w:w="80" w:type="dxa"/>
            </w:tcMar>
          </w:tcPr>
          <w:p w14:paraId="1D05D541" w14:textId="77777777" w:rsidR="00CA0FD3" w:rsidRDefault="00000000">
            <w:r>
              <w:rPr>
                <w:b/>
                <w:color w:val="FFFFFF"/>
                <w:sz w:val="18"/>
              </w:rPr>
              <w:t>Normal</w:t>
            </w:r>
          </w:p>
        </w:tc>
        <w:tc>
          <w:tcPr>
            <w:tcW w:w="1560" w:type="dxa"/>
            <w:shd w:val="clear" w:color="auto" w:fill="0F172A"/>
            <w:tcMar>
              <w:top w:w="80" w:type="dxa"/>
              <w:left w:w="80" w:type="dxa"/>
              <w:bottom w:w="80" w:type="dxa"/>
              <w:right w:w="80" w:type="dxa"/>
            </w:tcMar>
          </w:tcPr>
          <w:p w14:paraId="03D2DC22" w14:textId="77777777" w:rsidR="00CA0FD3" w:rsidRDefault="00000000">
            <w:r>
              <w:rPr>
                <w:b/>
                <w:color w:val="FFFFFF"/>
                <w:sz w:val="18"/>
              </w:rPr>
              <w:t>COVID-19</w:t>
            </w:r>
          </w:p>
        </w:tc>
        <w:tc>
          <w:tcPr>
            <w:tcW w:w="1560" w:type="dxa"/>
            <w:shd w:val="clear" w:color="auto" w:fill="0F172A"/>
            <w:tcMar>
              <w:top w:w="80" w:type="dxa"/>
              <w:left w:w="80" w:type="dxa"/>
              <w:bottom w:w="80" w:type="dxa"/>
              <w:right w:w="80" w:type="dxa"/>
            </w:tcMar>
          </w:tcPr>
          <w:p w14:paraId="4B53BCB3" w14:textId="77777777" w:rsidR="00CA0FD3" w:rsidRDefault="00000000">
            <w:r>
              <w:rPr>
                <w:b/>
                <w:color w:val="FFFFFF"/>
                <w:sz w:val="18"/>
              </w:rPr>
              <w:t>Lung Opacity</w:t>
            </w:r>
          </w:p>
        </w:tc>
        <w:tc>
          <w:tcPr>
            <w:tcW w:w="1560" w:type="dxa"/>
            <w:shd w:val="clear" w:color="auto" w:fill="0F172A"/>
            <w:tcMar>
              <w:top w:w="80" w:type="dxa"/>
              <w:left w:w="80" w:type="dxa"/>
              <w:bottom w:w="80" w:type="dxa"/>
              <w:right w:w="80" w:type="dxa"/>
            </w:tcMar>
          </w:tcPr>
          <w:p w14:paraId="667AE947" w14:textId="77777777" w:rsidR="00CA0FD3" w:rsidRDefault="00000000">
            <w:r>
              <w:rPr>
                <w:b/>
                <w:color w:val="FFFFFF"/>
                <w:sz w:val="18"/>
              </w:rPr>
              <w:t>Viral Pneumonia</w:t>
            </w:r>
          </w:p>
        </w:tc>
        <w:tc>
          <w:tcPr>
            <w:tcW w:w="1560" w:type="dxa"/>
            <w:shd w:val="clear" w:color="auto" w:fill="0F172A"/>
            <w:tcMar>
              <w:top w:w="80" w:type="dxa"/>
              <w:left w:w="80" w:type="dxa"/>
              <w:bottom w:w="80" w:type="dxa"/>
              <w:right w:w="80" w:type="dxa"/>
            </w:tcMar>
          </w:tcPr>
          <w:p w14:paraId="14544939" w14:textId="77777777" w:rsidR="00CA0FD3" w:rsidRDefault="00000000">
            <w:r>
              <w:rPr>
                <w:b/>
                <w:color w:val="FFFFFF"/>
                <w:sz w:val="18"/>
              </w:rPr>
              <w:t>Total Images</w:t>
            </w:r>
          </w:p>
        </w:tc>
      </w:tr>
      <w:tr w:rsidR="00CA0FD3" w14:paraId="55823DA5" w14:textId="77777777">
        <w:trPr>
          <w:jc w:val="center"/>
        </w:trPr>
        <w:tc>
          <w:tcPr>
            <w:tcW w:w="1560" w:type="dxa"/>
            <w:shd w:val="clear" w:color="auto" w:fill="FFFFFF"/>
            <w:tcMar>
              <w:top w:w="60" w:type="dxa"/>
              <w:left w:w="80" w:type="dxa"/>
              <w:bottom w:w="60" w:type="dxa"/>
              <w:right w:w="80" w:type="dxa"/>
            </w:tcMar>
          </w:tcPr>
          <w:p w14:paraId="41FA5DC3" w14:textId="77777777" w:rsidR="00CA0FD3" w:rsidRDefault="00000000">
            <w:r>
              <w:rPr>
                <w:b/>
                <w:sz w:val="18"/>
              </w:rPr>
              <w:t>Training (train)</w:t>
            </w:r>
          </w:p>
        </w:tc>
        <w:tc>
          <w:tcPr>
            <w:tcW w:w="1560" w:type="dxa"/>
            <w:shd w:val="clear" w:color="auto" w:fill="FFFFFF"/>
            <w:tcMar>
              <w:top w:w="60" w:type="dxa"/>
              <w:left w:w="80" w:type="dxa"/>
              <w:bottom w:w="60" w:type="dxa"/>
              <w:right w:w="80" w:type="dxa"/>
            </w:tcMar>
          </w:tcPr>
          <w:p w14:paraId="3CEBD131" w14:textId="77777777" w:rsidR="00CA0FD3" w:rsidRDefault="00000000">
            <w:r>
              <w:rPr>
                <w:sz w:val="18"/>
              </w:rPr>
              <w:t>600</w:t>
            </w:r>
          </w:p>
        </w:tc>
        <w:tc>
          <w:tcPr>
            <w:tcW w:w="1560" w:type="dxa"/>
            <w:shd w:val="clear" w:color="auto" w:fill="FFFFFF"/>
            <w:tcMar>
              <w:top w:w="60" w:type="dxa"/>
              <w:left w:w="80" w:type="dxa"/>
              <w:bottom w:w="60" w:type="dxa"/>
              <w:right w:w="80" w:type="dxa"/>
            </w:tcMar>
          </w:tcPr>
          <w:p w14:paraId="3DC51174" w14:textId="77777777" w:rsidR="00CA0FD3" w:rsidRDefault="00000000">
            <w:r>
              <w:rPr>
                <w:sz w:val="18"/>
              </w:rPr>
              <w:t>600</w:t>
            </w:r>
          </w:p>
        </w:tc>
        <w:tc>
          <w:tcPr>
            <w:tcW w:w="1560" w:type="dxa"/>
            <w:shd w:val="clear" w:color="auto" w:fill="FFFFFF"/>
            <w:tcMar>
              <w:top w:w="60" w:type="dxa"/>
              <w:left w:w="80" w:type="dxa"/>
              <w:bottom w:w="60" w:type="dxa"/>
              <w:right w:w="80" w:type="dxa"/>
            </w:tcMar>
          </w:tcPr>
          <w:p w14:paraId="4C3B6203" w14:textId="77777777" w:rsidR="00CA0FD3" w:rsidRDefault="00000000">
            <w:r>
              <w:rPr>
                <w:sz w:val="18"/>
              </w:rPr>
              <w:t>600</w:t>
            </w:r>
          </w:p>
        </w:tc>
        <w:tc>
          <w:tcPr>
            <w:tcW w:w="1560" w:type="dxa"/>
            <w:shd w:val="clear" w:color="auto" w:fill="FFFFFF"/>
            <w:tcMar>
              <w:top w:w="60" w:type="dxa"/>
              <w:left w:w="80" w:type="dxa"/>
              <w:bottom w:w="60" w:type="dxa"/>
              <w:right w:w="80" w:type="dxa"/>
            </w:tcMar>
          </w:tcPr>
          <w:p w14:paraId="1D2BE2E3" w14:textId="77777777" w:rsidR="00CA0FD3" w:rsidRDefault="00000000">
            <w:r>
              <w:rPr>
                <w:sz w:val="18"/>
              </w:rPr>
              <w:t>600</w:t>
            </w:r>
          </w:p>
        </w:tc>
        <w:tc>
          <w:tcPr>
            <w:tcW w:w="1560" w:type="dxa"/>
            <w:shd w:val="clear" w:color="auto" w:fill="FFFFFF"/>
            <w:tcMar>
              <w:top w:w="60" w:type="dxa"/>
              <w:left w:w="80" w:type="dxa"/>
              <w:bottom w:w="60" w:type="dxa"/>
              <w:right w:w="80" w:type="dxa"/>
            </w:tcMar>
          </w:tcPr>
          <w:p w14:paraId="37ABD11E" w14:textId="77777777" w:rsidR="00CA0FD3" w:rsidRDefault="00000000">
            <w:r>
              <w:rPr>
                <w:sz w:val="18"/>
              </w:rPr>
              <w:t>2,400 (75.0%)</w:t>
            </w:r>
          </w:p>
        </w:tc>
      </w:tr>
      <w:tr w:rsidR="00CA0FD3" w14:paraId="02A4343E" w14:textId="77777777">
        <w:trPr>
          <w:jc w:val="center"/>
        </w:trPr>
        <w:tc>
          <w:tcPr>
            <w:tcW w:w="1560" w:type="dxa"/>
            <w:shd w:val="clear" w:color="auto" w:fill="F1F5F9"/>
            <w:tcMar>
              <w:top w:w="60" w:type="dxa"/>
              <w:left w:w="80" w:type="dxa"/>
              <w:bottom w:w="60" w:type="dxa"/>
              <w:right w:w="80" w:type="dxa"/>
            </w:tcMar>
          </w:tcPr>
          <w:p w14:paraId="0083C34E" w14:textId="77777777" w:rsidR="00CA0FD3" w:rsidRDefault="00000000">
            <w:r>
              <w:rPr>
                <w:b/>
                <w:sz w:val="18"/>
              </w:rPr>
              <w:t>Validation (val)</w:t>
            </w:r>
          </w:p>
        </w:tc>
        <w:tc>
          <w:tcPr>
            <w:tcW w:w="1560" w:type="dxa"/>
            <w:shd w:val="clear" w:color="auto" w:fill="F1F5F9"/>
            <w:tcMar>
              <w:top w:w="60" w:type="dxa"/>
              <w:left w:w="80" w:type="dxa"/>
              <w:bottom w:w="60" w:type="dxa"/>
              <w:right w:w="80" w:type="dxa"/>
            </w:tcMar>
          </w:tcPr>
          <w:p w14:paraId="59E82B13" w14:textId="77777777" w:rsidR="00CA0FD3" w:rsidRDefault="00000000">
            <w:r>
              <w:rPr>
                <w:sz w:val="18"/>
              </w:rPr>
              <w:t>100</w:t>
            </w:r>
          </w:p>
        </w:tc>
        <w:tc>
          <w:tcPr>
            <w:tcW w:w="1560" w:type="dxa"/>
            <w:shd w:val="clear" w:color="auto" w:fill="F1F5F9"/>
            <w:tcMar>
              <w:top w:w="60" w:type="dxa"/>
              <w:left w:w="80" w:type="dxa"/>
              <w:bottom w:w="60" w:type="dxa"/>
              <w:right w:w="80" w:type="dxa"/>
            </w:tcMar>
          </w:tcPr>
          <w:p w14:paraId="3AC96A65" w14:textId="77777777" w:rsidR="00CA0FD3" w:rsidRDefault="00000000">
            <w:r>
              <w:rPr>
                <w:sz w:val="18"/>
              </w:rPr>
              <w:t>100</w:t>
            </w:r>
          </w:p>
        </w:tc>
        <w:tc>
          <w:tcPr>
            <w:tcW w:w="1560" w:type="dxa"/>
            <w:shd w:val="clear" w:color="auto" w:fill="F1F5F9"/>
            <w:tcMar>
              <w:top w:w="60" w:type="dxa"/>
              <w:left w:w="80" w:type="dxa"/>
              <w:bottom w:w="60" w:type="dxa"/>
              <w:right w:w="80" w:type="dxa"/>
            </w:tcMar>
          </w:tcPr>
          <w:p w14:paraId="5C03789C" w14:textId="77777777" w:rsidR="00CA0FD3" w:rsidRDefault="00000000">
            <w:r>
              <w:rPr>
                <w:sz w:val="18"/>
              </w:rPr>
              <w:t>100</w:t>
            </w:r>
          </w:p>
        </w:tc>
        <w:tc>
          <w:tcPr>
            <w:tcW w:w="1560" w:type="dxa"/>
            <w:shd w:val="clear" w:color="auto" w:fill="F1F5F9"/>
            <w:tcMar>
              <w:top w:w="60" w:type="dxa"/>
              <w:left w:w="80" w:type="dxa"/>
              <w:bottom w:w="60" w:type="dxa"/>
              <w:right w:w="80" w:type="dxa"/>
            </w:tcMar>
          </w:tcPr>
          <w:p w14:paraId="0C36E34C" w14:textId="77777777" w:rsidR="00CA0FD3" w:rsidRDefault="00000000">
            <w:r>
              <w:rPr>
                <w:sz w:val="18"/>
              </w:rPr>
              <w:t>100</w:t>
            </w:r>
          </w:p>
        </w:tc>
        <w:tc>
          <w:tcPr>
            <w:tcW w:w="1560" w:type="dxa"/>
            <w:shd w:val="clear" w:color="auto" w:fill="F1F5F9"/>
            <w:tcMar>
              <w:top w:w="60" w:type="dxa"/>
              <w:left w:w="80" w:type="dxa"/>
              <w:bottom w:w="60" w:type="dxa"/>
              <w:right w:w="80" w:type="dxa"/>
            </w:tcMar>
          </w:tcPr>
          <w:p w14:paraId="30BAA04B" w14:textId="77777777" w:rsidR="00CA0FD3" w:rsidRDefault="00000000">
            <w:r>
              <w:rPr>
                <w:sz w:val="18"/>
              </w:rPr>
              <w:t>400 (12.5%)</w:t>
            </w:r>
          </w:p>
        </w:tc>
      </w:tr>
      <w:tr w:rsidR="00CA0FD3" w14:paraId="1DF71791" w14:textId="77777777">
        <w:trPr>
          <w:jc w:val="center"/>
        </w:trPr>
        <w:tc>
          <w:tcPr>
            <w:tcW w:w="1560" w:type="dxa"/>
            <w:shd w:val="clear" w:color="auto" w:fill="FFFFFF"/>
            <w:tcMar>
              <w:top w:w="60" w:type="dxa"/>
              <w:left w:w="80" w:type="dxa"/>
              <w:bottom w:w="60" w:type="dxa"/>
              <w:right w:w="80" w:type="dxa"/>
            </w:tcMar>
          </w:tcPr>
          <w:p w14:paraId="7074DD93" w14:textId="77777777" w:rsidR="00CA0FD3" w:rsidRDefault="00000000">
            <w:r>
              <w:rPr>
                <w:b/>
                <w:sz w:val="18"/>
              </w:rPr>
              <w:t>Held-Out Test (test)</w:t>
            </w:r>
          </w:p>
        </w:tc>
        <w:tc>
          <w:tcPr>
            <w:tcW w:w="1560" w:type="dxa"/>
            <w:shd w:val="clear" w:color="auto" w:fill="FFFFFF"/>
            <w:tcMar>
              <w:top w:w="60" w:type="dxa"/>
              <w:left w:w="80" w:type="dxa"/>
              <w:bottom w:w="60" w:type="dxa"/>
              <w:right w:w="80" w:type="dxa"/>
            </w:tcMar>
          </w:tcPr>
          <w:p w14:paraId="4E65534E" w14:textId="77777777" w:rsidR="00CA0FD3" w:rsidRDefault="00000000">
            <w:r>
              <w:rPr>
                <w:sz w:val="18"/>
              </w:rPr>
              <w:t>100</w:t>
            </w:r>
          </w:p>
        </w:tc>
        <w:tc>
          <w:tcPr>
            <w:tcW w:w="1560" w:type="dxa"/>
            <w:shd w:val="clear" w:color="auto" w:fill="FFFFFF"/>
            <w:tcMar>
              <w:top w:w="60" w:type="dxa"/>
              <w:left w:w="80" w:type="dxa"/>
              <w:bottom w:w="60" w:type="dxa"/>
              <w:right w:w="80" w:type="dxa"/>
            </w:tcMar>
          </w:tcPr>
          <w:p w14:paraId="2039AE54" w14:textId="77777777" w:rsidR="00CA0FD3" w:rsidRDefault="00000000">
            <w:r>
              <w:rPr>
                <w:sz w:val="18"/>
              </w:rPr>
              <w:t>100</w:t>
            </w:r>
          </w:p>
        </w:tc>
        <w:tc>
          <w:tcPr>
            <w:tcW w:w="1560" w:type="dxa"/>
            <w:shd w:val="clear" w:color="auto" w:fill="FFFFFF"/>
            <w:tcMar>
              <w:top w:w="60" w:type="dxa"/>
              <w:left w:w="80" w:type="dxa"/>
              <w:bottom w:w="60" w:type="dxa"/>
              <w:right w:w="80" w:type="dxa"/>
            </w:tcMar>
          </w:tcPr>
          <w:p w14:paraId="5FE1A1EF" w14:textId="77777777" w:rsidR="00CA0FD3" w:rsidRDefault="00000000">
            <w:r>
              <w:rPr>
                <w:sz w:val="18"/>
              </w:rPr>
              <w:t>100</w:t>
            </w:r>
          </w:p>
        </w:tc>
        <w:tc>
          <w:tcPr>
            <w:tcW w:w="1560" w:type="dxa"/>
            <w:shd w:val="clear" w:color="auto" w:fill="FFFFFF"/>
            <w:tcMar>
              <w:top w:w="60" w:type="dxa"/>
              <w:left w:w="80" w:type="dxa"/>
              <w:bottom w:w="60" w:type="dxa"/>
              <w:right w:w="80" w:type="dxa"/>
            </w:tcMar>
          </w:tcPr>
          <w:p w14:paraId="6E0E2A5C" w14:textId="77777777" w:rsidR="00CA0FD3" w:rsidRDefault="00000000">
            <w:r>
              <w:rPr>
                <w:sz w:val="18"/>
              </w:rPr>
              <w:t>100</w:t>
            </w:r>
          </w:p>
        </w:tc>
        <w:tc>
          <w:tcPr>
            <w:tcW w:w="1560" w:type="dxa"/>
            <w:shd w:val="clear" w:color="auto" w:fill="FFFFFF"/>
            <w:tcMar>
              <w:top w:w="60" w:type="dxa"/>
              <w:left w:w="80" w:type="dxa"/>
              <w:bottom w:w="60" w:type="dxa"/>
              <w:right w:w="80" w:type="dxa"/>
            </w:tcMar>
          </w:tcPr>
          <w:p w14:paraId="307BF1C6" w14:textId="77777777" w:rsidR="00CA0FD3" w:rsidRDefault="00000000">
            <w:r>
              <w:rPr>
                <w:sz w:val="18"/>
              </w:rPr>
              <w:t>400 (12.5%)</w:t>
            </w:r>
          </w:p>
        </w:tc>
      </w:tr>
      <w:tr w:rsidR="00CA0FD3" w14:paraId="2FB127B0" w14:textId="77777777">
        <w:trPr>
          <w:jc w:val="center"/>
        </w:trPr>
        <w:tc>
          <w:tcPr>
            <w:tcW w:w="1560" w:type="dxa"/>
            <w:shd w:val="clear" w:color="auto" w:fill="E2E8F0"/>
            <w:tcMar>
              <w:top w:w="60" w:type="dxa"/>
              <w:left w:w="80" w:type="dxa"/>
              <w:bottom w:w="60" w:type="dxa"/>
              <w:right w:w="80" w:type="dxa"/>
            </w:tcMar>
          </w:tcPr>
          <w:p w14:paraId="2B4FD8F7" w14:textId="77777777" w:rsidR="00CA0FD3" w:rsidRDefault="00000000">
            <w:r>
              <w:rPr>
                <w:b/>
                <w:sz w:val="18"/>
              </w:rPr>
              <w:t>Total Real Cohort</w:t>
            </w:r>
          </w:p>
        </w:tc>
        <w:tc>
          <w:tcPr>
            <w:tcW w:w="1560" w:type="dxa"/>
            <w:shd w:val="clear" w:color="auto" w:fill="E2E8F0"/>
            <w:tcMar>
              <w:top w:w="60" w:type="dxa"/>
              <w:left w:w="80" w:type="dxa"/>
              <w:bottom w:w="60" w:type="dxa"/>
              <w:right w:w="80" w:type="dxa"/>
            </w:tcMar>
          </w:tcPr>
          <w:p w14:paraId="3143338E" w14:textId="77777777" w:rsidR="00CA0FD3" w:rsidRDefault="00000000">
            <w:r>
              <w:rPr>
                <w:b/>
                <w:sz w:val="18"/>
              </w:rPr>
              <w:t>800</w:t>
            </w:r>
          </w:p>
        </w:tc>
        <w:tc>
          <w:tcPr>
            <w:tcW w:w="1560" w:type="dxa"/>
            <w:shd w:val="clear" w:color="auto" w:fill="E2E8F0"/>
            <w:tcMar>
              <w:top w:w="60" w:type="dxa"/>
              <w:left w:w="80" w:type="dxa"/>
              <w:bottom w:w="60" w:type="dxa"/>
              <w:right w:w="80" w:type="dxa"/>
            </w:tcMar>
          </w:tcPr>
          <w:p w14:paraId="7A1D8E6C" w14:textId="77777777" w:rsidR="00CA0FD3" w:rsidRDefault="00000000">
            <w:r>
              <w:rPr>
                <w:b/>
                <w:sz w:val="18"/>
              </w:rPr>
              <w:t>800</w:t>
            </w:r>
          </w:p>
        </w:tc>
        <w:tc>
          <w:tcPr>
            <w:tcW w:w="1560" w:type="dxa"/>
            <w:shd w:val="clear" w:color="auto" w:fill="E2E8F0"/>
            <w:tcMar>
              <w:top w:w="60" w:type="dxa"/>
              <w:left w:w="80" w:type="dxa"/>
              <w:bottom w:w="60" w:type="dxa"/>
              <w:right w:w="80" w:type="dxa"/>
            </w:tcMar>
          </w:tcPr>
          <w:p w14:paraId="5AEDBC25" w14:textId="77777777" w:rsidR="00CA0FD3" w:rsidRDefault="00000000">
            <w:r>
              <w:rPr>
                <w:b/>
                <w:sz w:val="18"/>
              </w:rPr>
              <w:t>800</w:t>
            </w:r>
          </w:p>
        </w:tc>
        <w:tc>
          <w:tcPr>
            <w:tcW w:w="1560" w:type="dxa"/>
            <w:shd w:val="clear" w:color="auto" w:fill="E2E8F0"/>
            <w:tcMar>
              <w:top w:w="60" w:type="dxa"/>
              <w:left w:w="80" w:type="dxa"/>
              <w:bottom w:w="60" w:type="dxa"/>
              <w:right w:w="80" w:type="dxa"/>
            </w:tcMar>
          </w:tcPr>
          <w:p w14:paraId="6D57BB78" w14:textId="77777777" w:rsidR="00CA0FD3" w:rsidRDefault="00000000">
            <w:r>
              <w:rPr>
                <w:b/>
                <w:sz w:val="18"/>
              </w:rPr>
              <w:t>800</w:t>
            </w:r>
          </w:p>
        </w:tc>
        <w:tc>
          <w:tcPr>
            <w:tcW w:w="1560" w:type="dxa"/>
            <w:shd w:val="clear" w:color="auto" w:fill="E2E8F0"/>
            <w:tcMar>
              <w:top w:w="60" w:type="dxa"/>
              <w:left w:w="80" w:type="dxa"/>
              <w:bottom w:w="60" w:type="dxa"/>
              <w:right w:w="80" w:type="dxa"/>
            </w:tcMar>
          </w:tcPr>
          <w:p w14:paraId="59BFD73D" w14:textId="77777777" w:rsidR="00CA0FD3" w:rsidRDefault="00000000">
            <w:r>
              <w:rPr>
                <w:b/>
                <w:sz w:val="18"/>
              </w:rPr>
              <w:t>3,200 (100.0%)</w:t>
            </w:r>
          </w:p>
        </w:tc>
      </w:tr>
      <w:tr w:rsidR="00CA0FD3" w14:paraId="622E9F68" w14:textId="77777777">
        <w:trPr>
          <w:jc w:val="center"/>
        </w:trPr>
        <w:tc>
          <w:tcPr>
            <w:tcW w:w="1560" w:type="dxa"/>
            <w:shd w:val="clear" w:color="auto" w:fill="FFFFFF"/>
            <w:tcMar>
              <w:top w:w="60" w:type="dxa"/>
              <w:left w:w="80" w:type="dxa"/>
              <w:bottom w:w="60" w:type="dxa"/>
              <w:right w:w="80" w:type="dxa"/>
            </w:tcMar>
          </w:tcPr>
          <w:p w14:paraId="3A4C4D53" w14:textId="77777777" w:rsidR="00CA0FD3" w:rsidRDefault="00000000">
            <w:r>
              <w:rPr>
                <w:b/>
                <w:sz w:val="18"/>
              </w:rPr>
              <w:t>Synthetic Augmentation</w:t>
            </w:r>
          </w:p>
        </w:tc>
        <w:tc>
          <w:tcPr>
            <w:tcW w:w="1560" w:type="dxa"/>
            <w:shd w:val="clear" w:color="auto" w:fill="FFFFFF"/>
            <w:tcMar>
              <w:top w:w="60" w:type="dxa"/>
              <w:left w:w="80" w:type="dxa"/>
              <w:bottom w:w="60" w:type="dxa"/>
              <w:right w:w="80" w:type="dxa"/>
            </w:tcMar>
          </w:tcPr>
          <w:p w14:paraId="1C3F4072" w14:textId="77777777" w:rsidR="00CA0FD3" w:rsidRDefault="00000000">
            <w:r>
              <w:rPr>
                <w:b/>
                <w:sz w:val="18"/>
              </w:rPr>
              <w:t>40</w:t>
            </w:r>
          </w:p>
        </w:tc>
        <w:tc>
          <w:tcPr>
            <w:tcW w:w="1560" w:type="dxa"/>
            <w:shd w:val="clear" w:color="auto" w:fill="FFFFFF"/>
            <w:tcMar>
              <w:top w:w="60" w:type="dxa"/>
              <w:left w:w="80" w:type="dxa"/>
              <w:bottom w:w="60" w:type="dxa"/>
              <w:right w:w="80" w:type="dxa"/>
            </w:tcMar>
          </w:tcPr>
          <w:p w14:paraId="41982058" w14:textId="77777777" w:rsidR="00CA0FD3" w:rsidRDefault="00000000">
            <w:r>
              <w:rPr>
                <w:b/>
                <w:sz w:val="18"/>
              </w:rPr>
              <w:t>40</w:t>
            </w:r>
          </w:p>
        </w:tc>
        <w:tc>
          <w:tcPr>
            <w:tcW w:w="1560" w:type="dxa"/>
            <w:shd w:val="clear" w:color="auto" w:fill="FFFFFF"/>
            <w:tcMar>
              <w:top w:w="60" w:type="dxa"/>
              <w:left w:w="80" w:type="dxa"/>
              <w:bottom w:w="60" w:type="dxa"/>
              <w:right w:w="80" w:type="dxa"/>
            </w:tcMar>
          </w:tcPr>
          <w:p w14:paraId="041D9C06" w14:textId="77777777" w:rsidR="00CA0FD3" w:rsidRDefault="00000000">
            <w:r>
              <w:rPr>
                <w:b/>
                <w:sz w:val="18"/>
              </w:rPr>
              <w:t>40</w:t>
            </w:r>
          </w:p>
        </w:tc>
        <w:tc>
          <w:tcPr>
            <w:tcW w:w="1560" w:type="dxa"/>
            <w:shd w:val="clear" w:color="auto" w:fill="FFFFFF"/>
            <w:tcMar>
              <w:top w:w="60" w:type="dxa"/>
              <w:left w:w="80" w:type="dxa"/>
              <w:bottom w:w="60" w:type="dxa"/>
              <w:right w:w="80" w:type="dxa"/>
            </w:tcMar>
          </w:tcPr>
          <w:p w14:paraId="7EF753AA" w14:textId="77777777" w:rsidR="00CA0FD3" w:rsidRDefault="00000000">
            <w:r>
              <w:rPr>
                <w:b/>
                <w:sz w:val="18"/>
              </w:rPr>
              <w:t>40</w:t>
            </w:r>
          </w:p>
        </w:tc>
        <w:tc>
          <w:tcPr>
            <w:tcW w:w="1560" w:type="dxa"/>
            <w:shd w:val="clear" w:color="auto" w:fill="FFFFFF"/>
            <w:tcMar>
              <w:top w:w="60" w:type="dxa"/>
              <w:left w:w="80" w:type="dxa"/>
              <w:bottom w:w="60" w:type="dxa"/>
              <w:right w:w="80" w:type="dxa"/>
            </w:tcMar>
          </w:tcPr>
          <w:p w14:paraId="71519784" w14:textId="77777777" w:rsidR="00CA0FD3" w:rsidRDefault="00000000">
            <w:r>
              <w:rPr>
                <w:b/>
                <w:sz w:val="18"/>
              </w:rPr>
              <w:t>160 Generated Patches</w:t>
            </w:r>
          </w:p>
        </w:tc>
      </w:tr>
    </w:tbl>
    <w:p w14:paraId="31A64DBF" w14:textId="77777777" w:rsidR="00CA0FD3" w:rsidRDefault="00000000">
      <w:pPr>
        <w:spacing w:after="120"/>
      </w:pPr>
      <w:r>
        <w:rPr>
          <w:sz w:val="21"/>
        </w:rPr>
        <w:br/>
        <w:t>Crucial Scientific Note on Zero Data Leakage: The 400 held-out test scans and 400 validation scans consist strictly of untouched real clinical radiographs. At no point are synthetic images mixed into validation or test sets. Synthetic images are utilized strictly in the training split of the augmented model.</w:t>
      </w:r>
    </w:p>
    <w:p w14:paraId="5401609E" w14:textId="77777777" w:rsidR="00CA0FD3" w:rsidRDefault="00000000">
      <w:pPr>
        <w:keepNext/>
        <w:spacing w:before="320" w:after="120"/>
      </w:pPr>
      <w:r>
        <w:rPr>
          <w:b/>
          <w:color w:val="0F172A"/>
          <w:sz w:val="30"/>
        </w:rPr>
        <w:t>5. Deep Learning Model Architecture and Training Methodology</w:t>
      </w:r>
    </w:p>
    <w:p w14:paraId="53E46B22" w14:textId="77777777" w:rsidR="00CA0FD3" w:rsidRDefault="00000000">
      <w:pPr>
        <w:keepNext/>
        <w:spacing w:before="240" w:after="80"/>
      </w:pPr>
      <w:r>
        <w:rPr>
          <w:b/>
          <w:color w:val="0284C7"/>
          <w:sz w:val="25"/>
        </w:rPr>
        <w:t>5.1 Classifier Backbone: ResNet-18 with Residual Transfer Learning</w:t>
      </w:r>
    </w:p>
    <w:p w14:paraId="7CEEDA1B" w14:textId="77777777" w:rsidR="00CA0FD3" w:rsidRDefault="00000000">
      <w:pPr>
        <w:spacing w:after="120"/>
      </w:pPr>
      <w:r>
        <w:rPr>
          <w:sz w:val="21"/>
        </w:rPr>
        <w:t>The primary classification model utilizes an 18-layer Deep Residual Network (ResNet-18) initialized with ImageNet transfer learning weights. Standard deep neural networks suffer from vanishing and exploding gradients when depth increases. ResNet overcomes this through residual shortcut connections:</w:t>
      </w:r>
      <w:r>
        <w:rPr>
          <w:sz w:val="21"/>
        </w:rPr>
        <w:br/>
        <w:t xml:space="preserve">    F(x) = H(x) - x  ===&gt;  H(x) = F(x) + x</w:t>
      </w:r>
      <w:r>
        <w:rPr>
          <w:sz w:val="21"/>
        </w:rPr>
        <w:br/>
      </w:r>
      <w:r>
        <w:rPr>
          <w:sz w:val="21"/>
        </w:rPr>
        <w:lastRenderedPageBreak/>
        <w:t>This identity mapping allows gradients to propagate directly through residual blocks during backpropagation without degradation. The architecture consists of an initial 7x7 convolution with stride 2, max pooling, 4 residual layer stages (each containing two BasicBlocks with 3x3 convolutions), and adaptive average pooling. The final classification head is customized with a Dropout layer (p=0.3) followed by a Linear projection layer (512 inputs -&gt; 4 outputs).</w:t>
      </w:r>
    </w:p>
    <w:p w14:paraId="72322715" w14:textId="77777777" w:rsidR="00CA0FD3" w:rsidRDefault="00000000">
      <w:pPr>
        <w:keepNext/>
        <w:spacing w:before="240" w:after="80"/>
      </w:pPr>
      <w:r>
        <w:rPr>
          <w:b/>
          <w:color w:val="0284C7"/>
          <w:sz w:val="25"/>
        </w:rPr>
        <w:t>5.2 Conditional DCGAN (cDCGAN) for Generative Augmentation</w:t>
      </w:r>
    </w:p>
    <w:p w14:paraId="0912326A" w14:textId="77777777" w:rsidR="00CA0FD3" w:rsidRDefault="00000000">
      <w:pPr>
        <w:spacing w:after="120"/>
      </w:pPr>
      <w:r>
        <w:rPr>
          <w:sz w:val="21"/>
        </w:rPr>
        <w:t>To synthesize class-conditioned artificial radiographs, the project implements a Class-Conditioned Deep Convolutional GAN (cDCGAN):</w:t>
      </w:r>
      <w:r>
        <w:rPr>
          <w:sz w:val="21"/>
        </w:rPr>
        <w:br/>
        <w:t>• Generator Network (G): Takes a 100-dimensional Gaussian noise vector z ~ N(0, 1) and a discrete class label y in {0, 1, 2, 3}. The class label is mapped to a 32-dimensional continuous embedding via an nn.Embedding layer. The concatenated 132-dim vector is projected via a fully connected layer to 64*8*4*4 features, then upsampled through five ConvTranspose2d layers (with BatchNorm2d and ReLU) to output a 3x128x128 image with Tanh activation [-1, 1].</w:t>
      </w:r>
      <w:r>
        <w:rPr>
          <w:sz w:val="21"/>
        </w:rPr>
        <w:br/>
        <w:t>• Discriminator Network (D): Takes a 3x128x128 image and concatenates a spatially broadcasted 1x128x128 class embedding channel (forming a 4-channel input). It applies five strided Conv2d layers with LeakyReLU (slope 0.2) and BatchNorm (omitted on the first layer as recommended by Radford et al.) to output a scalar authenticity logit.</w:t>
      </w:r>
    </w:p>
    <w:p w14:paraId="1A24C1A2" w14:textId="77777777" w:rsidR="00CA0FD3" w:rsidRDefault="00000000">
      <w:pPr>
        <w:keepNext/>
        <w:spacing w:before="240" w:after="80"/>
      </w:pPr>
      <w:r>
        <w:rPr>
          <w:b/>
          <w:color w:val="0284C7"/>
          <w:sz w:val="25"/>
        </w:rPr>
        <w:t>5.3 Training Hyperparameters &amp; Controlled Protocol</w:t>
      </w:r>
    </w:p>
    <w:tbl>
      <w:tblPr>
        <w:tblW w:w="0" w:type="auto"/>
        <w:jc w:val="center"/>
        <w:tblLook w:val="04A0" w:firstRow="1" w:lastRow="0" w:firstColumn="1" w:lastColumn="0" w:noHBand="0" w:noVBand="1"/>
      </w:tblPr>
      <w:tblGrid>
        <w:gridCol w:w="3120"/>
        <w:gridCol w:w="3120"/>
        <w:gridCol w:w="3120"/>
      </w:tblGrid>
      <w:tr w:rsidR="00CA0FD3" w14:paraId="70E5F18C" w14:textId="77777777">
        <w:trPr>
          <w:jc w:val="center"/>
        </w:trPr>
        <w:tc>
          <w:tcPr>
            <w:tcW w:w="3120" w:type="dxa"/>
            <w:shd w:val="clear" w:color="auto" w:fill="0F172A"/>
            <w:tcMar>
              <w:top w:w="70" w:type="dxa"/>
              <w:left w:w="70" w:type="dxa"/>
              <w:bottom w:w="70" w:type="dxa"/>
              <w:right w:w="70" w:type="dxa"/>
            </w:tcMar>
          </w:tcPr>
          <w:p w14:paraId="0F253560" w14:textId="77777777" w:rsidR="00CA0FD3" w:rsidRDefault="00000000">
            <w:r>
              <w:rPr>
                <w:b/>
                <w:color w:val="FFFFFF"/>
                <w:sz w:val="18"/>
              </w:rPr>
              <w:t>Parameter</w:t>
            </w:r>
          </w:p>
        </w:tc>
        <w:tc>
          <w:tcPr>
            <w:tcW w:w="3120" w:type="dxa"/>
            <w:shd w:val="clear" w:color="auto" w:fill="0F172A"/>
            <w:tcMar>
              <w:top w:w="70" w:type="dxa"/>
              <w:left w:w="70" w:type="dxa"/>
              <w:bottom w:w="70" w:type="dxa"/>
              <w:right w:w="70" w:type="dxa"/>
            </w:tcMar>
          </w:tcPr>
          <w:p w14:paraId="217D6F54" w14:textId="77777777" w:rsidR="00CA0FD3" w:rsidRDefault="00000000">
            <w:r>
              <w:rPr>
                <w:b/>
                <w:color w:val="FFFFFF"/>
                <w:sz w:val="18"/>
              </w:rPr>
              <w:t>Classifier (ResNet-18)</w:t>
            </w:r>
          </w:p>
        </w:tc>
        <w:tc>
          <w:tcPr>
            <w:tcW w:w="3120" w:type="dxa"/>
            <w:shd w:val="clear" w:color="auto" w:fill="0F172A"/>
            <w:tcMar>
              <w:top w:w="70" w:type="dxa"/>
              <w:left w:w="70" w:type="dxa"/>
              <w:bottom w:w="70" w:type="dxa"/>
              <w:right w:w="70" w:type="dxa"/>
            </w:tcMar>
          </w:tcPr>
          <w:p w14:paraId="6424BFFB" w14:textId="77777777" w:rsidR="00CA0FD3" w:rsidRDefault="00000000">
            <w:r>
              <w:rPr>
                <w:b/>
                <w:color w:val="FFFFFF"/>
                <w:sz w:val="18"/>
              </w:rPr>
              <w:t>Generator / Discriminator (cDCGAN)</w:t>
            </w:r>
          </w:p>
        </w:tc>
      </w:tr>
      <w:tr w:rsidR="00CA0FD3" w14:paraId="3BBBE176" w14:textId="77777777">
        <w:trPr>
          <w:jc w:val="center"/>
        </w:trPr>
        <w:tc>
          <w:tcPr>
            <w:tcW w:w="3120" w:type="dxa"/>
            <w:shd w:val="clear" w:color="auto" w:fill="FFFFFF"/>
            <w:tcMar>
              <w:top w:w="50" w:type="dxa"/>
              <w:left w:w="70" w:type="dxa"/>
              <w:bottom w:w="50" w:type="dxa"/>
              <w:right w:w="70" w:type="dxa"/>
            </w:tcMar>
          </w:tcPr>
          <w:p w14:paraId="4070813E" w14:textId="77777777" w:rsidR="00CA0FD3" w:rsidRDefault="00000000">
            <w:r>
              <w:rPr>
                <w:b/>
                <w:sz w:val="18"/>
              </w:rPr>
              <w:t>Input Dimensions</w:t>
            </w:r>
          </w:p>
        </w:tc>
        <w:tc>
          <w:tcPr>
            <w:tcW w:w="3120" w:type="dxa"/>
            <w:shd w:val="clear" w:color="auto" w:fill="FFFFFF"/>
            <w:tcMar>
              <w:top w:w="50" w:type="dxa"/>
              <w:left w:w="70" w:type="dxa"/>
              <w:bottom w:w="50" w:type="dxa"/>
              <w:right w:w="70" w:type="dxa"/>
            </w:tcMar>
          </w:tcPr>
          <w:p w14:paraId="371B0B41" w14:textId="77777777" w:rsidR="00CA0FD3" w:rsidRDefault="00000000">
            <w:r>
              <w:rPr>
                <w:sz w:val="18"/>
              </w:rPr>
              <w:t>128 x 128 x 3 (Aspect preserved)</w:t>
            </w:r>
          </w:p>
        </w:tc>
        <w:tc>
          <w:tcPr>
            <w:tcW w:w="3120" w:type="dxa"/>
            <w:shd w:val="clear" w:color="auto" w:fill="FFFFFF"/>
            <w:tcMar>
              <w:top w:w="50" w:type="dxa"/>
              <w:left w:w="70" w:type="dxa"/>
              <w:bottom w:w="50" w:type="dxa"/>
              <w:right w:w="70" w:type="dxa"/>
            </w:tcMar>
          </w:tcPr>
          <w:p w14:paraId="238B8D63" w14:textId="77777777" w:rsidR="00CA0FD3" w:rsidRDefault="00000000">
            <w:r>
              <w:rPr>
                <w:sz w:val="18"/>
              </w:rPr>
              <w:t>128 x 128 x 3 (Normalized to [-1, 1])</w:t>
            </w:r>
          </w:p>
        </w:tc>
      </w:tr>
      <w:tr w:rsidR="00CA0FD3" w14:paraId="4695CEDE" w14:textId="77777777">
        <w:trPr>
          <w:jc w:val="center"/>
        </w:trPr>
        <w:tc>
          <w:tcPr>
            <w:tcW w:w="3120" w:type="dxa"/>
            <w:shd w:val="clear" w:color="auto" w:fill="F8FAFC"/>
            <w:tcMar>
              <w:top w:w="50" w:type="dxa"/>
              <w:left w:w="70" w:type="dxa"/>
              <w:bottom w:w="50" w:type="dxa"/>
              <w:right w:w="70" w:type="dxa"/>
            </w:tcMar>
          </w:tcPr>
          <w:p w14:paraId="31C5452F" w14:textId="77777777" w:rsidR="00CA0FD3" w:rsidRDefault="00000000">
            <w:r>
              <w:rPr>
                <w:b/>
                <w:sz w:val="18"/>
              </w:rPr>
              <w:t>Optimizer</w:t>
            </w:r>
          </w:p>
        </w:tc>
        <w:tc>
          <w:tcPr>
            <w:tcW w:w="3120" w:type="dxa"/>
            <w:shd w:val="clear" w:color="auto" w:fill="F8FAFC"/>
            <w:tcMar>
              <w:top w:w="50" w:type="dxa"/>
              <w:left w:w="70" w:type="dxa"/>
              <w:bottom w:w="50" w:type="dxa"/>
              <w:right w:w="70" w:type="dxa"/>
            </w:tcMar>
          </w:tcPr>
          <w:p w14:paraId="77FBE354" w14:textId="77777777" w:rsidR="00CA0FD3" w:rsidRDefault="00000000">
            <w:r>
              <w:rPr>
                <w:sz w:val="18"/>
              </w:rPr>
              <w:t>Adam (lr=0.0003, weight_decay=1e-4)</w:t>
            </w:r>
          </w:p>
        </w:tc>
        <w:tc>
          <w:tcPr>
            <w:tcW w:w="3120" w:type="dxa"/>
            <w:shd w:val="clear" w:color="auto" w:fill="F8FAFC"/>
            <w:tcMar>
              <w:top w:w="50" w:type="dxa"/>
              <w:left w:w="70" w:type="dxa"/>
              <w:bottom w:w="50" w:type="dxa"/>
              <w:right w:w="70" w:type="dxa"/>
            </w:tcMar>
          </w:tcPr>
          <w:p w14:paraId="154D03C1" w14:textId="77777777" w:rsidR="00CA0FD3" w:rsidRDefault="00000000">
            <w:r>
              <w:rPr>
                <w:sz w:val="18"/>
              </w:rPr>
              <w:t>Adam (lr_g=0.0002, lr_d=0.0002, beta1=0.5, beta2=0.999)</w:t>
            </w:r>
          </w:p>
        </w:tc>
      </w:tr>
      <w:tr w:rsidR="00CA0FD3" w14:paraId="26F89467" w14:textId="77777777">
        <w:trPr>
          <w:jc w:val="center"/>
        </w:trPr>
        <w:tc>
          <w:tcPr>
            <w:tcW w:w="3120" w:type="dxa"/>
            <w:shd w:val="clear" w:color="auto" w:fill="FFFFFF"/>
            <w:tcMar>
              <w:top w:w="50" w:type="dxa"/>
              <w:left w:w="70" w:type="dxa"/>
              <w:bottom w:w="50" w:type="dxa"/>
              <w:right w:w="70" w:type="dxa"/>
            </w:tcMar>
          </w:tcPr>
          <w:p w14:paraId="7C2DE69F" w14:textId="77777777" w:rsidR="00CA0FD3" w:rsidRDefault="00000000">
            <w:r>
              <w:rPr>
                <w:b/>
                <w:sz w:val="18"/>
              </w:rPr>
              <w:t>Batch Size &amp; Epochs</w:t>
            </w:r>
          </w:p>
        </w:tc>
        <w:tc>
          <w:tcPr>
            <w:tcW w:w="3120" w:type="dxa"/>
            <w:shd w:val="clear" w:color="auto" w:fill="FFFFFF"/>
            <w:tcMar>
              <w:top w:w="50" w:type="dxa"/>
              <w:left w:w="70" w:type="dxa"/>
              <w:bottom w:w="50" w:type="dxa"/>
              <w:right w:w="70" w:type="dxa"/>
            </w:tcMar>
          </w:tcPr>
          <w:p w14:paraId="07F56903" w14:textId="77777777" w:rsidR="00CA0FD3" w:rsidRDefault="00000000">
            <w:r>
              <w:rPr>
                <w:sz w:val="18"/>
              </w:rPr>
              <w:t>Batch size = 32 | Epochs = 6</w:t>
            </w:r>
          </w:p>
        </w:tc>
        <w:tc>
          <w:tcPr>
            <w:tcW w:w="3120" w:type="dxa"/>
            <w:shd w:val="clear" w:color="auto" w:fill="FFFFFF"/>
            <w:tcMar>
              <w:top w:w="50" w:type="dxa"/>
              <w:left w:w="70" w:type="dxa"/>
              <w:bottom w:w="50" w:type="dxa"/>
              <w:right w:w="70" w:type="dxa"/>
            </w:tcMar>
          </w:tcPr>
          <w:p w14:paraId="6CCA4651" w14:textId="77777777" w:rsidR="00CA0FD3" w:rsidRDefault="00000000">
            <w:r>
              <w:rPr>
                <w:sz w:val="18"/>
              </w:rPr>
              <w:t>Batch size = 32 | Epochs = 8</w:t>
            </w:r>
          </w:p>
        </w:tc>
      </w:tr>
      <w:tr w:rsidR="00CA0FD3" w14:paraId="05BA1ACC" w14:textId="77777777">
        <w:trPr>
          <w:jc w:val="center"/>
        </w:trPr>
        <w:tc>
          <w:tcPr>
            <w:tcW w:w="3120" w:type="dxa"/>
            <w:shd w:val="clear" w:color="auto" w:fill="F8FAFC"/>
            <w:tcMar>
              <w:top w:w="50" w:type="dxa"/>
              <w:left w:w="70" w:type="dxa"/>
              <w:bottom w:w="50" w:type="dxa"/>
              <w:right w:w="70" w:type="dxa"/>
            </w:tcMar>
          </w:tcPr>
          <w:p w14:paraId="2961FA60" w14:textId="77777777" w:rsidR="00CA0FD3" w:rsidRDefault="00000000">
            <w:r>
              <w:rPr>
                <w:b/>
                <w:sz w:val="18"/>
              </w:rPr>
              <w:t>Loss Function</w:t>
            </w:r>
          </w:p>
        </w:tc>
        <w:tc>
          <w:tcPr>
            <w:tcW w:w="3120" w:type="dxa"/>
            <w:shd w:val="clear" w:color="auto" w:fill="F8FAFC"/>
            <w:tcMar>
              <w:top w:w="50" w:type="dxa"/>
              <w:left w:w="70" w:type="dxa"/>
              <w:bottom w:w="50" w:type="dxa"/>
              <w:right w:w="70" w:type="dxa"/>
            </w:tcMar>
          </w:tcPr>
          <w:p w14:paraId="2ECF0F3D" w14:textId="77777777" w:rsidR="00CA0FD3" w:rsidRDefault="00000000">
            <w:r>
              <w:rPr>
                <w:sz w:val="18"/>
              </w:rPr>
              <w:t>CrossEntropyLoss with Softmax logits</w:t>
            </w:r>
          </w:p>
        </w:tc>
        <w:tc>
          <w:tcPr>
            <w:tcW w:w="3120" w:type="dxa"/>
            <w:shd w:val="clear" w:color="auto" w:fill="F8FAFC"/>
            <w:tcMar>
              <w:top w:w="50" w:type="dxa"/>
              <w:left w:w="70" w:type="dxa"/>
              <w:bottom w:w="50" w:type="dxa"/>
              <w:right w:w="70" w:type="dxa"/>
            </w:tcMar>
          </w:tcPr>
          <w:p w14:paraId="5888733F" w14:textId="77777777" w:rsidR="00CA0FD3" w:rsidRDefault="00000000">
            <w:r>
              <w:rPr>
                <w:sz w:val="18"/>
              </w:rPr>
              <w:t>Binary Cross-Entropy with Logits (BCEWithLogitsLoss)</w:t>
            </w:r>
          </w:p>
        </w:tc>
      </w:tr>
      <w:tr w:rsidR="00CA0FD3" w14:paraId="50A46932" w14:textId="77777777">
        <w:trPr>
          <w:jc w:val="center"/>
        </w:trPr>
        <w:tc>
          <w:tcPr>
            <w:tcW w:w="3120" w:type="dxa"/>
            <w:shd w:val="clear" w:color="auto" w:fill="FFFFFF"/>
            <w:tcMar>
              <w:top w:w="50" w:type="dxa"/>
              <w:left w:w="70" w:type="dxa"/>
              <w:bottom w:w="50" w:type="dxa"/>
              <w:right w:w="70" w:type="dxa"/>
            </w:tcMar>
          </w:tcPr>
          <w:p w14:paraId="4FA2AE98" w14:textId="77777777" w:rsidR="00CA0FD3" w:rsidRDefault="00000000">
            <w:r>
              <w:rPr>
                <w:b/>
                <w:sz w:val="18"/>
              </w:rPr>
              <w:t>Regularization</w:t>
            </w:r>
          </w:p>
        </w:tc>
        <w:tc>
          <w:tcPr>
            <w:tcW w:w="3120" w:type="dxa"/>
            <w:shd w:val="clear" w:color="auto" w:fill="FFFFFF"/>
            <w:tcMar>
              <w:top w:w="50" w:type="dxa"/>
              <w:left w:w="70" w:type="dxa"/>
              <w:bottom w:w="50" w:type="dxa"/>
              <w:right w:w="70" w:type="dxa"/>
            </w:tcMar>
          </w:tcPr>
          <w:p w14:paraId="2F10D6AF" w14:textId="77777777" w:rsidR="00CA0FD3" w:rsidRDefault="00000000">
            <w:r>
              <w:rPr>
                <w:sz w:val="18"/>
              </w:rPr>
              <w:t>Dropout (0.3) + EarlyStopping (patience=3)</w:t>
            </w:r>
          </w:p>
        </w:tc>
        <w:tc>
          <w:tcPr>
            <w:tcW w:w="3120" w:type="dxa"/>
            <w:shd w:val="clear" w:color="auto" w:fill="FFFFFF"/>
            <w:tcMar>
              <w:top w:w="50" w:type="dxa"/>
              <w:left w:w="70" w:type="dxa"/>
              <w:bottom w:w="50" w:type="dxa"/>
              <w:right w:w="70" w:type="dxa"/>
            </w:tcMar>
          </w:tcPr>
          <w:p w14:paraId="3408CCC5" w14:textId="77777777" w:rsidR="00CA0FD3" w:rsidRDefault="00000000">
            <w:r>
              <w:rPr>
                <w:sz w:val="18"/>
              </w:rPr>
              <w:t>Spectral-friendly weight initialization (normal 0.0, 0.02)</w:t>
            </w:r>
          </w:p>
        </w:tc>
      </w:tr>
      <w:tr w:rsidR="00CA0FD3" w14:paraId="3A9777F0" w14:textId="77777777">
        <w:trPr>
          <w:jc w:val="center"/>
        </w:trPr>
        <w:tc>
          <w:tcPr>
            <w:tcW w:w="3120" w:type="dxa"/>
            <w:shd w:val="clear" w:color="auto" w:fill="F8FAFC"/>
            <w:tcMar>
              <w:top w:w="50" w:type="dxa"/>
              <w:left w:w="70" w:type="dxa"/>
              <w:bottom w:w="50" w:type="dxa"/>
              <w:right w:w="70" w:type="dxa"/>
            </w:tcMar>
          </w:tcPr>
          <w:p w14:paraId="4E6495E1" w14:textId="77777777" w:rsidR="00CA0FD3" w:rsidRDefault="00000000">
            <w:r>
              <w:rPr>
                <w:b/>
                <w:sz w:val="18"/>
              </w:rPr>
              <w:t>Execution Device</w:t>
            </w:r>
          </w:p>
        </w:tc>
        <w:tc>
          <w:tcPr>
            <w:tcW w:w="3120" w:type="dxa"/>
            <w:shd w:val="clear" w:color="auto" w:fill="F8FAFC"/>
            <w:tcMar>
              <w:top w:w="50" w:type="dxa"/>
              <w:left w:w="70" w:type="dxa"/>
              <w:bottom w:w="50" w:type="dxa"/>
              <w:right w:w="70" w:type="dxa"/>
            </w:tcMar>
          </w:tcPr>
          <w:p w14:paraId="03D6B61A" w14:textId="77777777" w:rsidR="00CA0FD3" w:rsidRDefault="00000000">
            <w:r>
              <w:rPr>
                <w:sz w:val="18"/>
              </w:rPr>
              <w:t>PyTorch Auto (CUDA GPU or Multi-Threaded CPU)</w:t>
            </w:r>
          </w:p>
        </w:tc>
        <w:tc>
          <w:tcPr>
            <w:tcW w:w="3120" w:type="dxa"/>
            <w:shd w:val="clear" w:color="auto" w:fill="F8FAFC"/>
            <w:tcMar>
              <w:top w:w="50" w:type="dxa"/>
              <w:left w:w="70" w:type="dxa"/>
              <w:bottom w:w="50" w:type="dxa"/>
              <w:right w:w="70" w:type="dxa"/>
            </w:tcMar>
          </w:tcPr>
          <w:p w14:paraId="5F14C35C" w14:textId="77777777" w:rsidR="00CA0FD3" w:rsidRDefault="00000000">
            <w:r>
              <w:rPr>
                <w:sz w:val="18"/>
              </w:rPr>
              <w:t>PyTorch Auto (CUDA GPU or Multi-Threaded CPU)</w:t>
            </w:r>
          </w:p>
        </w:tc>
      </w:tr>
    </w:tbl>
    <w:p w14:paraId="5FE11205" w14:textId="77777777" w:rsidR="00CA0FD3" w:rsidRDefault="00CA0FD3">
      <w:pPr>
        <w:spacing w:after="160"/>
      </w:pPr>
    </w:p>
    <w:p w14:paraId="587D2FDE" w14:textId="77777777" w:rsidR="00CA0FD3" w:rsidRDefault="00000000">
      <w:pPr>
        <w:keepNext/>
        <w:spacing w:before="320" w:after="120"/>
      </w:pPr>
      <w:r>
        <w:rPr>
          <w:b/>
          <w:color w:val="0F172A"/>
          <w:sz w:val="30"/>
        </w:rPr>
        <w:t>6. Disease Prediction Mechanics and Softmax Confidence</w:t>
      </w:r>
    </w:p>
    <w:p w14:paraId="55A2409F" w14:textId="77777777" w:rsidR="00CA0FD3" w:rsidRDefault="00000000">
      <w:pPr>
        <w:spacing w:after="120"/>
      </w:pPr>
      <w:r>
        <w:rPr>
          <w:sz w:val="21"/>
        </w:rPr>
        <w:t xml:space="preserve">When an image tensor passes through the trained ResNet-18 classifier, the output layer produces four unnormalized real-valued logits: z = [z_normal, z_covid, z_opacity, z_viral]. To convert these logits into </w:t>
      </w:r>
      <w:r>
        <w:rPr>
          <w:sz w:val="21"/>
        </w:rPr>
        <w:lastRenderedPageBreak/>
        <w:t>mutually exclusive class probabilities, the Softmax activation function is computed:</w:t>
      </w:r>
      <w:r>
        <w:rPr>
          <w:sz w:val="21"/>
        </w:rPr>
        <w:br/>
        <w:t xml:space="preserve">    P(y = i | x) = exp(z_i) / sum_{j=1}^4 exp(z_j)</w:t>
      </w:r>
      <w:r>
        <w:rPr>
          <w:sz w:val="21"/>
        </w:rPr>
        <w:br/>
        <w:t>The predicted disease category corresponds to the class index yielding the maximum probability: i* = argmax P(y = i | x).</w:t>
      </w:r>
    </w:p>
    <w:p w14:paraId="4C95FFF5" w14:textId="77777777" w:rsidR="00CA0FD3" w:rsidRDefault="00000000">
      <w:pPr>
        <w:keepNext/>
        <w:spacing w:before="240" w:after="80"/>
      </w:pPr>
      <w:r>
        <w:rPr>
          <w:b/>
          <w:color w:val="0284C7"/>
          <w:sz w:val="25"/>
        </w:rPr>
        <w:t>6.1 What Does Confidence Percentage Mean?</w:t>
      </w:r>
    </w:p>
    <w:p w14:paraId="31893EEF" w14:textId="77777777" w:rsidR="00CA0FD3" w:rsidRDefault="00000000">
      <w:pPr>
        <w:spacing w:after="120"/>
      </w:pPr>
      <w:r>
        <w:rPr>
          <w:sz w:val="21"/>
        </w:rPr>
        <w:t>The confidence percentage represents the model's internal probability mass assigned to that class relative to the other three alternatives. For instance, a COVID-19 confidence of 94.6% signifies that 94.6% of the softmax probability distribution was concentrated on the COVID-19 neuron. However, confidence does NOT equal guaranteed clinical ground truth: standard neural networks can be overly confident even on erroneous predictions.</w:t>
      </w:r>
    </w:p>
    <w:p w14:paraId="794023FF" w14:textId="77777777" w:rsidR="00CA0FD3" w:rsidRDefault="00000000">
      <w:pPr>
        <w:keepNext/>
        <w:spacing w:before="240" w:after="80"/>
      </w:pPr>
      <w:r>
        <w:rPr>
          <w:b/>
          <w:color w:val="0284C7"/>
          <w:sz w:val="25"/>
        </w:rPr>
        <w:t>6.2 Why Do Standard Models Misclassify Unseen / Out-of-Distribution Images?</w:t>
      </w:r>
    </w:p>
    <w:p w14:paraId="2CB1F14A" w14:textId="77777777" w:rsidR="00CA0FD3" w:rsidRDefault="00000000">
      <w:pPr>
        <w:spacing w:after="120"/>
      </w:pPr>
      <w:r>
        <w:rPr>
          <w:sz w:val="21"/>
        </w:rPr>
        <w:t>A standard CNN is a closed-world discriminative function trained to partition a high-dimensional feature space into four regions. When an image from an unseen domain (such as a photograph of an apple, a person's face, or an ultrasound) is inputted, the network still extracts generic low-level edges and textures (lines, corners, brightness gradients). The final fully connected layer forcibly projects these features into the four classes, inevitably selecting the maximum logit—often with high confidence. This fundamental defect is why our project implemented the Scan Authenticity &amp; Uncertainty Gate.</w:t>
      </w:r>
    </w:p>
    <w:p w14:paraId="41825CE7" w14:textId="77777777" w:rsidR="00CA0FD3" w:rsidRDefault="00000000">
      <w:pPr>
        <w:keepNext/>
        <w:spacing w:before="320" w:after="120"/>
      </w:pPr>
      <w:r>
        <w:rPr>
          <w:b/>
          <w:color w:val="0F172A"/>
          <w:sz w:val="30"/>
        </w:rPr>
        <w:t>7. Comprehensive Audit of Implemented Features</w:t>
      </w:r>
    </w:p>
    <w:p w14:paraId="4132EC86" w14:textId="77777777" w:rsidR="00CA0FD3" w:rsidRDefault="00000000">
      <w:pPr>
        <w:spacing w:after="120"/>
      </w:pPr>
      <w:r>
        <w:rPr>
          <w:sz w:val="21"/>
        </w:rPr>
        <w:t>Every feature present in the application was directly verified in the codebase and evaluated for clinical utility:</w:t>
      </w:r>
    </w:p>
    <w:tbl>
      <w:tblPr>
        <w:tblW w:w="0" w:type="auto"/>
        <w:jc w:val="center"/>
        <w:tblLook w:val="04A0" w:firstRow="1" w:lastRow="0" w:firstColumn="1" w:lastColumn="0" w:noHBand="0" w:noVBand="1"/>
      </w:tblPr>
      <w:tblGrid>
        <w:gridCol w:w="2340"/>
        <w:gridCol w:w="2340"/>
        <w:gridCol w:w="2340"/>
        <w:gridCol w:w="2340"/>
      </w:tblGrid>
      <w:tr w:rsidR="00CA0FD3" w14:paraId="3F53DBA9" w14:textId="77777777">
        <w:trPr>
          <w:jc w:val="center"/>
        </w:trPr>
        <w:tc>
          <w:tcPr>
            <w:tcW w:w="2340" w:type="dxa"/>
            <w:shd w:val="clear" w:color="auto" w:fill="0F172A"/>
            <w:tcMar>
              <w:top w:w="70" w:type="dxa"/>
              <w:left w:w="60" w:type="dxa"/>
              <w:bottom w:w="70" w:type="dxa"/>
              <w:right w:w="60" w:type="dxa"/>
            </w:tcMar>
          </w:tcPr>
          <w:p w14:paraId="59A8AC04" w14:textId="77777777" w:rsidR="00CA0FD3" w:rsidRDefault="00000000">
            <w:r>
              <w:rPr>
                <w:b/>
                <w:color w:val="FFFFFF"/>
                <w:sz w:val="17"/>
              </w:rPr>
              <w:t>Feature Name</w:t>
            </w:r>
          </w:p>
        </w:tc>
        <w:tc>
          <w:tcPr>
            <w:tcW w:w="2340" w:type="dxa"/>
            <w:shd w:val="clear" w:color="auto" w:fill="0F172A"/>
            <w:tcMar>
              <w:top w:w="70" w:type="dxa"/>
              <w:left w:w="60" w:type="dxa"/>
              <w:bottom w:w="70" w:type="dxa"/>
              <w:right w:w="60" w:type="dxa"/>
            </w:tcMar>
          </w:tcPr>
          <w:p w14:paraId="36DBFF67" w14:textId="77777777" w:rsidR="00CA0FD3" w:rsidRDefault="00000000">
            <w:r>
              <w:rPr>
                <w:b/>
                <w:color w:val="FFFFFF"/>
                <w:sz w:val="17"/>
              </w:rPr>
              <w:t>What It Does</w:t>
            </w:r>
          </w:p>
        </w:tc>
        <w:tc>
          <w:tcPr>
            <w:tcW w:w="2340" w:type="dxa"/>
            <w:shd w:val="clear" w:color="auto" w:fill="0F172A"/>
            <w:tcMar>
              <w:top w:w="70" w:type="dxa"/>
              <w:left w:w="60" w:type="dxa"/>
              <w:bottom w:w="70" w:type="dxa"/>
              <w:right w:w="60" w:type="dxa"/>
            </w:tcMar>
          </w:tcPr>
          <w:p w14:paraId="30E1E61D" w14:textId="77777777" w:rsidR="00CA0FD3" w:rsidRDefault="00000000">
            <w:r>
              <w:rPr>
                <w:b/>
                <w:color w:val="FFFFFF"/>
                <w:sz w:val="17"/>
              </w:rPr>
              <w:t>How It Works (Codebase)</w:t>
            </w:r>
          </w:p>
        </w:tc>
        <w:tc>
          <w:tcPr>
            <w:tcW w:w="2340" w:type="dxa"/>
            <w:shd w:val="clear" w:color="auto" w:fill="0F172A"/>
            <w:tcMar>
              <w:top w:w="70" w:type="dxa"/>
              <w:left w:w="60" w:type="dxa"/>
              <w:bottom w:w="70" w:type="dxa"/>
              <w:right w:w="60" w:type="dxa"/>
            </w:tcMar>
          </w:tcPr>
          <w:p w14:paraId="6545BC40" w14:textId="77777777" w:rsidR="00CA0FD3" w:rsidRDefault="00000000">
            <w:r>
              <w:rPr>
                <w:b/>
                <w:color w:val="FFFFFF"/>
                <w:sz w:val="17"/>
              </w:rPr>
              <w:t>Why It Was Added &amp; User Benefit</w:t>
            </w:r>
          </w:p>
        </w:tc>
      </w:tr>
      <w:tr w:rsidR="00CA0FD3" w14:paraId="3C5B8920" w14:textId="77777777">
        <w:trPr>
          <w:jc w:val="center"/>
        </w:trPr>
        <w:tc>
          <w:tcPr>
            <w:tcW w:w="2340" w:type="dxa"/>
            <w:shd w:val="clear" w:color="auto" w:fill="FFFFFF"/>
            <w:tcMar>
              <w:top w:w="40" w:type="dxa"/>
              <w:left w:w="50" w:type="dxa"/>
              <w:bottom w:w="40" w:type="dxa"/>
              <w:right w:w="50" w:type="dxa"/>
            </w:tcMar>
          </w:tcPr>
          <w:p w14:paraId="0F1EB844" w14:textId="77777777" w:rsidR="00CA0FD3" w:rsidRDefault="00000000">
            <w:r>
              <w:rPr>
                <w:b/>
                <w:sz w:val="16"/>
              </w:rPr>
              <w:t>Chest X-Ray Upload &amp; Preview</w:t>
            </w:r>
          </w:p>
        </w:tc>
        <w:tc>
          <w:tcPr>
            <w:tcW w:w="2340" w:type="dxa"/>
            <w:shd w:val="clear" w:color="auto" w:fill="FFFFFF"/>
            <w:tcMar>
              <w:top w:w="40" w:type="dxa"/>
              <w:left w:w="50" w:type="dxa"/>
              <w:bottom w:w="40" w:type="dxa"/>
              <w:right w:w="50" w:type="dxa"/>
            </w:tcMar>
          </w:tcPr>
          <w:p w14:paraId="288FC253" w14:textId="77777777" w:rsidR="00CA0FD3" w:rsidRDefault="00000000">
            <w:r>
              <w:rPr>
                <w:sz w:val="16"/>
              </w:rPr>
              <w:t>Uploads and displays user CXRs safely</w:t>
            </w:r>
          </w:p>
        </w:tc>
        <w:tc>
          <w:tcPr>
            <w:tcW w:w="2340" w:type="dxa"/>
            <w:shd w:val="clear" w:color="auto" w:fill="FFFFFF"/>
            <w:tcMar>
              <w:top w:w="40" w:type="dxa"/>
              <w:left w:w="50" w:type="dxa"/>
              <w:bottom w:w="40" w:type="dxa"/>
              <w:right w:w="50" w:type="dxa"/>
            </w:tcMar>
          </w:tcPr>
          <w:p w14:paraId="2E1EB7C8" w14:textId="77777777" w:rsidR="00CA0FD3" w:rsidRDefault="00000000">
            <w:r>
              <w:rPr>
                <w:sz w:val="16"/>
              </w:rPr>
              <w:t>PIL loader handles PNG/JPG, strips alpha channel onto white canvas</w:t>
            </w:r>
          </w:p>
        </w:tc>
        <w:tc>
          <w:tcPr>
            <w:tcW w:w="2340" w:type="dxa"/>
            <w:shd w:val="clear" w:color="auto" w:fill="FFFFFF"/>
            <w:tcMar>
              <w:top w:w="40" w:type="dxa"/>
              <w:left w:w="50" w:type="dxa"/>
              <w:bottom w:w="40" w:type="dxa"/>
              <w:right w:w="50" w:type="dxa"/>
            </w:tcMar>
          </w:tcPr>
          <w:p w14:paraId="6B7D2E06" w14:textId="77777777" w:rsidR="00CA0FD3" w:rsidRDefault="00000000">
            <w:r>
              <w:rPr>
                <w:sz w:val="16"/>
              </w:rPr>
              <w:t>Prevents visual distortions and ensures clean viewing before diagnosis</w:t>
            </w:r>
          </w:p>
        </w:tc>
      </w:tr>
      <w:tr w:rsidR="00CA0FD3" w14:paraId="10383784" w14:textId="77777777">
        <w:trPr>
          <w:jc w:val="center"/>
        </w:trPr>
        <w:tc>
          <w:tcPr>
            <w:tcW w:w="2340" w:type="dxa"/>
            <w:shd w:val="clear" w:color="auto" w:fill="F8FAFC"/>
            <w:tcMar>
              <w:top w:w="40" w:type="dxa"/>
              <w:left w:w="50" w:type="dxa"/>
              <w:bottom w:w="40" w:type="dxa"/>
              <w:right w:w="50" w:type="dxa"/>
            </w:tcMar>
          </w:tcPr>
          <w:p w14:paraId="1EA86EAA" w14:textId="77777777" w:rsidR="00CA0FD3" w:rsidRDefault="00000000">
            <w:r>
              <w:rPr>
                <w:b/>
                <w:sz w:val="16"/>
              </w:rPr>
              <w:t>Scan Authenticity Gate</w:t>
            </w:r>
          </w:p>
        </w:tc>
        <w:tc>
          <w:tcPr>
            <w:tcW w:w="2340" w:type="dxa"/>
            <w:shd w:val="clear" w:color="auto" w:fill="F8FAFC"/>
            <w:tcMar>
              <w:top w:w="40" w:type="dxa"/>
              <w:left w:w="50" w:type="dxa"/>
              <w:bottom w:w="40" w:type="dxa"/>
              <w:right w:w="50" w:type="dxa"/>
            </w:tcMar>
          </w:tcPr>
          <w:p w14:paraId="3EAA21A9" w14:textId="77777777" w:rsidR="00CA0FD3" w:rsidRDefault="00000000">
            <w:r>
              <w:rPr>
                <w:sz w:val="16"/>
              </w:rPr>
              <w:t>Intercepts non-medical or random color images</w:t>
            </w:r>
          </w:p>
        </w:tc>
        <w:tc>
          <w:tcPr>
            <w:tcW w:w="2340" w:type="dxa"/>
            <w:shd w:val="clear" w:color="auto" w:fill="F8FAFC"/>
            <w:tcMar>
              <w:top w:w="40" w:type="dxa"/>
              <w:left w:w="50" w:type="dxa"/>
              <w:bottom w:w="40" w:type="dxa"/>
              <w:right w:w="50" w:type="dxa"/>
            </w:tcMar>
          </w:tcPr>
          <w:p w14:paraId="1FDA2930" w14:textId="77777777" w:rsidR="00CA0FD3" w:rsidRDefault="00000000">
            <w:r>
              <w:rPr>
                <w:sz w:val="16"/>
              </w:rPr>
              <w:t>Color dispersion, HSV saturation, pixel variance, aspect ratio checks</w:t>
            </w:r>
          </w:p>
        </w:tc>
        <w:tc>
          <w:tcPr>
            <w:tcW w:w="2340" w:type="dxa"/>
            <w:shd w:val="clear" w:color="auto" w:fill="F8FAFC"/>
            <w:tcMar>
              <w:top w:w="40" w:type="dxa"/>
              <w:left w:w="50" w:type="dxa"/>
              <w:bottom w:w="40" w:type="dxa"/>
              <w:right w:w="50" w:type="dxa"/>
            </w:tcMar>
          </w:tcPr>
          <w:p w14:paraId="0F6AD348" w14:textId="77777777" w:rsidR="00CA0FD3" w:rsidRDefault="00000000">
            <w:r>
              <w:rPr>
                <w:sz w:val="16"/>
              </w:rPr>
              <w:t>Protects against dangerous false-positive diagnoses on everyday photos</w:t>
            </w:r>
          </w:p>
        </w:tc>
      </w:tr>
      <w:tr w:rsidR="00CA0FD3" w14:paraId="6902B367" w14:textId="77777777">
        <w:trPr>
          <w:jc w:val="center"/>
        </w:trPr>
        <w:tc>
          <w:tcPr>
            <w:tcW w:w="2340" w:type="dxa"/>
            <w:shd w:val="clear" w:color="auto" w:fill="FFFFFF"/>
            <w:tcMar>
              <w:top w:w="40" w:type="dxa"/>
              <w:left w:w="50" w:type="dxa"/>
              <w:bottom w:w="40" w:type="dxa"/>
              <w:right w:w="50" w:type="dxa"/>
            </w:tcMar>
          </w:tcPr>
          <w:p w14:paraId="57B68BEF" w14:textId="77777777" w:rsidR="00CA0FD3" w:rsidRDefault="00000000">
            <w:r>
              <w:rPr>
                <w:b/>
                <w:sz w:val="16"/>
              </w:rPr>
              <w:t>Multi-Class CNN Prediction</w:t>
            </w:r>
          </w:p>
        </w:tc>
        <w:tc>
          <w:tcPr>
            <w:tcW w:w="2340" w:type="dxa"/>
            <w:shd w:val="clear" w:color="auto" w:fill="FFFFFF"/>
            <w:tcMar>
              <w:top w:w="40" w:type="dxa"/>
              <w:left w:w="50" w:type="dxa"/>
              <w:bottom w:w="40" w:type="dxa"/>
              <w:right w:w="50" w:type="dxa"/>
            </w:tcMar>
          </w:tcPr>
          <w:p w14:paraId="11232685" w14:textId="77777777" w:rsidR="00CA0FD3" w:rsidRDefault="00000000">
            <w:r>
              <w:rPr>
                <w:sz w:val="16"/>
              </w:rPr>
              <w:t>Classifies 4 thoracic conditions accurately</w:t>
            </w:r>
          </w:p>
        </w:tc>
        <w:tc>
          <w:tcPr>
            <w:tcW w:w="2340" w:type="dxa"/>
            <w:shd w:val="clear" w:color="auto" w:fill="FFFFFF"/>
            <w:tcMar>
              <w:top w:w="40" w:type="dxa"/>
              <w:left w:w="50" w:type="dxa"/>
              <w:bottom w:w="40" w:type="dxa"/>
              <w:right w:w="50" w:type="dxa"/>
            </w:tcMar>
          </w:tcPr>
          <w:p w14:paraId="0C8975DD" w14:textId="77777777" w:rsidR="00CA0FD3" w:rsidRDefault="00000000">
            <w:r>
              <w:rPr>
                <w:sz w:val="16"/>
              </w:rPr>
              <w:t>Cached ResNet-18 forward pass outputs genuine 4-class logits</w:t>
            </w:r>
          </w:p>
        </w:tc>
        <w:tc>
          <w:tcPr>
            <w:tcW w:w="2340" w:type="dxa"/>
            <w:shd w:val="clear" w:color="auto" w:fill="FFFFFF"/>
            <w:tcMar>
              <w:top w:w="40" w:type="dxa"/>
              <w:left w:w="50" w:type="dxa"/>
              <w:bottom w:w="40" w:type="dxa"/>
              <w:right w:w="50" w:type="dxa"/>
            </w:tcMar>
          </w:tcPr>
          <w:p w14:paraId="107B65F2" w14:textId="77777777" w:rsidR="00CA0FD3" w:rsidRDefault="00000000">
            <w:r>
              <w:rPr>
                <w:sz w:val="16"/>
              </w:rPr>
              <w:t>Automates rapid screening for COVID-19, opacities, and pneumonia</w:t>
            </w:r>
          </w:p>
        </w:tc>
      </w:tr>
      <w:tr w:rsidR="00CA0FD3" w14:paraId="732BB4D4" w14:textId="77777777">
        <w:trPr>
          <w:jc w:val="center"/>
        </w:trPr>
        <w:tc>
          <w:tcPr>
            <w:tcW w:w="2340" w:type="dxa"/>
            <w:shd w:val="clear" w:color="auto" w:fill="F8FAFC"/>
            <w:tcMar>
              <w:top w:w="40" w:type="dxa"/>
              <w:left w:w="50" w:type="dxa"/>
              <w:bottom w:w="40" w:type="dxa"/>
              <w:right w:w="50" w:type="dxa"/>
            </w:tcMar>
          </w:tcPr>
          <w:p w14:paraId="27A962FE" w14:textId="77777777" w:rsidR="00CA0FD3" w:rsidRDefault="00000000">
            <w:r>
              <w:rPr>
                <w:b/>
                <w:sz w:val="16"/>
              </w:rPr>
              <w:t>Confidence &amp; Risk Dashboard</w:t>
            </w:r>
          </w:p>
        </w:tc>
        <w:tc>
          <w:tcPr>
            <w:tcW w:w="2340" w:type="dxa"/>
            <w:shd w:val="clear" w:color="auto" w:fill="F8FAFC"/>
            <w:tcMar>
              <w:top w:w="40" w:type="dxa"/>
              <w:left w:w="50" w:type="dxa"/>
              <w:bottom w:w="40" w:type="dxa"/>
              <w:right w:w="50" w:type="dxa"/>
            </w:tcMar>
          </w:tcPr>
          <w:p w14:paraId="28476552" w14:textId="77777777" w:rsidR="00CA0FD3" w:rsidRDefault="00000000">
            <w:r>
              <w:rPr>
                <w:sz w:val="16"/>
              </w:rPr>
              <w:t>Displays probability breakdown and risk %</w:t>
            </w:r>
          </w:p>
        </w:tc>
        <w:tc>
          <w:tcPr>
            <w:tcW w:w="2340" w:type="dxa"/>
            <w:shd w:val="clear" w:color="auto" w:fill="F8FAFC"/>
            <w:tcMar>
              <w:top w:w="40" w:type="dxa"/>
              <w:left w:w="50" w:type="dxa"/>
              <w:bottom w:w="40" w:type="dxa"/>
              <w:right w:w="50" w:type="dxa"/>
            </w:tcMar>
          </w:tcPr>
          <w:p w14:paraId="5606B35C" w14:textId="77777777" w:rsidR="00CA0FD3" w:rsidRDefault="00000000">
            <w:r>
              <w:rPr>
                <w:sz w:val="16"/>
              </w:rPr>
              <w:t>Softmax probabilities + tissue attenuation formula generate 0-100% score</w:t>
            </w:r>
          </w:p>
        </w:tc>
        <w:tc>
          <w:tcPr>
            <w:tcW w:w="2340" w:type="dxa"/>
            <w:shd w:val="clear" w:color="auto" w:fill="F8FAFC"/>
            <w:tcMar>
              <w:top w:w="40" w:type="dxa"/>
              <w:left w:w="50" w:type="dxa"/>
              <w:bottom w:w="40" w:type="dxa"/>
              <w:right w:w="50" w:type="dxa"/>
            </w:tcMar>
          </w:tcPr>
          <w:p w14:paraId="5A1BAF94" w14:textId="77777777" w:rsidR="00CA0FD3" w:rsidRDefault="00000000">
            <w:r>
              <w:rPr>
                <w:sz w:val="16"/>
              </w:rPr>
              <w:t>Gives doctors both probability and a clinically calibrated severity score</w:t>
            </w:r>
          </w:p>
        </w:tc>
      </w:tr>
      <w:tr w:rsidR="00CA0FD3" w14:paraId="5CB3CDA5" w14:textId="77777777">
        <w:trPr>
          <w:jc w:val="center"/>
        </w:trPr>
        <w:tc>
          <w:tcPr>
            <w:tcW w:w="2340" w:type="dxa"/>
            <w:shd w:val="clear" w:color="auto" w:fill="FFFFFF"/>
            <w:tcMar>
              <w:top w:w="40" w:type="dxa"/>
              <w:left w:w="50" w:type="dxa"/>
              <w:bottom w:w="40" w:type="dxa"/>
              <w:right w:w="50" w:type="dxa"/>
            </w:tcMar>
          </w:tcPr>
          <w:p w14:paraId="6EC510B7" w14:textId="77777777" w:rsidR="00CA0FD3" w:rsidRDefault="00000000">
            <w:r>
              <w:rPr>
                <w:b/>
                <w:sz w:val="16"/>
              </w:rPr>
              <w:t>Grad-CAM++ Interpretability</w:t>
            </w:r>
          </w:p>
        </w:tc>
        <w:tc>
          <w:tcPr>
            <w:tcW w:w="2340" w:type="dxa"/>
            <w:shd w:val="clear" w:color="auto" w:fill="FFFFFF"/>
            <w:tcMar>
              <w:top w:w="40" w:type="dxa"/>
              <w:left w:w="50" w:type="dxa"/>
              <w:bottom w:w="40" w:type="dxa"/>
              <w:right w:w="50" w:type="dxa"/>
            </w:tcMar>
          </w:tcPr>
          <w:p w14:paraId="191F254F" w14:textId="77777777" w:rsidR="00CA0FD3" w:rsidRDefault="00000000">
            <w:r>
              <w:rPr>
                <w:sz w:val="16"/>
              </w:rPr>
              <w:t>Generates visual heatmap of lung pathology</w:t>
            </w:r>
          </w:p>
        </w:tc>
        <w:tc>
          <w:tcPr>
            <w:tcW w:w="2340" w:type="dxa"/>
            <w:shd w:val="clear" w:color="auto" w:fill="FFFFFF"/>
            <w:tcMar>
              <w:top w:w="40" w:type="dxa"/>
              <w:left w:w="50" w:type="dxa"/>
              <w:bottom w:w="40" w:type="dxa"/>
              <w:right w:w="50" w:type="dxa"/>
            </w:tcMar>
          </w:tcPr>
          <w:p w14:paraId="5AE6FFAB" w14:textId="77777777" w:rsidR="00CA0FD3" w:rsidRDefault="00000000">
            <w:r>
              <w:rPr>
                <w:sz w:val="16"/>
              </w:rPr>
              <w:t>Computes 2nd/3rd order gradients on layer4 conv2 feature maps</w:t>
            </w:r>
          </w:p>
        </w:tc>
        <w:tc>
          <w:tcPr>
            <w:tcW w:w="2340" w:type="dxa"/>
            <w:shd w:val="clear" w:color="auto" w:fill="FFFFFF"/>
            <w:tcMar>
              <w:top w:w="40" w:type="dxa"/>
              <w:left w:w="50" w:type="dxa"/>
              <w:bottom w:w="40" w:type="dxa"/>
              <w:right w:w="50" w:type="dxa"/>
            </w:tcMar>
          </w:tcPr>
          <w:p w14:paraId="6AEB3742" w14:textId="77777777" w:rsidR="00CA0FD3" w:rsidRDefault="00000000">
            <w:r>
              <w:rPr>
                <w:sz w:val="16"/>
              </w:rPr>
              <w:t>Demystifies the black-box AI; shows exact lung lesions driving decision</w:t>
            </w:r>
          </w:p>
        </w:tc>
      </w:tr>
      <w:tr w:rsidR="00CA0FD3" w14:paraId="003309DB" w14:textId="77777777">
        <w:trPr>
          <w:jc w:val="center"/>
        </w:trPr>
        <w:tc>
          <w:tcPr>
            <w:tcW w:w="2340" w:type="dxa"/>
            <w:shd w:val="clear" w:color="auto" w:fill="F8FAFC"/>
            <w:tcMar>
              <w:top w:w="40" w:type="dxa"/>
              <w:left w:w="50" w:type="dxa"/>
              <w:bottom w:w="40" w:type="dxa"/>
              <w:right w:w="50" w:type="dxa"/>
            </w:tcMar>
          </w:tcPr>
          <w:p w14:paraId="78E517B8" w14:textId="77777777" w:rsidR="00CA0FD3" w:rsidRDefault="00000000">
            <w:r>
              <w:rPr>
                <w:b/>
                <w:sz w:val="16"/>
              </w:rPr>
              <w:lastRenderedPageBreak/>
              <w:t>Uncertainty-Aware Gate</w:t>
            </w:r>
          </w:p>
        </w:tc>
        <w:tc>
          <w:tcPr>
            <w:tcW w:w="2340" w:type="dxa"/>
            <w:shd w:val="clear" w:color="auto" w:fill="F8FAFC"/>
            <w:tcMar>
              <w:top w:w="40" w:type="dxa"/>
              <w:left w:w="50" w:type="dxa"/>
              <w:bottom w:w="40" w:type="dxa"/>
              <w:right w:w="50" w:type="dxa"/>
            </w:tcMar>
          </w:tcPr>
          <w:p w14:paraId="07CBD373" w14:textId="77777777" w:rsidR="00CA0FD3" w:rsidRDefault="00000000">
            <w:r>
              <w:rPr>
                <w:sz w:val="16"/>
              </w:rPr>
              <w:t>Flags ambiguous or low-margin classifications</w:t>
            </w:r>
          </w:p>
        </w:tc>
        <w:tc>
          <w:tcPr>
            <w:tcW w:w="2340" w:type="dxa"/>
            <w:shd w:val="clear" w:color="auto" w:fill="F8FAFC"/>
            <w:tcMar>
              <w:top w:w="40" w:type="dxa"/>
              <w:left w:w="50" w:type="dxa"/>
              <w:bottom w:w="40" w:type="dxa"/>
              <w:right w:w="50" w:type="dxa"/>
            </w:tcMar>
          </w:tcPr>
          <w:p w14:paraId="317BA1F1" w14:textId="77777777" w:rsidR="00CA0FD3" w:rsidRDefault="00000000">
            <w:r>
              <w:rPr>
                <w:sz w:val="16"/>
              </w:rPr>
              <w:t>Validation-calibrated Free Energy score + Normalized Entropy threshold</w:t>
            </w:r>
          </w:p>
        </w:tc>
        <w:tc>
          <w:tcPr>
            <w:tcW w:w="2340" w:type="dxa"/>
            <w:shd w:val="clear" w:color="auto" w:fill="F8FAFC"/>
            <w:tcMar>
              <w:top w:w="40" w:type="dxa"/>
              <w:left w:w="50" w:type="dxa"/>
              <w:bottom w:w="40" w:type="dxa"/>
              <w:right w:w="50" w:type="dxa"/>
            </w:tcMar>
          </w:tcPr>
          <w:p w14:paraId="6F00791C" w14:textId="77777777" w:rsidR="00CA0FD3" w:rsidRDefault="00000000">
            <w:r>
              <w:rPr>
                <w:sz w:val="16"/>
              </w:rPr>
              <w:t>Alerts clinicians to consult senior radiologists when AI is borderline</w:t>
            </w:r>
          </w:p>
        </w:tc>
      </w:tr>
      <w:tr w:rsidR="00CA0FD3" w14:paraId="0EEF321F" w14:textId="77777777">
        <w:trPr>
          <w:jc w:val="center"/>
        </w:trPr>
        <w:tc>
          <w:tcPr>
            <w:tcW w:w="2340" w:type="dxa"/>
            <w:shd w:val="clear" w:color="auto" w:fill="FFFFFF"/>
            <w:tcMar>
              <w:top w:w="40" w:type="dxa"/>
              <w:left w:w="50" w:type="dxa"/>
              <w:bottom w:w="40" w:type="dxa"/>
              <w:right w:w="50" w:type="dxa"/>
            </w:tcMar>
          </w:tcPr>
          <w:p w14:paraId="410DD294" w14:textId="77777777" w:rsidR="00CA0FD3" w:rsidRDefault="00000000">
            <w:r>
              <w:rPr>
                <w:b/>
                <w:sz w:val="16"/>
              </w:rPr>
              <w:t>1-Click Clinical Gallery</w:t>
            </w:r>
          </w:p>
        </w:tc>
        <w:tc>
          <w:tcPr>
            <w:tcW w:w="2340" w:type="dxa"/>
            <w:shd w:val="clear" w:color="auto" w:fill="FFFFFF"/>
            <w:tcMar>
              <w:top w:w="40" w:type="dxa"/>
              <w:left w:w="50" w:type="dxa"/>
              <w:bottom w:w="40" w:type="dxa"/>
              <w:right w:w="50" w:type="dxa"/>
            </w:tcMar>
          </w:tcPr>
          <w:p w14:paraId="4A543E33" w14:textId="77777777" w:rsidR="00CA0FD3" w:rsidRDefault="00000000">
            <w:r>
              <w:rPr>
                <w:sz w:val="16"/>
              </w:rPr>
              <w:t>Pre-loads verified patient test cases</w:t>
            </w:r>
          </w:p>
        </w:tc>
        <w:tc>
          <w:tcPr>
            <w:tcW w:w="2340" w:type="dxa"/>
            <w:shd w:val="clear" w:color="auto" w:fill="FFFFFF"/>
            <w:tcMar>
              <w:top w:w="40" w:type="dxa"/>
              <w:left w:w="50" w:type="dxa"/>
              <w:bottom w:w="40" w:type="dxa"/>
              <w:right w:w="50" w:type="dxa"/>
            </w:tcMar>
          </w:tcPr>
          <w:p w14:paraId="1CE308DD" w14:textId="77777777" w:rsidR="00CA0FD3" w:rsidRDefault="00000000">
            <w:r>
              <w:rPr>
                <w:sz w:val="16"/>
              </w:rPr>
              <w:t>Dropdown feeds real test scans from data/original/test</w:t>
            </w:r>
          </w:p>
        </w:tc>
        <w:tc>
          <w:tcPr>
            <w:tcW w:w="2340" w:type="dxa"/>
            <w:shd w:val="clear" w:color="auto" w:fill="FFFFFF"/>
            <w:tcMar>
              <w:top w:w="40" w:type="dxa"/>
              <w:left w:w="50" w:type="dxa"/>
              <w:bottom w:w="40" w:type="dxa"/>
              <w:right w:w="50" w:type="dxa"/>
            </w:tcMar>
          </w:tcPr>
          <w:p w14:paraId="4CD7D40F" w14:textId="77777777" w:rsidR="00CA0FD3" w:rsidRDefault="00000000">
            <w:r>
              <w:rPr>
                <w:sz w:val="16"/>
              </w:rPr>
              <w:t>Enables instant live demonstrations without searching for external image files</w:t>
            </w:r>
          </w:p>
        </w:tc>
      </w:tr>
      <w:tr w:rsidR="00CA0FD3" w14:paraId="1B951281" w14:textId="77777777">
        <w:trPr>
          <w:jc w:val="center"/>
        </w:trPr>
        <w:tc>
          <w:tcPr>
            <w:tcW w:w="2340" w:type="dxa"/>
            <w:shd w:val="clear" w:color="auto" w:fill="F8FAFC"/>
            <w:tcMar>
              <w:top w:w="40" w:type="dxa"/>
              <w:left w:w="50" w:type="dxa"/>
              <w:bottom w:w="40" w:type="dxa"/>
              <w:right w:w="50" w:type="dxa"/>
            </w:tcMar>
          </w:tcPr>
          <w:p w14:paraId="09628D9B" w14:textId="77777777" w:rsidR="00CA0FD3" w:rsidRDefault="00000000">
            <w:r>
              <w:rPr>
                <w:b/>
                <w:sz w:val="16"/>
              </w:rPr>
              <w:t>Comparative Model Inspector</w:t>
            </w:r>
          </w:p>
        </w:tc>
        <w:tc>
          <w:tcPr>
            <w:tcW w:w="2340" w:type="dxa"/>
            <w:shd w:val="clear" w:color="auto" w:fill="F8FAFC"/>
            <w:tcMar>
              <w:top w:w="40" w:type="dxa"/>
              <w:left w:w="50" w:type="dxa"/>
              <w:bottom w:w="40" w:type="dxa"/>
              <w:right w:w="50" w:type="dxa"/>
            </w:tcMar>
          </w:tcPr>
          <w:p w14:paraId="24DF2B95" w14:textId="77777777" w:rsidR="00CA0FD3" w:rsidRDefault="00000000">
            <w:r>
              <w:rPr>
                <w:sz w:val="16"/>
              </w:rPr>
              <w:t>Compares Baseline vs. GAN-Augmented CNN</w:t>
            </w:r>
          </w:p>
        </w:tc>
        <w:tc>
          <w:tcPr>
            <w:tcW w:w="2340" w:type="dxa"/>
            <w:shd w:val="clear" w:color="auto" w:fill="F8FAFC"/>
            <w:tcMar>
              <w:top w:w="40" w:type="dxa"/>
              <w:left w:w="50" w:type="dxa"/>
              <w:bottom w:w="40" w:type="dxa"/>
              <w:right w:w="50" w:type="dxa"/>
            </w:tcMar>
          </w:tcPr>
          <w:p w14:paraId="2097B66B" w14:textId="77777777" w:rsidR="00CA0FD3" w:rsidRDefault="00000000">
            <w:r>
              <w:rPr>
                <w:sz w:val="16"/>
              </w:rPr>
              <w:t>Loads saved checkpoints and displays delta badges across metrics</w:t>
            </w:r>
          </w:p>
        </w:tc>
        <w:tc>
          <w:tcPr>
            <w:tcW w:w="2340" w:type="dxa"/>
            <w:shd w:val="clear" w:color="auto" w:fill="F8FAFC"/>
            <w:tcMar>
              <w:top w:w="40" w:type="dxa"/>
              <w:left w:w="50" w:type="dxa"/>
              <w:bottom w:w="40" w:type="dxa"/>
              <w:right w:w="50" w:type="dxa"/>
            </w:tcMar>
          </w:tcPr>
          <w:p w14:paraId="773DDEB1" w14:textId="77777777" w:rsidR="00CA0FD3" w:rsidRDefault="00000000">
            <w:r>
              <w:rPr>
                <w:sz w:val="16"/>
              </w:rPr>
              <w:t>Provides scientific proof for evaluators showing impact of generative AI</w:t>
            </w:r>
          </w:p>
        </w:tc>
      </w:tr>
      <w:tr w:rsidR="00CA0FD3" w14:paraId="513633E5" w14:textId="77777777">
        <w:trPr>
          <w:jc w:val="center"/>
        </w:trPr>
        <w:tc>
          <w:tcPr>
            <w:tcW w:w="2340" w:type="dxa"/>
            <w:shd w:val="clear" w:color="auto" w:fill="FFFFFF"/>
            <w:tcMar>
              <w:top w:w="40" w:type="dxa"/>
              <w:left w:w="50" w:type="dxa"/>
              <w:bottom w:w="40" w:type="dxa"/>
              <w:right w:w="50" w:type="dxa"/>
            </w:tcMar>
          </w:tcPr>
          <w:p w14:paraId="40F3AF69" w14:textId="77777777" w:rsidR="00CA0FD3" w:rsidRDefault="00000000">
            <w:r>
              <w:rPr>
                <w:b/>
                <w:sz w:val="16"/>
              </w:rPr>
              <w:t>Dual Theme Contrast (UI)</w:t>
            </w:r>
          </w:p>
        </w:tc>
        <w:tc>
          <w:tcPr>
            <w:tcW w:w="2340" w:type="dxa"/>
            <w:shd w:val="clear" w:color="auto" w:fill="FFFFFF"/>
            <w:tcMar>
              <w:top w:w="40" w:type="dxa"/>
              <w:left w:w="50" w:type="dxa"/>
              <w:bottom w:w="40" w:type="dxa"/>
              <w:right w:w="50" w:type="dxa"/>
            </w:tcMar>
          </w:tcPr>
          <w:p w14:paraId="5F9D3319" w14:textId="77777777" w:rsidR="00CA0FD3" w:rsidRDefault="00000000">
            <w:r>
              <w:rPr>
                <w:sz w:val="16"/>
              </w:rPr>
              <w:t>Adapts seamlessly between Dark &amp; Light modes</w:t>
            </w:r>
          </w:p>
        </w:tc>
        <w:tc>
          <w:tcPr>
            <w:tcW w:w="2340" w:type="dxa"/>
            <w:shd w:val="clear" w:color="auto" w:fill="FFFFFF"/>
            <w:tcMar>
              <w:top w:w="40" w:type="dxa"/>
              <w:left w:w="50" w:type="dxa"/>
              <w:bottom w:w="40" w:type="dxa"/>
              <w:right w:w="50" w:type="dxa"/>
            </w:tcMar>
          </w:tcPr>
          <w:p w14:paraId="2CBE2BC3" w14:textId="77777777" w:rsidR="00CA0FD3" w:rsidRDefault="00000000">
            <w:r>
              <w:rPr>
                <w:sz w:val="16"/>
              </w:rPr>
              <w:t>Centralized CSS custom properties in src/ui/styles.py with WCAG AAA</w:t>
            </w:r>
          </w:p>
        </w:tc>
        <w:tc>
          <w:tcPr>
            <w:tcW w:w="2340" w:type="dxa"/>
            <w:shd w:val="clear" w:color="auto" w:fill="FFFFFF"/>
            <w:tcMar>
              <w:top w:w="40" w:type="dxa"/>
              <w:left w:w="50" w:type="dxa"/>
              <w:bottom w:w="40" w:type="dxa"/>
              <w:right w:w="50" w:type="dxa"/>
            </w:tcMar>
          </w:tcPr>
          <w:p w14:paraId="16A19DFA" w14:textId="77777777" w:rsidR="00CA0FD3" w:rsidRDefault="00000000">
            <w:r>
              <w:rPr>
                <w:sz w:val="16"/>
              </w:rPr>
              <w:t>Eliminates unreadable text and white-on-white visual glitches</w:t>
            </w:r>
          </w:p>
        </w:tc>
      </w:tr>
      <w:tr w:rsidR="00CA0FD3" w14:paraId="470F599E" w14:textId="77777777">
        <w:trPr>
          <w:jc w:val="center"/>
        </w:trPr>
        <w:tc>
          <w:tcPr>
            <w:tcW w:w="2340" w:type="dxa"/>
            <w:shd w:val="clear" w:color="auto" w:fill="F8FAFC"/>
            <w:tcMar>
              <w:top w:w="40" w:type="dxa"/>
              <w:left w:w="50" w:type="dxa"/>
              <w:bottom w:w="40" w:type="dxa"/>
              <w:right w:w="50" w:type="dxa"/>
            </w:tcMar>
          </w:tcPr>
          <w:p w14:paraId="2771BB40" w14:textId="77777777" w:rsidR="00CA0FD3" w:rsidRDefault="00000000">
            <w:r>
              <w:rPr>
                <w:b/>
                <w:sz w:val="16"/>
              </w:rPr>
              <w:t>Clinical Audit Exporter</w:t>
            </w:r>
          </w:p>
        </w:tc>
        <w:tc>
          <w:tcPr>
            <w:tcW w:w="2340" w:type="dxa"/>
            <w:shd w:val="clear" w:color="auto" w:fill="F8FAFC"/>
            <w:tcMar>
              <w:top w:w="40" w:type="dxa"/>
              <w:left w:w="50" w:type="dxa"/>
              <w:bottom w:w="40" w:type="dxa"/>
              <w:right w:w="50" w:type="dxa"/>
            </w:tcMar>
          </w:tcPr>
          <w:p w14:paraId="51293EAC" w14:textId="77777777" w:rsidR="00CA0FD3" w:rsidRDefault="00000000">
            <w:r>
              <w:rPr>
                <w:sz w:val="16"/>
              </w:rPr>
              <w:t>Generates timestamped medical audit reports</w:t>
            </w:r>
          </w:p>
        </w:tc>
        <w:tc>
          <w:tcPr>
            <w:tcW w:w="2340" w:type="dxa"/>
            <w:shd w:val="clear" w:color="auto" w:fill="F8FAFC"/>
            <w:tcMar>
              <w:top w:w="40" w:type="dxa"/>
              <w:left w:w="50" w:type="dxa"/>
              <w:bottom w:w="40" w:type="dxa"/>
              <w:right w:w="50" w:type="dxa"/>
            </w:tcMar>
          </w:tcPr>
          <w:p w14:paraId="36561DB5" w14:textId="77777777" w:rsidR="00CA0FD3" w:rsidRDefault="00000000">
            <w:r>
              <w:rPr>
                <w:sz w:val="16"/>
              </w:rPr>
              <w:t>Assembles markdown diagnostic summary with one-click download</w:t>
            </w:r>
          </w:p>
        </w:tc>
        <w:tc>
          <w:tcPr>
            <w:tcW w:w="2340" w:type="dxa"/>
            <w:shd w:val="clear" w:color="auto" w:fill="F8FAFC"/>
            <w:tcMar>
              <w:top w:w="40" w:type="dxa"/>
              <w:left w:w="50" w:type="dxa"/>
              <w:bottom w:w="40" w:type="dxa"/>
              <w:right w:w="50" w:type="dxa"/>
            </w:tcMar>
          </w:tcPr>
          <w:p w14:paraId="20BE7EB3" w14:textId="77777777" w:rsidR="00CA0FD3" w:rsidRDefault="00000000">
            <w:r>
              <w:rPr>
                <w:sz w:val="16"/>
              </w:rPr>
              <w:t>Provides legal and clinical documentation for patient records</w:t>
            </w:r>
          </w:p>
        </w:tc>
      </w:tr>
    </w:tbl>
    <w:p w14:paraId="32EDCBE7" w14:textId="77777777" w:rsidR="00CA0FD3" w:rsidRDefault="00CA0FD3">
      <w:pPr>
        <w:spacing w:after="160"/>
      </w:pPr>
    </w:p>
    <w:p w14:paraId="67B43E06" w14:textId="77777777" w:rsidR="00CA0FD3" w:rsidRDefault="00000000">
      <w:pPr>
        <w:keepNext/>
        <w:spacing w:before="320" w:after="120"/>
      </w:pPr>
      <w:r>
        <w:rPr>
          <w:b/>
          <w:color w:val="0F172A"/>
          <w:sz w:val="30"/>
        </w:rPr>
        <w:t>8. Explainable AI (Grad-CAM++) Deep Dive</w:t>
      </w:r>
    </w:p>
    <w:p w14:paraId="08BC559C" w14:textId="77777777" w:rsidR="00CA0FD3" w:rsidRDefault="00000000">
      <w:pPr>
        <w:keepNext/>
        <w:spacing w:before="240" w:after="80"/>
      </w:pPr>
      <w:r>
        <w:rPr>
          <w:b/>
          <w:color w:val="0284C7"/>
          <w:sz w:val="25"/>
        </w:rPr>
        <w:t>8.1 What is Grad-CAM++ and Why is it Essential?</w:t>
      </w:r>
    </w:p>
    <w:p w14:paraId="3C2CE497" w14:textId="77777777" w:rsidR="00CA0FD3" w:rsidRDefault="00000000">
      <w:pPr>
        <w:spacing w:after="120"/>
      </w:pPr>
      <w:r>
        <w:rPr>
          <w:sz w:val="21"/>
        </w:rPr>
        <w:t>Gradient-weighted Class Activation Mapping Plus Plus (Grad-CAM++), formulated by Chattopadhay et al. (2018), is an advanced generalized visual explanation algorithm for convolutional neural networks. While standard Grad-CAM calculates a simple average of first-order gradients, it often fails when multiple instances of a pathology occur or when lesions vary widely in scale. Grad-CAM++ explicitly incorporates second-order and third-order partial derivatives of the target class score Y^c with respect to the feature activation maps A^k, providing fine-grained, pixel-level saliency maps that accurately outline multifocal pneumonia and subtle ground-glass opacities.</w:t>
      </w:r>
    </w:p>
    <w:p w14:paraId="214A410F" w14:textId="77777777" w:rsidR="00CA0FD3" w:rsidRDefault="00000000">
      <w:pPr>
        <w:keepNext/>
        <w:spacing w:before="240" w:after="80"/>
      </w:pPr>
      <w:r>
        <w:rPr>
          <w:b/>
          <w:color w:val="0284C7"/>
          <w:sz w:val="25"/>
        </w:rPr>
        <w:t>8.2 Mathematical Formulation</w:t>
      </w:r>
    </w:p>
    <w:p w14:paraId="38AEABE0" w14:textId="77777777" w:rsidR="00CA0FD3" w:rsidRDefault="00000000">
      <w:pPr>
        <w:spacing w:after="120"/>
      </w:pPr>
      <w:r>
        <w:rPr>
          <w:sz w:val="21"/>
        </w:rPr>
        <w:t>For a convolutional feature map A^k with spatial indices (i, j), the class-specific weighting coefficient alpha_ijk^c is formulated as:</w:t>
      </w:r>
      <w:r>
        <w:rPr>
          <w:sz w:val="21"/>
        </w:rPr>
        <w:br/>
        <w:t xml:space="preserve">    alpha_ijk^c = [ d^2 Y^c / (dA_ijk)^2 ] / [ 2 * (d^2 Y^c / (dA_ijk)^2) + sum_{a,b} A_abk * (d^3 Y^c / (dA_ijk)^3) + epsilon ]</w:t>
      </w:r>
      <w:r>
        <w:rPr>
          <w:sz w:val="21"/>
        </w:rPr>
        <w:br/>
        <w:t>The overall importance weight w_k^c for feature map k is then calculated by summing the positively weighted gradients:</w:t>
      </w:r>
      <w:r>
        <w:rPr>
          <w:sz w:val="21"/>
        </w:rPr>
        <w:br/>
        <w:t xml:space="preserve">    w_k^c = sum_{i,j} alpha_ijk^c * ReLU( d Y^c / dA_ijk )</w:t>
      </w:r>
      <w:r>
        <w:rPr>
          <w:sz w:val="21"/>
        </w:rPr>
        <w:br/>
        <w:t>Finally, the class activation heatmap L_{Grad-CAM++}^c is obtained through a weighted linear combination of forward activation maps, followed by a ReLU rectifier:</w:t>
      </w:r>
      <w:r>
        <w:rPr>
          <w:sz w:val="21"/>
        </w:rPr>
        <w:br/>
        <w:t xml:space="preserve">    L_{Grad-CAM++}^c = ReLU( sum_k w_k^c * A^k )</w:t>
      </w:r>
      <w:r>
        <w:rPr>
          <w:sz w:val="21"/>
        </w:rPr>
        <w:br/>
        <w:t>The resulting 2D matrix is bilinearly interpolated to the original 128x128 resolution and normalized to [0, 1].</w:t>
      </w:r>
    </w:p>
    <w:p w14:paraId="20047889" w14:textId="77777777" w:rsidR="00CA0FD3" w:rsidRDefault="00000000">
      <w:pPr>
        <w:keepNext/>
        <w:spacing w:before="240" w:after="80"/>
      </w:pPr>
      <w:r>
        <w:rPr>
          <w:b/>
          <w:color w:val="0284C7"/>
          <w:sz w:val="25"/>
        </w:rPr>
        <w:lastRenderedPageBreak/>
        <w:t>8.3 Saliency Interpretation &amp; Known Limitations</w:t>
      </w:r>
    </w:p>
    <w:p w14:paraId="6690D02C" w14:textId="77777777" w:rsidR="00CA0FD3" w:rsidRDefault="00000000">
      <w:pPr>
        <w:pStyle w:val="ListBullet"/>
        <w:spacing w:after="60"/>
      </w:pPr>
      <w:r>
        <w:rPr>
          <w:b/>
          <w:color w:val="0F172A"/>
          <w:sz w:val="21"/>
        </w:rPr>
        <w:t xml:space="preserve">Red/Orange Warm Regions: </w:t>
      </w:r>
      <w:r>
        <w:rPr>
          <w:sz w:val="21"/>
        </w:rPr>
        <w:t>Represent high activation intensity (0.7 - 1.0). These are the primary anatomical pixels that drove the model to predict the designated disease.</w:t>
      </w:r>
    </w:p>
    <w:p w14:paraId="5C8F0EDC" w14:textId="77777777" w:rsidR="00CA0FD3" w:rsidRDefault="00000000">
      <w:pPr>
        <w:pStyle w:val="ListBullet"/>
        <w:spacing w:after="60"/>
      </w:pPr>
      <w:r>
        <w:rPr>
          <w:b/>
          <w:color w:val="0F172A"/>
          <w:sz w:val="21"/>
        </w:rPr>
        <w:t xml:space="preserve">Blue/Green Cool Regions: </w:t>
      </w:r>
      <w:r>
        <w:rPr>
          <w:sz w:val="21"/>
        </w:rPr>
        <w:t>Represent baseline or background tissue (0.0 - 0.4) that had minimal influence on the decision.</w:t>
      </w:r>
    </w:p>
    <w:p w14:paraId="7739F6D2" w14:textId="77777777" w:rsidR="00CA0FD3" w:rsidRDefault="00000000">
      <w:pPr>
        <w:pStyle w:val="ListBullet"/>
        <w:spacing w:after="60"/>
      </w:pPr>
      <w:r>
        <w:rPr>
          <w:b/>
          <w:color w:val="0F172A"/>
          <w:sz w:val="21"/>
        </w:rPr>
        <w:t xml:space="preserve">Clinical Limitation: </w:t>
      </w:r>
      <w:r>
        <w:rPr>
          <w:sz w:val="21"/>
        </w:rPr>
        <w:t>Grad-CAM++ visualizes correlation, not direct biological causation. Saliency maps can occasionally highlight pacemaker leads, medical support clips, or diaphragmatic edges if the training dataset had confounding correlations.</w:t>
      </w:r>
    </w:p>
    <w:p w14:paraId="05BEBB85" w14:textId="77777777" w:rsidR="00CA0FD3" w:rsidRDefault="00000000">
      <w:pPr>
        <w:keepNext/>
        <w:spacing w:before="320" w:after="120"/>
      </w:pPr>
      <w:r>
        <w:rPr>
          <w:b/>
          <w:color w:val="0F172A"/>
          <w:sz w:val="30"/>
        </w:rPr>
        <w:t>9. Uncertainty-Aware Prediction and Out-of-Distribution Gating</w:t>
      </w:r>
    </w:p>
    <w:p w14:paraId="012CA015" w14:textId="77777777" w:rsidR="00CA0FD3" w:rsidRDefault="00000000">
      <w:pPr>
        <w:keepNext/>
        <w:spacing w:before="240" w:after="80"/>
      </w:pPr>
      <w:r>
        <w:rPr>
          <w:b/>
          <w:color w:val="0284C7"/>
          <w:sz w:val="25"/>
        </w:rPr>
        <w:t>9.1 How Uncertainty Differs from Prediction Confidence</w:t>
      </w:r>
    </w:p>
    <w:p w14:paraId="2805F30A" w14:textId="77777777" w:rsidR="00CA0FD3" w:rsidRDefault="00000000">
      <w:pPr>
        <w:spacing w:after="120"/>
      </w:pPr>
      <w:r>
        <w:rPr>
          <w:sz w:val="21"/>
        </w:rPr>
        <w:t>Prediction confidence is merely the value of the maximum softmax output: max_i P(y=i|x). Because Softmax uses exponentiation followed by normalization, it tends to push values toward 1.0 even when the input is corrupted or completely outside the training distribution. In contrast, Uncertainty Quantification assesses how reliable or ambiguous the entire prediction is by examining logit energy distributions and entropy.</w:t>
      </w:r>
    </w:p>
    <w:p w14:paraId="07497CF6" w14:textId="77777777" w:rsidR="00CA0FD3" w:rsidRDefault="00000000">
      <w:pPr>
        <w:keepNext/>
        <w:spacing w:before="240" w:after="80"/>
      </w:pPr>
      <w:r>
        <w:rPr>
          <w:b/>
          <w:color w:val="0284C7"/>
          <w:sz w:val="25"/>
        </w:rPr>
        <w:t>9.2 Verified Mathematical Metrics in the Codebase</w:t>
      </w:r>
    </w:p>
    <w:p w14:paraId="294B9C6F" w14:textId="77777777" w:rsidR="00CA0FD3" w:rsidRDefault="00000000">
      <w:pPr>
        <w:pStyle w:val="ListBullet"/>
        <w:spacing w:after="60"/>
      </w:pPr>
      <w:r>
        <w:rPr>
          <w:b/>
          <w:color w:val="0F172A"/>
          <w:sz w:val="21"/>
        </w:rPr>
        <w:t xml:space="preserve">1. Logit-Based Free Energy Score E(x; T): </w:t>
      </w:r>
      <w:r>
        <w:rPr>
          <w:sz w:val="21"/>
        </w:rPr>
        <w:t>Based on Liu et al. (NeurIPS 2020), Free Energy is defined as E(x; T) = -T * ln( sum_{i=1}^K exp(z_i / T) ), with temperature T=1.0. Lower (more negative) energy indicates a sample that aligns strongly with the training distribution. Higher energy (greater than the empirical threshold of -1.792) triggers an Out-of-Distribution alarm.</w:t>
      </w:r>
    </w:p>
    <w:p w14:paraId="54BD0CDA" w14:textId="77777777" w:rsidR="00CA0FD3" w:rsidRDefault="00000000">
      <w:pPr>
        <w:pStyle w:val="ListBullet"/>
        <w:spacing w:after="60"/>
      </w:pPr>
      <w:r>
        <w:rPr>
          <w:b/>
          <w:color w:val="0F172A"/>
          <w:sz w:val="21"/>
        </w:rPr>
        <w:t xml:space="preserve">2. Normalized Predictive Entropy H_norm(x): </w:t>
      </w:r>
      <w:r>
        <w:rPr>
          <w:sz w:val="21"/>
        </w:rPr>
        <w:t>Measures the dispersion of probability mass across all classes: H(x) = -sum_{i=1}^K p_i * ln(p_i + 1e-12) / ln(K). H_norm in [0, 1]. A score near 0 indicates sharp decisiveness, while a score exceeding 0.531 indicates clinical ambiguity (e.g., model torn between COVID-19 and Viral Pneumonia).</w:t>
      </w:r>
    </w:p>
    <w:p w14:paraId="73A2E411" w14:textId="77777777" w:rsidR="00CA0FD3" w:rsidRDefault="00000000">
      <w:pPr>
        <w:pStyle w:val="ListBullet"/>
        <w:spacing w:after="60"/>
      </w:pPr>
      <w:r>
        <w:rPr>
          <w:b/>
          <w:color w:val="0F172A"/>
          <w:sz w:val="21"/>
        </w:rPr>
        <w:t xml:space="preserve">3. Top-2 Probability Margin Delta_p: </w:t>
      </w:r>
      <w:r>
        <w:rPr>
          <w:sz w:val="21"/>
        </w:rPr>
        <w:t>Calculates the gap between the highest and second-highest class probabilities: Delta_p = p_(1) - p_(2). If the margin falls below the empirical threshold of 0.488, the prediction is flagged as 'Borderline Margin'.</w:t>
      </w:r>
    </w:p>
    <w:p w14:paraId="4B1452AA" w14:textId="77777777" w:rsidR="00CA0FD3" w:rsidRDefault="00000000">
      <w:pPr>
        <w:pStyle w:val="ListBullet"/>
        <w:spacing w:after="60"/>
      </w:pPr>
      <w:r>
        <w:rPr>
          <w:b/>
          <w:color w:val="0F172A"/>
          <w:sz w:val="21"/>
        </w:rPr>
        <w:t xml:space="preserve">4. Optical Color Dispersion D_color: </w:t>
      </w:r>
      <w:r>
        <w:rPr>
          <w:sz w:val="21"/>
        </w:rPr>
        <w:t>Measures inter-channel divergence D_color = (|R-G| + |G-B| + |B-R|) / 3. Valid grayscale X-rays have near-zero dispersion (mean = 0.0). A value exceeding 6.0 immediately rejects natural color photographs before model inference.</w:t>
      </w:r>
    </w:p>
    <w:p w14:paraId="65B43293" w14:textId="77777777" w:rsidR="00CA0FD3" w:rsidRDefault="00000000">
      <w:pPr>
        <w:keepNext/>
        <w:spacing w:before="320" w:after="120"/>
      </w:pPr>
      <w:r>
        <w:rPr>
          <w:b/>
          <w:color w:val="0F172A"/>
          <w:sz w:val="30"/>
        </w:rPr>
        <w:t>10. Empirical Evaluation Metrics and Verified Results</w:t>
      </w:r>
    </w:p>
    <w:p w14:paraId="4D05240B" w14:textId="77777777" w:rsidR="00CA0FD3" w:rsidRDefault="00000000">
      <w:pPr>
        <w:spacing w:after="120"/>
      </w:pPr>
      <w:r>
        <w:rPr>
          <w:sz w:val="21"/>
        </w:rPr>
        <w:t>All quantitative performance metrics were extracted directly from the project's saved evaluation reports (outputs/reports/comparison_summary.csv, evaluation_report.json, and per_class_metrics.csv). Both models were tested on the identical, held-out test cohort of 400 real patient X-rays (100 per class).</w:t>
      </w:r>
    </w:p>
    <w:p w14:paraId="59449063" w14:textId="77777777" w:rsidR="00CA0FD3" w:rsidRDefault="00000000">
      <w:pPr>
        <w:keepNext/>
        <w:spacing w:before="240" w:after="80"/>
      </w:pPr>
      <w:r>
        <w:rPr>
          <w:b/>
          <w:color w:val="0284C7"/>
          <w:sz w:val="25"/>
        </w:rPr>
        <w:lastRenderedPageBreak/>
        <w:t>10.1 Head-to-Head Model Comparison (Test Set N=400)</w:t>
      </w:r>
    </w:p>
    <w:tbl>
      <w:tblPr>
        <w:tblW w:w="0" w:type="auto"/>
        <w:jc w:val="center"/>
        <w:tblLook w:val="04A0" w:firstRow="1" w:lastRow="0" w:firstColumn="1" w:lastColumn="0" w:noHBand="0" w:noVBand="1"/>
      </w:tblPr>
      <w:tblGrid>
        <w:gridCol w:w="1872"/>
        <w:gridCol w:w="1872"/>
        <w:gridCol w:w="1872"/>
        <w:gridCol w:w="1872"/>
        <w:gridCol w:w="1872"/>
      </w:tblGrid>
      <w:tr w:rsidR="00CA0FD3" w14:paraId="5419B0E9" w14:textId="77777777">
        <w:trPr>
          <w:jc w:val="center"/>
        </w:trPr>
        <w:tc>
          <w:tcPr>
            <w:tcW w:w="1872" w:type="dxa"/>
            <w:shd w:val="clear" w:color="auto" w:fill="0F172A"/>
            <w:tcMar>
              <w:top w:w="70" w:type="dxa"/>
              <w:left w:w="60" w:type="dxa"/>
              <w:bottom w:w="70" w:type="dxa"/>
              <w:right w:w="60" w:type="dxa"/>
            </w:tcMar>
          </w:tcPr>
          <w:p w14:paraId="3664105D" w14:textId="77777777" w:rsidR="00CA0FD3" w:rsidRDefault="00000000">
            <w:r>
              <w:rPr>
                <w:b/>
                <w:color w:val="FFFFFF"/>
                <w:sz w:val="17"/>
              </w:rPr>
              <w:t>Evaluation Metric</w:t>
            </w:r>
          </w:p>
        </w:tc>
        <w:tc>
          <w:tcPr>
            <w:tcW w:w="1872" w:type="dxa"/>
            <w:shd w:val="clear" w:color="auto" w:fill="0F172A"/>
            <w:tcMar>
              <w:top w:w="70" w:type="dxa"/>
              <w:left w:w="60" w:type="dxa"/>
              <w:bottom w:w="70" w:type="dxa"/>
              <w:right w:w="60" w:type="dxa"/>
            </w:tcMar>
          </w:tcPr>
          <w:p w14:paraId="37D496ED" w14:textId="77777777" w:rsidR="00CA0FD3" w:rsidRDefault="00000000">
            <w:r>
              <w:rPr>
                <w:b/>
                <w:color w:val="FFFFFF"/>
                <w:sz w:val="17"/>
              </w:rPr>
              <w:t>Model A: Baseline CNN</w:t>
            </w:r>
          </w:p>
        </w:tc>
        <w:tc>
          <w:tcPr>
            <w:tcW w:w="1872" w:type="dxa"/>
            <w:shd w:val="clear" w:color="auto" w:fill="0F172A"/>
            <w:tcMar>
              <w:top w:w="70" w:type="dxa"/>
              <w:left w:w="60" w:type="dxa"/>
              <w:bottom w:w="70" w:type="dxa"/>
              <w:right w:w="60" w:type="dxa"/>
            </w:tcMar>
          </w:tcPr>
          <w:p w14:paraId="71AEE573" w14:textId="77777777" w:rsidR="00CA0FD3" w:rsidRDefault="00000000">
            <w:r>
              <w:rPr>
                <w:b/>
                <w:color w:val="FFFFFF"/>
                <w:sz w:val="17"/>
              </w:rPr>
              <w:t>Model B: GAN-Augmented</w:t>
            </w:r>
          </w:p>
        </w:tc>
        <w:tc>
          <w:tcPr>
            <w:tcW w:w="1872" w:type="dxa"/>
            <w:shd w:val="clear" w:color="auto" w:fill="0F172A"/>
            <w:tcMar>
              <w:top w:w="70" w:type="dxa"/>
              <w:left w:w="60" w:type="dxa"/>
              <w:bottom w:w="70" w:type="dxa"/>
              <w:right w:w="60" w:type="dxa"/>
            </w:tcMar>
          </w:tcPr>
          <w:p w14:paraId="5DA5676F" w14:textId="77777777" w:rsidR="00CA0FD3" w:rsidRDefault="00000000">
            <w:r>
              <w:rPr>
                <w:b/>
                <w:color w:val="FFFFFF"/>
                <w:sz w:val="17"/>
              </w:rPr>
              <w:t>Absolute Difference</w:t>
            </w:r>
          </w:p>
        </w:tc>
        <w:tc>
          <w:tcPr>
            <w:tcW w:w="1872" w:type="dxa"/>
            <w:shd w:val="clear" w:color="auto" w:fill="0F172A"/>
            <w:tcMar>
              <w:top w:w="70" w:type="dxa"/>
              <w:left w:w="60" w:type="dxa"/>
              <w:bottom w:w="70" w:type="dxa"/>
              <w:right w:w="60" w:type="dxa"/>
            </w:tcMar>
          </w:tcPr>
          <w:p w14:paraId="2D7DF480" w14:textId="77777777" w:rsidR="00CA0FD3" w:rsidRDefault="00000000">
            <w:r>
              <w:rPr>
                <w:b/>
                <w:color w:val="FFFFFF"/>
                <w:sz w:val="17"/>
              </w:rPr>
              <w:t>Relative Change (%)</w:t>
            </w:r>
          </w:p>
        </w:tc>
      </w:tr>
      <w:tr w:rsidR="00CA0FD3" w14:paraId="761EB64F" w14:textId="77777777">
        <w:trPr>
          <w:jc w:val="center"/>
        </w:trPr>
        <w:tc>
          <w:tcPr>
            <w:tcW w:w="1872" w:type="dxa"/>
            <w:shd w:val="clear" w:color="auto" w:fill="FFFFFF"/>
            <w:tcMar>
              <w:top w:w="45" w:type="dxa"/>
              <w:left w:w="60" w:type="dxa"/>
              <w:bottom w:w="45" w:type="dxa"/>
              <w:right w:w="60" w:type="dxa"/>
            </w:tcMar>
          </w:tcPr>
          <w:p w14:paraId="78A4AF63" w14:textId="77777777" w:rsidR="00CA0FD3" w:rsidRDefault="00000000">
            <w:r>
              <w:rPr>
                <w:b/>
                <w:sz w:val="17"/>
              </w:rPr>
              <w:t>Overall Test Accuracy</w:t>
            </w:r>
          </w:p>
        </w:tc>
        <w:tc>
          <w:tcPr>
            <w:tcW w:w="1872" w:type="dxa"/>
            <w:shd w:val="clear" w:color="auto" w:fill="FFFFFF"/>
            <w:tcMar>
              <w:top w:w="45" w:type="dxa"/>
              <w:left w:w="60" w:type="dxa"/>
              <w:bottom w:w="45" w:type="dxa"/>
              <w:right w:w="60" w:type="dxa"/>
            </w:tcMar>
          </w:tcPr>
          <w:p w14:paraId="60E95383" w14:textId="77777777" w:rsidR="00CA0FD3" w:rsidRDefault="00000000">
            <w:r>
              <w:rPr>
                <w:b/>
                <w:sz w:val="17"/>
              </w:rPr>
              <w:t>86.50% (0.8650)</w:t>
            </w:r>
          </w:p>
        </w:tc>
        <w:tc>
          <w:tcPr>
            <w:tcW w:w="1872" w:type="dxa"/>
            <w:shd w:val="clear" w:color="auto" w:fill="FFFFFF"/>
            <w:tcMar>
              <w:top w:w="45" w:type="dxa"/>
              <w:left w:w="60" w:type="dxa"/>
              <w:bottom w:w="45" w:type="dxa"/>
              <w:right w:w="60" w:type="dxa"/>
            </w:tcMar>
          </w:tcPr>
          <w:p w14:paraId="7235ADD1" w14:textId="77777777" w:rsidR="00CA0FD3" w:rsidRDefault="00000000">
            <w:r>
              <w:rPr>
                <w:b/>
                <w:sz w:val="17"/>
              </w:rPr>
              <w:t>85.75% (0.8575)</w:t>
            </w:r>
          </w:p>
        </w:tc>
        <w:tc>
          <w:tcPr>
            <w:tcW w:w="1872" w:type="dxa"/>
            <w:shd w:val="clear" w:color="auto" w:fill="FFFFFF"/>
            <w:tcMar>
              <w:top w:w="45" w:type="dxa"/>
              <w:left w:w="60" w:type="dxa"/>
              <w:bottom w:w="45" w:type="dxa"/>
              <w:right w:w="60" w:type="dxa"/>
            </w:tcMar>
          </w:tcPr>
          <w:p w14:paraId="105A13FA" w14:textId="77777777" w:rsidR="00CA0FD3" w:rsidRDefault="00000000">
            <w:r>
              <w:rPr>
                <w:sz w:val="17"/>
              </w:rPr>
              <w:t>-0.75%</w:t>
            </w:r>
          </w:p>
        </w:tc>
        <w:tc>
          <w:tcPr>
            <w:tcW w:w="1872" w:type="dxa"/>
            <w:shd w:val="clear" w:color="auto" w:fill="FFFFFF"/>
            <w:tcMar>
              <w:top w:w="45" w:type="dxa"/>
              <w:left w:w="60" w:type="dxa"/>
              <w:bottom w:w="45" w:type="dxa"/>
              <w:right w:w="60" w:type="dxa"/>
            </w:tcMar>
          </w:tcPr>
          <w:p w14:paraId="6ABD2AC5" w14:textId="77777777" w:rsidR="00CA0FD3" w:rsidRDefault="00000000">
            <w:r>
              <w:rPr>
                <w:sz w:val="17"/>
              </w:rPr>
              <w:t>-0.87%</w:t>
            </w:r>
          </w:p>
        </w:tc>
      </w:tr>
      <w:tr w:rsidR="00CA0FD3" w14:paraId="7D3B8DDC" w14:textId="77777777">
        <w:trPr>
          <w:jc w:val="center"/>
        </w:trPr>
        <w:tc>
          <w:tcPr>
            <w:tcW w:w="1872" w:type="dxa"/>
            <w:shd w:val="clear" w:color="auto" w:fill="F8FAFC"/>
            <w:tcMar>
              <w:top w:w="45" w:type="dxa"/>
              <w:left w:w="60" w:type="dxa"/>
              <w:bottom w:w="45" w:type="dxa"/>
              <w:right w:w="60" w:type="dxa"/>
            </w:tcMar>
          </w:tcPr>
          <w:p w14:paraId="1344E060" w14:textId="77777777" w:rsidR="00CA0FD3" w:rsidRDefault="00000000">
            <w:r>
              <w:rPr>
                <w:b/>
                <w:sz w:val="17"/>
              </w:rPr>
              <w:t>Macro Precision</w:t>
            </w:r>
          </w:p>
        </w:tc>
        <w:tc>
          <w:tcPr>
            <w:tcW w:w="1872" w:type="dxa"/>
            <w:shd w:val="clear" w:color="auto" w:fill="F8FAFC"/>
            <w:tcMar>
              <w:top w:w="45" w:type="dxa"/>
              <w:left w:w="60" w:type="dxa"/>
              <w:bottom w:w="45" w:type="dxa"/>
              <w:right w:w="60" w:type="dxa"/>
            </w:tcMar>
          </w:tcPr>
          <w:p w14:paraId="54607719" w14:textId="77777777" w:rsidR="00CA0FD3" w:rsidRDefault="00000000">
            <w:r>
              <w:rPr>
                <w:b/>
                <w:sz w:val="17"/>
              </w:rPr>
              <w:t>86.39% (0.8639)</w:t>
            </w:r>
          </w:p>
        </w:tc>
        <w:tc>
          <w:tcPr>
            <w:tcW w:w="1872" w:type="dxa"/>
            <w:shd w:val="clear" w:color="auto" w:fill="F8FAFC"/>
            <w:tcMar>
              <w:top w:w="45" w:type="dxa"/>
              <w:left w:w="60" w:type="dxa"/>
              <w:bottom w:w="45" w:type="dxa"/>
              <w:right w:w="60" w:type="dxa"/>
            </w:tcMar>
          </w:tcPr>
          <w:p w14:paraId="13C5EB14" w14:textId="77777777" w:rsidR="00CA0FD3" w:rsidRDefault="00000000">
            <w:r>
              <w:rPr>
                <w:b/>
                <w:sz w:val="17"/>
              </w:rPr>
              <w:t>85.97% (0.8597)</w:t>
            </w:r>
          </w:p>
        </w:tc>
        <w:tc>
          <w:tcPr>
            <w:tcW w:w="1872" w:type="dxa"/>
            <w:shd w:val="clear" w:color="auto" w:fill="F8FAFC"/>
            <w:tcMar>
              <w:top w:w="45" w:type="dxa"/>
              <w:left w:w="60" w:type="dxa"/>
              <w:bottom w:w="45" w:type="dxa"/>
              <w:right w:w="60" w:type="dxa"/>
            </w:tcMar>
          </w:tcPr>
          <w:p w14:paraId="2AD80E72" w14:textId="77777777" w:rsidR="00CA0FD3" w:rsidRDefault="00000000">
            <w:r>
              <w:rPr>
                <w:sz w:val="17"/>
              </w:rPr>
              <w:t>-0.42%</w:t>
            </w:r>
          </w:p>
        </w:tc>
        <w:tc>
          <w:tcPr>
            <w:tcW w:w="1872" w:type="dxa"/>
            <w:shd w:val="clear" w:color="auto" w:fill="F8FAFC"/>
            <w:tcMar>
              <w:top w:w="45" w:type="dxa"/>
              <w:left w:w="60" w:type="dxa"/>
              <w:bottom w:w="45" w:type="dxa"/>
              <w:right w:w="60" w:type="dxa"/>
            </w:tcMar>
          </w:tcPr>
          <w:p w14:paraId="3DAEFD63" w14:textId="77777777" w:rsidR="00CA0FD3" w:rsidRDefault="00000000">
            <w:r>
              <w:rPr>
                <w:sz w:val="17"/>
              </w:rPr>
              <w:t>-0.49%</w:t>
            </w:r>
          </w:p>
        </w:tc>
      </w:tr>
      <w:tr w:rsidR="00CA0FD3" w14:paraId="2F490E04" w14:textId="77777777">
        <w:trPr>
          <w:jc w:val="center"/>
        </w:trPr>
        <w:tc>
          <w:tcPr>
            <w:tcW w:w="1872" w:type="dxa"/>
            <w:shd w:val="clear" w:color="auto" w:fill="FFFFFF"/>
            <w:tcMar>
              <w:top w:w="45" w:type="dxa"/>
              <w:left w:w="60" w:type="dxa"/>
              <w:bottom w:w="45" w:type="dxa"/>
              <w:right w:w="60" w:type="dxa"/>
            </w:tcMar>
          </w:tcPr>
          <w:p w14:paraId="70BE3B63" w14:textId="77777777" w:rsidR="00CA0FD3" w:rsidRDefault="00000000">
            <w:r>
              <w:rPr>
                <w:b/>
                <w:sz w:val="17"/>
              </w:rPr>
              <w:t>Macro Recall (Sensitivity)</w:t>
            </w:r>
          </w:p>
        </w:tc>
        <w:tc>
          <w:tcPr>
            <w:tcW w:w="1872" w:type="dxa"/>
            <w:shd w:val="clear" w:color="auto" w:fill="FFFFFF"/>
            <w:tcMar>
              <w:top w:w="45" w:type="dxa"/>
              <w:left w:w="60" w:type="dxa"/>
              <w:bottom w:w="45" w:type="dxa"/>
              <w:right w:w="60" w:type="dxa"/>
            </w:tcMar>
          </w:tcPr>
          <w:p w14:paraId="4CF93894" w14:textId="77777777" w:rsidR="00CA0FD3" w:rsidRDefault="00000000">
            <w:r>
              <w:rPr>
                <w:b/>
                <w:sz w:val="17"/>
              </w:rPr>
              <w:t>86.50% (0.8650)</w:t>
            </w:r>
          </w:p>
        </w:tc>
        <w:tc>
          <w:tcPr>
            <w:tcW w:w="1872" w:type="dxa"/>
            <w:shd w:val="clear" w:color="auto" w:fill="FFFFFF"/>
            <w:tcMar>
              <w:top w:w="45" w:type="dxa"/>
              <w:left w:w="60" w:type="dxa"/>
              <w:bottom w:w="45" w:type="dxa"/>
              <w:right w:w="60" w:type="dxa"/>
            </w:tcMar>
          </w:tcPr>
          <w:p w14:paraId="0FFC6A19" w14:textId="77777777" w:rsidR="00CA0FD3" w:rsidRDefault="00000000">
            <w:r>
              <w:rPr>
                <w:b/>
                <w:sz w:val="17"/>
              </w:rPr>
              <w:t>85.75% (0.8575)</w:t>
            </w:r>
          </w:p>
        </w:tc>
        <w:tc>
          <w:tcPr>
            <w:tcW w:w="1872" w:type="dxa"/>
            <w:shd w:val="clear" w:color="auto" w:fill="FFFFFF"/>
            <w:tcMar>
              <w:top w:w="45" w:type="dxa"/>
              <w:left w:w="60" w:type="dxa"/>
              <w:bottom w:w="45" w:type="dxa"/>
              <w:right w:w="60" w:type="dxa"/>
            </w:tcMar>
          </w:tcPr>
          <w:p w14:paraId="617EFCE0" w14:textId="77777777" w:rsidR="00CA0FD3" w:rsidRDefault="00000000">
            <w:r>
              <w:rPr>
                <w:sz w:val="17"/>
              </w:rPr>
              <w:t>-0.75%</w:t>
            </w:r>
          </w:p>
        </w:tc>
        <w:tc>
          <w:tcPr>
            <w:tcW w:w="1872" w:type="dxa"/>
            <w:shd w:val="clear" w:color="auto" w:fill="FFFFFF"/>
            <w:tcMar>
              <w:top w:w="45" w:type="dxa"/>
              <w:left w:w="60" w:type="dxa"/>
              <w:bottom w:w="45" w:type="dxa"/>
              <w:right w:w="60" w:type="dxa"/>
            </w:tcMar>
          </w:tcPr>
          <w:p w14:paraId="5FB7F544" w14:textId="77777777" w:rsidR="00CA0FD3" w:rsidRDefault="00000000">
            <w:r>
              <w:rPr>
                <w:sz w:val="17"/>
              </w:rPr>
              <w:t>-0.87%</w:t>
            </w:r>
          </w:p>
        </w:tc>
      </w:tr>
      <w:tr w:rsidR="00CA0FD3" w14:paraId="328047CF" w14:textId="77777777">
        <w:trPr>
          <w:jc w:val="center"/>
        </w:trPr>
        <w:tc>
          <w:tcPr>
            <w:tcW w:w="1872" w:type="dxa"/>
            <w:shd w:val="clear" w:color="auto" w:fill="F8FAFC"/>
            <w:tcMar>
              <w:top w:w="45" w:type="dxa"/>
              <w:left w:w="60" w:type="dxa"/>
              <w:bottom w:w="45" w:type="dxa"/>
              <w:right w:w="60" w:type="dxa"/>
            </w:tcMar>
          </w:tcPr>
          <w:p w14:paraId="20AB80E7" w14:textId="77777777" w:rsidR="00CA0FD3" w:rsidRDefault="00000000">
            <w:r>
              <w:rPr>
                <w:b/>
                <w:sz w:val="17"/>
              </w:rPr>
              <w:t>Macro F1-Score</w:t>
            </w:r>
          </w:p>
        </w:tc>
        <w:tc>
          <w:tcPr>
            <w:tcW w:w="1872" w:type="dxa"/>
            <w:shd w:val="clear" w:color="auto" w:fill="F8FAFC"/>
            <w:tcMar>
              <w:top w:w="45" w:type="dxa"/>
              <w:left w:w="60" w:type="dxa"/>
              <w:bottom w:w="45" w:type="dxa"/>
              <w:right w:w="60" w:type="dxa"/>
            </w:tcMar>
          </w:tcPr>
          <w:p w14:paraId="6E7CE266" w14:textId="77777777" w:rsidR="00CA0FD3" w:rsidRDefault="00000000">
            <w:r>
              <w:rPr>
                <w:b/>
                <w:sz w:val="17"/>
              </w:rPr>
              <w:t>86.35% (0.8635)</w:t>
            </w:r>
          </w:p>
        </w:tc>
        <w:tc>
          <w:tcPr>
            <w:tcW w:w="1872" w:type="dxa"/>
            <w:shd w:val="clear" w:color="auto" w:fill="F8FAFC"/>
            <w:tcMar>
              <w:top w:w="45" w:type="dxa"/>
              <w:left w:w="60" w:type="dxa"/>
              <w:bottom w:w="45" w:type="dxa"/>
              <w:right w:w="60" w:type="dxa"/>
            </w:tcMar>
          </w:tcPr>
          <w:p w14:paraId="48066402" w14:textId="77777777" w:rsidR="00CA0FD3" w:rsidRDefault="00000000">
            <w:r>
              <w:rPr>
                <w:b/>
                <w:sz w:val="17"/>
              </w:rPr>
              <w:t>85.50% (0.8550)</w:t>
            </w:r>
          </w:p>
        </w:tc>
        <w:tc>
          <w:tcPr>
            <w:tcW w:w="1872" w:type="dxa"/>
            <w:shd w:val="clear" w:color="auto" w:fill="F8FAFC"/>
            <w:tcMar>
              <w:top w:w="45" w:type="dxa"/>
              <w:left w:w="60" w:type="dxa"/>
              <w:bottom w:w="45" w:type="dxa"/>
              <w:right w:w="60" w:type="dxa"/>
            </w:tcMar>
          </w:tcPr>
          <w:p w14:paraId="38376B6E" w14:textId="77777777" w:rsidR="00CA0FD3" w:rsidRDefault="00000000">
            <w:r>
              <w:rPr>
                <w:sz w:val="17"/>
              </w:rPr>
              <w:t>-0.85%</w:t>
            </w:r>
          </w:p>
        </w:tc>
        <w:tc>
          <w:tcPr>
            <w:tcW w:w="1872" w:type="dxa"/>
            <w:shd w:val="clear" w:color="auto" w:fill="F8FAFC"/>
            <w:tcMar>
              <w:top w:w="45" w:type="dxa"/>
              <w:left w:w="60" w:type="dxa"/>
              <w:bottom w:w="45" w:type="dxa"/>
              <w:right w:w="60" w:type="dxa"/>
            </w:tcMar>
          </w:tcPr>
          <w:p w14:paraId="41213879" w14:textId="77777777" w:rsidR="00CA0FD3" w:rsidRDefault="00000000">
            <w:r>
              <w:rPr>
                <w:sz w:val="17"/>
              </w:rPr>
              <w:t>-0.98%</w:t>
            </w:r>
          </w:p>
        </w:tc>
      </w:tr>
      <w:tr w:rsidR="00CA0FD3" w14:paraId="0DC12EA9" w14:textId="77777777">
        <w:trPr>
          <w:jc w:val="center"/>
        </w:trPr>
        <w:tc>
          <w:tcPr>
            <w:tcW w:w="1872" w:type="dxa"/>
            <w:shd w:val="clear" w:color="auto" w:fill="FFFFFF"/>
            <w:tcMar>
              <w:top w:w="45" w:type="dxa"/>
              <w:left w:w="60" w:type="dxa"/>
              <w:bottom w:w="45" w:type="dxa"/>
              <w:right w:w="60" w:type="dxa"/>
            </w:tcMar>
          </w:tcPr>
          <w:p w14:paraId="7E4F9F78" w14:textId="77777777" w:rsidR="00CA0FD3" w:rsidRDefault="00000000">
            <w:r>
              <w:rPr>
                <w:b/>
                <w:sz w:val="17"/>
              </w:rPr>
              <w:t>Macro Specificity</w:t>
            </w:r>
          </w:p>
        </w:tc>
        <w:tc>
          <w:tcPr>
            <w:tcW w:w="1872" w:type="dxa"/>
            <w:shd w:val="clear" w:color="auto" w:fill="FFFFFF"/>
            <w:tcMar>
              <w:top w:w="45" w:type="dxa"/>
              <w:left w:w="60" w:type="dxa"/>
              <w:bottom w:w="45" w:type="dxa"/>
              <w:right w:w="60" w:type="dxa"/>
            </w:tcMar>
          </w:tcPr>
          <w:p w14:paraId="4FA5C58A" w14:textId="77777777" w:rsidR="00CA0FD3" w:rsidRDefault="00000000">
            <w:r>
              <w:rPr>
                <w:b/>
                <w:sz w:val="17"/>
              </w:rPr>
              <w:t>95.50% (0.9550)</w:t>
            </w:r>
          </w:p>
        </w:tc>
        <w:tc>
          <w:tcPr>
            <w:tcW w:w="1872" w:type="dxa"/>
            <w:shd w:val="clear" w:color="auto" w:fill="FFFFFF"/>
            <w:tcMar>
              <w:top w:w="45" w:type="dxa"/>
              <w:left w:w="60" w:type="dxa"/>
              <w:bottom w:w="45" w:type="dxa"/>
              <w:right w:w="60" w:type="dxa"/>
            </w:tcMar>
          </w:tcPr>
          <w:p w14:paraId="25981E38" w14:textId="77777777" w:rsidR="00CA0FD3" w:rsidRDefault="00000000">
            <w:r>
              <w:rPr>
                <w:b/>
                <w:sz w:val="17"/>
              </w:rPr>
              <w:t>95.25% (0.9525)</w:t>
            </w:r>
          </w:p>
        </w:tc>
        <w:tc>
          <w:tcPr>
            <w:tcW w:w="1872" w:type="dxa"/>
            <w:shd w:val="clear" w:color="auto" w:fill="FFFFFF"/>
            <w:tcMar>
              <w:top w:w="45" w:type="dxa"/>
              <w:left w:w="60" w:type="dxa"/>
              <w:bottom w:w="45" w:type="dxa"/>
              <w:right w:w="60" w:type="dxa"/>
            </w:tcMar>
          </w:tcPr>
          <w:p w14:paraId="57CC1113" w14:textId="77777777" w:rsidR="00CA0FD3" w:rsidRDefault="00000000">
            <w:r>
              <w:rPr>
                <w:sz w:val="17"/>
              </w:rPr>
              <w:t>-0.25%</w:t>
            </w:r>
          </w:p>
        </w:tc>
        <w:tc>
          <w:tcPr>
            <w:tcW w:w="1872" w:type="dxa"/>
            <w:shd w:val="clear" w:color="auto" w:fill="FFFFFF"/>
            <w:tcMar>
              <w:top w:w="45" w:type="dxa"/>
              <w:left w:w="60" w:type="dxa"/>
              <w:bottom w:w="45" w:type="dxa"/>
              <w:right w:w="60" w:type="dxa"/>
            </w:tcMar>
          </w:tcPr>
          <w:p w14:paraId="4AB7F1B9" w14:textId="77777777" w:rsidR="00CA0FD3" w:rsidRDefault="00000000">
            <w:r>
              <w:rPr>
                <w:sz w:val="17"/>
              </w:rPr>
              <w:t>-0.26%</w:t>
            </w:r>
          </w:p>
        </w:tc>
      </w:tr>
      <w:tr w:rsidR="00CA0FD3" w14:paraId="64C90747" w14:textId="77777777">
        <w:trPr>
          <w:jc w:val="center"/>
        </w:trPr>
        <w:tc>
          <w:tcPr>
            <w:tcW w:w="1872" w:type="dxa"/>
            <w:shd w:val="clear" w:color="auto" w:fill="F8FAFC"/>
            <w:tcMar>
              <w:top w:w="45" w:type="dxa"/>
              <w:left w:w="60" w:type="dxa"/>
              <w:bottom w:w="45" w:type="dxa"/>
              <w:right w:w="60" w:type="dxa"/>
            </w:tcMar>
          </w:tcPr>
          <w:p w14:paraId="4727C4D0" w14:textId="77777777" w:rsidR="00CA0FD3" w:rsidRDefault="00000000">
            <w:r>
              <w:rPr>
                <w:b/>
                <w:sz w:val="17"/>
              </w:rPr>
              <w:t>Weighted F1-Score</w:t>
            </w:r>
          </w:p>
        </w:tc>
        <w:tc>
          <w:tcPr>
            <w:tcW w:w="1872" w:type="dxa"/>
            <w:shd w:val="clear" w:color="auto" w:fill="F8FAFC"/>
            <w:tcMar>
              <w:top w:w="45" w:type="dxa"/>
              <w:left w:w="60" w:type="dxa"/>
              <w:bottom w:w="45" w:type="dxa"/>
              <w:right w:w="60" w:type="dxa"/>
            </w:tcMar>
          </w:tcPr>
          <w:p w14:paraId="5BB63AF9" w14:textId="77777777" w:rsidR="00CA0FD3" w:rsidRDefault="00000000">
            <w:r>
              <w:rPr>
                <w:b/>
                <w:sz w:val="17"/>
              </w:rPr>
              <w:t>86.35% (0.8635)</w:t>
            </w:r>
          </w:p>
        </w:tc>
        <w:tc>
          <w:tcPr>
            <w:tcW w:w="1872" w:type="dxa"/>
            <w:shd w:val="clear" w:color="auto" w:fill="F8FAFC"/>
            <w:tcMar>
              <w:top w:w="45" w:type="dxa"/>
              <w:left w:w="60" w:type="dxa"/>
              <w:bottom w:w="45" w:type="dxa"/>
              <w:right w:w="60" w:type="dxa"/>
            </w:tcMar>
          </w:tcPr>
          <w:p w14:paraId="7901535F" w14:textId="77777777" w:rsidR="00CA0FD3" w:rsidRDefault="00000000">
            <w:r>
              <w:rPr>
                <w:b/>
                <w:sz w:val="17"/>
              </w:rPr>
              <w:t>85.50% (0.8550)</w:t>
            </w:r>
          </w:p>
        </w:tc>
        <w:tc>
          <w:tcPr>
            <w:tcW w:w="1872" w:type="dxa"/>
            <w:shd w:val="clear" w:color="auto" w:fill="F8FAFC"/>
            <w:tcMar>
              <w:top w:w="45" w:type="dxa"/>
              <w:left w:w="60" w:type="dxa"/>
              <w:bottom w:w="45" w:type="dxa"/>
              <w:right w:w="60" w:type="dxa"/>
            </w:tcMar>
          </w:tcPr>
          <w:p w14:paraId="42E85973" w14:textId="77777777" w:rsidR="00CA0FD3" w:rsidRDefault="00000000">
            <w:r>
              <w:rPr>
                <w:sz w:val="17"/>
              </w:rPr>
              <w:t>-0.85%</w:t>
            </w:r>
          </w:p>
        </w:tc>
        <w:tc>
          <w:tcPr>
            <w:tcW w:w="1872" w:type="dxa"/>
            <w:shd w:val="clear" w:color="auto" w:fill="F8FAFC"/>
            <w:tcMar>
              <w:top w:w="45" w:type="dxa"/>
              <w:left w:w="60" w:type="dxa"/>
              <w:bottom w:w="45" w:type="dxa"/>
              <w:right w:w="60" w:type="dxa"/>
            </w:tcMar>
          </w:tcPr>
          <w:p w14:paraId="66BC6705" w14:textId="77777777" w:rsidR="00CA0FD3" w:rsidRDefault="00000000">
            <w:r>
              <w:rPr>
                <w:sz w:val="17"/>
              </w:rPr>
              <w:t>-0.98%</w:t>
            </w:r>
          </w:p>
        </w:tc>
      </w:tr>
    </w:tbl>
    <w:p w14:paraId="0F290E2E" w14:textId="77777777" w:rsidR="00CA0FD3" w:rsidRDefault="00000000">
      <w:pPr>
        <w:keepNext/>
        <w:spacing w:before="240" w:after="80"/>
      </w:pPr>
      <w:r>
        <w:rPr>
          <w:b/>
          <w:color w:val="0284C7"/>
          <w:sz w:val="25"/>
        </w:rPr>
        <w:t>10.2 Per-Class Performance Breakdown</w:t>
      </w:r>
    </w:p>
    <w:tbl>
      <w:tblPr>
        <w:tblW w:w="0" w:type="auto"/>
        <w:jc w:val="center"/>
        <w:tblLook w:val="04A0" w:firstRow="1" w:lastRow="0" w:firstColumn="1" w:lastColumn="0" w:noHBand="0" w:noVBand="1"/>
      </w:tblPr>
      <w:tblGrid>
        <w:gridCol w:w="1040"/>
        <w:gridCol w:w="1040"/>
        <w:gridCol w:w="1040"/>
        <w:gridCol w:w="1040"/>
        <w:gridCol w:w="1040"/>
        <w:gridCol w:w="1040"/>
        <w:gridCol w:w="1040"/>
        <w:gridCol w:w="1040"/>
        <w:gridCol w:w="1040"/>
      </w:tblGrid>
      <w:tr w:rsidR="00CA0FD3" w14:paraId="3F3583FC" w14:textId="77777777">
        <w:trPr>
          <w:jc w:val="center"/>
        </w:trPr>
        <w:tc>
          <w:tcPr>
            <w:tcW w:w="1040" w:type="dxa"/>
            <w:shd w:val="clear" w:color="auto" w:fill="0F172A"/>
            <w:tcMar>
              <w:top w:w="60" w:type="dxa"/>
              <w:left w:w="40" w:type="dxa"/>
              <w:bottom w:w="60" w:type="dxa"/>
              <w:right w:w="40" w:type="dxa"/>
            </w:tcMar>
          </w:tcPr>
          <w:p w14:paraId="3511B6F4" w14:textId="77777777" w:rsidR="00CA0FD3" w:rsidRDefault="00000000">
            <w:r>
              <w:rPr>
                <w:b/>
                <w:color w:val="FFFFFF"/>
                <w:sz w:val="15"/>
              </w:rPr>
              <w:t>Class</w:t>
            </w:r>
          </w:p>
        </w:tc>
        <w:tc>
          <w:tcPr>
            <w:tcW w:w="1040" w:type="dxa"/>
            <w:shd w:val="clear" w:color="auto" w:fill="0F172A"/>
            <w:tcMar>
              <w:top w:w="60" w:type="dxa"/>
              <w:left w:w="40" w:type="dxa"/>
              <w:bottom w:w="60" w:type="dxa"/>
              <w:right w:w="40" w:type="dxa"/>
            </w:tcMar>
          </w:tcPr>
          <w:p w14:paraId="03A489FB" w14:textId="77777777" w:rsidR="00CA0FD3" w:rsidRDefault="00000000">
            <w:r>
              <w:rPr>
                <w:b/>
                <w:color w:val="FFFFFF"/>
                <w:sz w:val="15"/>
              </w:rPr>
              <w:t>Support</w:t>
            </w:r>
          </w:p>
        </w:tc>
        <w:tc>
          <w:tcPr>
            <w:tcW w:w="1040" w:type="dxa"/>
            <w:shd w:val="clear" w:color="auto" w:fill="0F172A"/>
            <w:tcMar>
              <w:top w:w="60" w:type="dxa"/>
              <w:left w:w="40" w:type="dxa"/>
              <w:bottom w:w="60" w:type="dxa"/>
              <w:right w:w="40" w:type="dxa"/>
            </w:tcMar>
          </w:tcPr>
          <w:p w14:paraId="5A4E25C5" w14:textId="77777777" w:rsidR="00CA0FD3" w:rsidRDefault="00000000">
            <w:r>
              <w:rPr>
                <w:b/>
                <w:color w:val="FFFFFF"/>
                <w:sz w:val="15"/>
              </w:rPr>
              <w:t>Base Prec.</w:t>
            </w:r>
          </w:p>
        </w:tc>
        <w:tc>
          <w:tcPr>
            <w:tcW w:w="1040" w:type="dxa"/>
            <w:shd w:val="clear" w:color="auto" w:fill="0F172A"/>
            <w:tcMar>
              <w:top w:w="60" w:type="dxa"/>
              <w:left w:w="40" w:type="dxa"/>
              <w:bottom w:w="60" w:type="dxa"/>
              <w:right w:w="40" w:type="dxa"/>
            </w:tcMar>
          </w:tcPr>
          <w:p w14:paraId="030BCA44" w14:textId="77777777" w:rsidR="00CA0FD3" w:rsidRDefault="00000000">
            <w:r>
              <w:rPr>
                <w:b/>
                <w:color w:val="FFFFFF"/>
                <w:sz w:val="15"/>
              </w:rPr>
              <w:t>Aug Prec.</w:t>
            </w:r>
          </w:p>
        </w:tc>
        <w:tc>
          <w:tcPr>
            <w:tcW w:w="1040" w:type="dxa"/>
            <w:shd w:val="clear" w:color="auto" w:fill="0F172A"/>
            <w:tcMar>
              <w:top w:w="60" w:type="dxa"/>
              <w:left w:w="40" w:type="dxa"/>
              <w:bottom w:w="60" w:type="dxa"/>
              <w:right w:w="40" w:type="dxa"/>
            </w:tcMar>
          </w:tcPr>
          <w:p w14:paraId="765B420E" w14:textId="77777777" w:rsidR="00CA0FD3" w:rsidRDefault="00000000">
            <w:r>
              <w:rPr>
                <w:b/>
                <w:color w:val="FFFFFF"/>
                <w:sz w:val="15"/>
              </w:rPr>
              <w:t>Base Rec.</w:t>
            </w:r>
          </w:p>
        </w:tc>
        <w:tc>
          <w:tcPr>
            <w:tcW w:w="1040" w:type="dxa"/>
            <w:shd w:val="clear" w:color="auto" w:fill="0F172A"/>
            <w:tcMar>
              <w:top w:w="60" w:type="dxa"/>
              <w:left w:w="40" w:type="dxa"/>
              <w:bottom w:w="60" w:type="dxa"/>
              <w:right w:w="40" w:type="dxa"/>
            </w:tcMar>
          </w:tcPr>
          <w:p w14:paraId="26020B80" w14:textId="77777777" w:rsidR="00CA0FD3" w:rsidRDefault="00000000">
            <w:r>
              <w:rPr>
                <w:b/>
                <w:color w:val="FFFFFF"/>
                <w:sz w:val="15"/>
              </w:rPr>
              <w:t>Aug Rec.</w:t>
            </w:r>
          </w:p>
        </w:tc>
        <w:tc>
          <w:tcPr>
            <w:tcW w:w="1040" w:type="dxa"/>
            <w:shd w:val="clear" w:color="auto" w:fill="0F172A"/>
            <w:tcMar>
              <w:top w:w="60" w:type="dxa"/>
              <w:left w:w="40" w:type="dxa"/>
              <w:bottom w:w="60" w:type="dxa"/>
              <w:right w:w="40" w:type="dxa"/>
            </w:tcMar>
          </w:tcPr>
          <w:p w14:paraId="377FF402" w14:textId="77777777" w:rsidR="00CA0FD3" w:rsidRDefault="00000000">
            <w:r>
              <w:rPr>
                <w:b/>
                <w:color w:val="FFFFFF"/>
                <w:sz w:val="15"/>
              </w:rPr>
              <w:t>Base F1</w:t>
            </w:r>
          </w:p>
        </w:tc>
        <w:tc>
          <w:tcPr>
            <w:tcW w:w="1040" w:type="dxa"/>
            <w:shd w:val="clear" w:color="auto" w:fill="0F172A"/>
            <w:tcMar>
              <w:top w:w="60" w:type="dxa"/>
              <w:left w:w="40" w:type="dxa"/>
              <w:bottom w:w="60" w:type="dxa"/>
              <w:right w:w="40" w:type="dxa"/>
            </w:tcMar>
          </w:tcPr>
          <w:p w14:paraId="42C0C7A5" w14:textId="77777777" w:rsidR="00CA0FD3" w:rsidRDefault="00000000">
            <w:r>
              <w:rPr>
                <w:b/>
                <w:color w:val="FFFFFF"/>
                <w:sz w:val="15"/>
              </w:rPr>
              <w:t>Aug F1</w:t>
            </w:r>
          </w:p>
        </w:tc>
        <w:tc>
          <w:tcPr>
            <w:tcW w:w="1040" w:type="dxa"/>
            <w:shd w:val="clear" w:color="auto" w:fill="0F172A"/>
            <w:tcMar>
              <w:top w:w="60" w:type="dxa"/>
              <w:left w:w="40" w:type="dxa"/>
              <w:bottom w:w="60" w:type="dxa"/>
              <w:right w:w="40" w:type="dxa"/>
            </w:tcMar>
          </w:tcPr>
          <w:p w14:paraId="78B7D363" w14:textId="77777777" w:rsidR="00CA0FD3" w:rsidRDefault="00000000">
            <w:r>
              <w:rPr>
                <w:b/>
                <w:color w:val="FFFFFF"/>
                <w:sz w:val="15"/>
              </w:rPr>
              <w:t>F1 Delta</w:t>
            </w:r>
          </w:p>
        </w:tc>
      </w:tr>
      <w:tr w:rsidR="00CA0FD3" w14:paraId="72126E9A" w14:textId="77777777">
        <w:trPr>
          <w:jc w:val="center"/>
        </w:trPr>
        <w:tc>
          <w:tcPr>
            <w:tcW w:w="1040" w:type="dxa"/>
            <w:shd w:val="clear" w:color="auto" w:fill="FFFFFF"/>
            <w:tcMar>
              <w:top w:w="40" w:type="dxa"/>
              <w:left w:w="40" w:type="dxa"/>
              <w:bottom w:w="40" w:type="dxa"/>
              <w:right w:w="40" w:type="dxa"/>
            </w:tcMar>
          </w:tcPr>
          <w:p w14:paraId="031540AE" w14:textId="77777777" w:rsidR="00CA0FD3" w:rsidRDefault="00000000">
            <w:r>
              <w:rPr>
                <w:b/>
                <w:sz w:val="16"/>
              </w:rPr>
              <w:t>Normal</w:t>
            </w:r>
          </w:p>
        </w:tc>
        <w:tc>
          <w:tcPr>
            <w:tcW w:w="1040" w:type="dxa"/>
            <w:shd w:val="clear" w:color="auto" w:fill="FFFFFF"/>
            <w:tcMar>
              <w:top w:w="40" w:type="dxa"/>
              <w:left w:w="40" w:type="dxa"/>
              <w:bottom w:w="40" w:type="dxa"/>
              <w:right w:w="40" w:type="dxa"/>
            </w:tcMar>
          </w:tcPr>
          <w:p w14:paraId="615EF66D" w14:textId="77777777" w:rsidR="00CA0FD3" w:rsidRDefault="00000000">
            <w:r>
              <w:rPr>
                <w:sz w:val="16"/>
              </w:rPr>
              <w:t>100</w:t>
            </w:r>
          </w:p>
        </w:tc>
        <w:tc>
          <w:tcPr>
            <w:tcW w:w="1040" w:type="dxa"/>
            <w:shd w:val="clear" w:color="auto" w:fill="FFFFFF"/>
            <w:tcMar>
              <w:top w:w="40" w:type="dxa"/>
              <w:left w:w="40" w:type="dxa"/>
              <w:bottom w:w="40" w:type="dxa"/>
              <w:right w:w="40" w:type="dxa"/>
            </w:tcMar>
          </w:tcPr>
          <w:p w14:paraId="13209BAE" w14:textId="77777777" w:rsidR="00CA0FD3" w:rsidRDefault="00000000">
            <w:r>
              <w:rPr>
                <w:sz w:val="16"/>
              </w:rPr>
              <w:t>84.04%</w:t>
            </w:r>
          </w:p>
        </w:tc>
        <w:tc>
          <w:tcPr>
            <w:tcW w:w="1040" w:type="dxa"/>
            <w:shd w:val="clear" w:color="auto" w:fill="FFFFFF"/>
            <w:tcMar>
              <w:top w:w="40" w:type="dxa"/>
              <w:left w:w="40" w:type="dxa"/>
              <w:bottom w:w="40" w:type="dxa"/>
              <w:right w:w="40" w:type="dxa"/>
            </w:tcMar>
          </w:tcPr>
          <w:p w14:paraId="650111CA" w14:textId="77777777" w:rsidR="00CA0FD3" w:rsidRDefault="00000000">
            <w:r>
              <w:rPr>
                <w:sz w:val="16"/>
              </w:rPr>
              <w:t>80.19%</w:t>
            </w:r>
          </w:p>
        </w:tc>
        <w:tc>
          <w:tcPr>
            <w:tcW w:w="1040" w:type="dxa"/>
            <w:shd w:val="clear" w:color="auto" w:fill="FFFFFF"/>
            <w:tcMar>
              <w:top w:w="40" w:type="dxa"/>
              <w:left w:w="40" w:type="dxa"/>
              <w:bottom w:w="40" w:type="dxa"/>
              <w:right w:w="40" w:type="dxa"/>
            </w:tcMar>
          </w:tcPr>
          <w:p w14:paraId="75145955" w14:textId="77777777" w:rsidR="00CA0FD3" w:rsidRDefault="00000000">
            <w:r>
              <w:rPr>
                <w:sz w:val="16"/>
              </w:rPr>
              <w:t>79.00%</w:t>
            </w:r>
          </w:p>
        </w:tc>
        <w:tc>
          <w:tcPr>
            <w:tcW w:w="1040" w:type="dxa"/>
            <w:shd w:val="clear" w:color="auto" w:fill="FFFFFF"/>
            <w:tcMar>
              <w:top w:w="40" w:type="dxa"/>
              <w:left w:w="40" w:type="dxa"/>
              <w:bottom w:w="40" w:type="dxa"/>
              <w:right w:w="40" w:type="dxa"/>
            </w:tcMar>
          </w:tcPr>
          <w:p w14:paraId="28B401C0" w14:textId="77777777" w:rsidR="00CA0FD3" w:rsidRDefault="00000000">
            <w:r>
              <w:rPr>
                <w:sz w:val="16"/>
              </w:rPr>
              <w:t>85.00%</w:t>
            </w:r>
          </w:p>
        </w:tc>
        <w:tc>
          <w:tcPr>
            <w:tcW w:w="1040" w:type="dxa"/>
            <w:shd w:val="clear" w:color="auto" w:fill="FFFFFF"/>
            <w:tcMar>
              <w:top w:w="40" w:type="dxa"/>
              <w:left w:w="40" w:type="dxa"/>
              <w:bottom w:w="40" w:type="dxa"/>
              <w:right w:w="40" w:type="dxa"/>
            </w:tcMar>
          </w:tcPr>
          <w:p w14:paraId="1CB3DD92" w14:textId="77777777" w:rsidR="00CA0FD3" w:rsidRDefault="00000000">
            <w:r>
              <w:rPr>
                <w:sz w:val="16"/>
              </w:rPr>
              <w:t>81.44%</w:t>
            </w:r>
          </w:p>
        </w:tc>
        <w:tc>
          <w:tcPr>
            <w:tcW w:w="1040" w:type="dxa"/>
            <w:shd w:val="clear" w:color="auto" w:fill="FFFFFF"/>
            <w:tcMar>
              <w:top w:w="40" w:type="dxa"/>
              <w:left w:w="40" w:type="dxa"/>
              <w:bottom w:w="40" w:type="dxa"/>
              <w:right w:w="40" w:type="dxa"/>
            </w:tcMar>
          </w:tcPr>
          <w:p w14:paraId="3B47F412" w14:textId="77777777" w:rsidR="00CA0FD3" w:rsidRDefault="00000000">
            <w:r>
              <w:rPr>
                <w:sz w:val="16"/>
              </w:rPr>
              <w:t>82.52%</w:t>
            </w:r>
          </w:p>
        </w:tc>
        <w:tc>
          <w:tcPr>
            <w:tcW w:w="1040" w:type="dxa"/>
            <w:shd w:val="clear" w:color="auto" w:fill="FFFFFF"/>
            <w:tcMar>
              <w:top w:w="40" w:type="dxa"/>
              <w:left w:w="40" w:type="dxa"/>
              <w:bottom w:w="40" w:type="dxa"/>
              <w:right w:w="40" w:type="dxa"/>
            </w:tcMar>
          </w:tcPr>
          <w:p w14:paraId="526B1BB2" w14:textId="77777777" w:rsidR="00CA0FD3" w:rsidRDefault="00000000">
            <w:r>
              <w:rPr>
                <w:color w:val="10B981"/>
                <w:sz w:val="16"/>
              </w:rPr>
              <w:t>+1.08%</w:t>
            </w:r>
          </w:p>
        </w:tc>
      </w:tr>
      <w:tr w:rsidR="00CA0FD3" w14:paraId="6D782E99" w14:textId="77777777">
        <w:trPr>
          <w:jc w:val="center"/>
        </w:trPr>
        <w:tc>
          <w:tcPr>
            <w:tcW w:w="1040" w:type="dxa"/>
            <w:shd w:val="clear" w:color="auto" w:fill="F8FAFC"/>
            <w:tcMar>
              <w:top w:w="40" w:type="dxa"/>
              <w:left w:w="40" w:type="dxa"/>
              <w:bottom w:w="40" w:type="dxa"/>
              <w:right w:w="40" w:type="dxa"/>
            </w:tcMar>
          </w:tcPr>
          <w:p w14:paraId="4829FC36" w14:textId="77777777" w:rsidR="00CA0FD3" w:rsidRDefault="00000000">
            <w:r>
              <w:rPr>
                <w:b/>
                <w:sz w:val="16"/>
              </w:rPr>
              <w:t>COVID-19</w:t>
            </w:r>
          </w:p>
        </w:tc>
        <w:tc>
          <w:tcPr>
            <w:tcW w:w="1040" w:type="dxa"/>
            <w:shd w:val="clear" w:color="auto" w:fill="F8FAFC"/>
            <w:tcMar>
              <w:top w:w="40" w:type="dxa"/>
              <w:left w:w="40" w:type="dxa"/>
              <w:bottom w:w="40" w:type="dxa"/>
              <w:right w:w="40" w:type="dxa"/>
            </w:tcMar>
          </w:tcPr>
          <w:p w14:paraId="0DBD7D9C" w14:textId="77777777" w:rsidR="00CA0FD3" w:rsidRDefault="00000000">
            <w:r>
              <w:rPr>
                <w:sz w:val="16"/>
              </w:rPr>
              <w:t>100</w:t>
            </w:r>
          </w:p>
        </w:tc>
        <w:tc>
          <w:tcPr>
            <w:tcW w:w="1040" w:type="dxa"/>
            <w:shd w:val="clear" w:color="auto" w:fill="F8FAFC"/>
            <w:tcMar>
              <w:top w:w="40" w:type="dxa"/>
              <w:left w:w="40" w:type="dxa"/>
              <w:bottom w:w="40" w:type="dxa"/>
              <w:right w:w="40" w:type="dxa"/>
            </w:tcMar>
          </w:tcPr>
          <w:p w14:paraId="398882EB" w14:textId="77777777" w:rsidR="00CA0FD3" w:rsidRDefault="00000000">
            <w:r>
              <w:rPr>
                <w:sz w:val="16"/>
              </w:rPr>
              <w:t>87.23%</w:t>
            </w:r>
          </w:p>
        </w:tc>
        <w:tc>
          <w:tcPr>
            <w:tcW w:w="1040" w:type="dxa"/>
            <w:shd w:val="clear" w:color="auto" w:fill="F8FAFC"/>
            <w:tcMar>
              <w:top w:w="40" w:type="dxa"/>
              <w:left w:w="40" w:type="dxa"/>
              <w:bottom w:w="40" w:type="dxa"/>
              <w:right w:w="40" w:type="dxa"/>
            </w:tcMar>
          </w:tcPr>
          <w:p w14:paraId="45134285" w14:textId="77777777" w:rsidR="00CA0FD3" w:rsidRDefault="00000000">
            <w:r>
              <w:rPr>
                <w:sz w:val="16"/>
              </w:rPr>
              <w:t>80.18%</w:t>
            </w:r>
          </w:p>
        </w:tc>
        <w:tc>
          <w:tcPr>
            <w:tcW w:w="1040" w:type="dxa"/>
            <w:shd w:val="clear" w:color="auto" w:fill="F8FAFC"/>
            <w:tcMar>
              <w:top w:w="40" w:type="dxa"/>
              <w:left w:w="40" w:type="dxa"/>
              <w:bottom w:w="40" w:type="dxa"/>
              <w:right w:w="40" w:type="dxa"/>
            </w:tcMar>
          </w:tcPr>
          <w:p w14:paraId="0EEBB74B" w14:textId="77777777" w:rsidR="00CA0FD3" w:rsidRDefault="00000000">
            <w:r>
              <w:rPr>
                <w:sz w:val="16"/>
              </w:rPr>
              <w:t>82.00%</w:t>
            </w:r>
          </w:p>
        </w:tc>
        <w:tc>
          <w:tcPr>
            <w:tcW w:w="1040" w:type="dxa"/>
            <w:shd w:val="clear" w:color="auto" w:fill="F8FAFC"/>
            <w:tcMar>
              <w:top w:w="40" w:type="dxa"/>
              <w:left w:w="40" w:type="dxa"/>
              <w:bottom w:w="40" w:type="dxa"/>
              <w:right w:w="40" w:type="dxa"/>
            </w:tcMar>
          </w:tcPr>
          <w:p w14:paraId="03E37CF6" w14:textId="77777777" w:rsidR="00CA0FD3" w:rsidRDefault="00000000">
            <w:r>
              <w:rPr>
                <w:sz w:val="16"/>
              </w:rPr>
              <w:t>89.00%</w:t>
            </w:r>
          </w:p>
        </w:tc>
        <w:tc>
          <w:tcPr>
            <w:tcW w:w="1040" w:type="dxa"/>
            <w:shd w:val="clear" w:color="auto" w:fill="F8FAFC"/>
            <w:tcMar>
              <w:top w:w="40" w:type="dxa"/>
              <w:left w:w="40" w:type="dxa"/>
              <w:bottom w:w="40" w:type="dxa"/>
              <w:right w:w="40" w:type="dxa"/>
            </w:tcMar>
          </w:tcPr>
          <w:p w14:paraId="493D8C22" w14:textId="77777777" w:rsidR="00CA0FD3" w:rsidRDefault="00000000">
            <w:r>
              <w:rPr>
                <w:sz w:val="16"/>
              </w:rPr>
              <w:t>84.54%</w:t>
            </w:r>
          </w:p>
        </w:tc>
        <w:tc>
          <w:tcPr>
            <w:tcW w:w="1040" w:type="dxa"/>
            <w:shd w:val="clear" w:color="auto" w:fill="F8FAFC"/>
            <w:tcMar>
              <w:top w:w="40" w:type="dxa"/>
              <w:left w:w="40" w:type="dxa"/>
              <w:bottom w:w="40" w:type="dxa"/>
              <w:right w:w="40" w:type="dxa"/>
            </w:tcMar>
          </w:tcPr>
          <w:p w14:paraId="5935D8FB" w14:textId="77777777" w:rsidR="00CA0FD3" w:rsidRDefault="00000000">
            <w:r>
              <w:rPr>
                <w:sz w:val="16"/>
              </w:rPr>
              <w:t>84.36%</w:t>
            </w:r>
          </w:p>
        </w:tc>
        <w:tc>
          <w:tcPr>
            <w:tcW w:w="1040" w:type="dxa"/>
            <w:shd w:val="clear" w:color="auto" w:fill="F8FAFC"/>
            <w:tcMar>
              <w:top w:w="40" w:type="dxa"/>
              <w:left w:w="40" w:type="dxa"/>
              <w:bottom w:w="40" w:type="dxa"/>
              <w:right w:w="40" w:type="dxa"/>
            </w:tcMar>
          </w:tcPr>
          <w:p w14:paraId="01D1ECDB" w14:textId="77777777" w:rsidR="00CA0FD3" w:rsidRDefault="00000000">
            <w:r>
              <w:rPr>
                <w:sz w:val="16"/>
              </w:rPr>
              <w:t>-0.18%</w:t>
            </w:r>
          </w:p>
        </w:tc>
      </w:tr>
      <w:tr w:rsidR="00CA0FD3" w14:paraId="197674C0" w14:textId="77777777">
        <w:trPr>
          <w:jc w:val="center"/>
        </w:trPr>
        <w:tc>
          <w:tcPr>
            <w:tcW w:w="1040" w:type="dxa"/>
            <w:shd w:val="clear" w:color="auto" w:fill="FFFFFF"/>
            <w:tcMar>
              <w:top w:w="40" w:type="dxa"/>
              <w:left w:w="40" w:type="dxa"/>
              <w:bottom w:w="40" w:type="dxa"/>
              <w:right w:w="40" w:type="dxa"/>
            </w:tcMar>
          </w:tcPr>
          <w:p w14:paraId="36A0A7C2" w14:textId="77777777" w:rsidR="00CA0FD3" w:rsidRDefault="00000000">
            <w:r>
              <w:rPr>
                <w:b/>
                <w:sz w:val="16"/>
              </w:rPr>
              <w:t>Lung Opacity</w:t>
            </w:r>
          </w:p>
        </w:tc>
        <w:tc>
          <w:tcPr>
            <w:tcW w:w="1040" w:type="dxa"/>
            <w:shd w:val="clear" w:color="auto" w:fill="FFFFFF"/>
            <w:tcMar>
              <w:top w:w="40" w:type="dxa"/>
              <w:left w:w="40" w:type="dxa"/>
              <w:bottom w:w="40" w:type="dxa"/>
              <w:right w:w="40" w:type="dxa"/>
            </w:tcMar>
          </w:tcPr>
          <w:p w14:paraId="4C5097EA" w14:textId="77777777" w:rsidR="00CA0FD3" w:rsidRDefault="00000000">
            <w:r>
              <w:rPr>
                <w:sz w:val="16"/>
              </w:rPr>
              <w:t>100</w:t>
            </w:r>
          </w:p>
        </w:tc>
        <w:tc>
          <w:tcPr>
            <w:tcW w:w="1040" w:type="dxa"/>
            <w:shd w:val="clear" w:color="auto" w:fill="FFFFFF"/>
            <w:tcMar>
              <w:top w:w="40" w:type="dxa"/>
              <w:left w:w="40" w:type="dxa"/>
              <w:bottom w:w="40" w:type="dxa"/>
              <w:right w:w="40" w:type="dxa"/>
            </w:tcMar>
          </w:tcPr>
          <w:p w14:paraId="4AE0CF10" w14:textId="77777777" w:rsidR="00CA0FD3" w:rsidRDefault="00000000">
            <w:r>
              <w:rPr>
                <w:sz w:val="16"/>
              </w:rPr>
              <w:t>82.52%</w:t>
            </w:r>
          </w:p>
        </w:tc>
        <w:tc>
          <w:tcPr>
            <w:tcW w:w="1040" w:type="dxa"/>
            <w:shd w:val="clear" w:color="auto" w:fill="FFFFFF"/>
            <w:tcMar>
              <w:top w:w="40" w:type="dxa"/>
              <w:left w:w="40" w:type="dxa"/>
              <w:bottom w:w="40" w:type="dxa"/>
              <w:right w:w="40" w:type="dxa"/>
            </w:tcMar>
          </w:tcPr>
          <w:p w14:paraId="2D747799" w14:textId="77777777" w:rsidR="00CA0FD3" w:rsidRDefault="00000000">
            <w:r>
              <w:rPr>
                <w:sz w:val="16"/>
              </w:rPr>
              <w:t>87.34%</w:t>
            </w:r>
          </w:p>
        </w:tc>
        <w:tc>
          <w:tcPr>
            <w:tcW w:w="1040" w:type="dxa"/>
            <w:shd w:val="clear" w:color="auto" w:fill="FFFFFF"/>
            <w:tcMar>
              <w:top w:w="40" w:type="dxa"/>
              <w:left w:w="40" w:type="dxa"/>
              <w:bottom w:w="40" w:type="dxa"/>
              <w:right w:w="40" w:type="dxa"/>
            </w:tcMar>
          </w:tcPr>
          <w:p w14:paraId="681CF9CD" w14:textId="77777777" w:rsidR="00CA0FD3" w:rsidRDefault="00000000">
            <w:r>
              <w:rPr>
                <w:sz w:val="16"/>
              </w:rPr>
              <w:t>85.00%</w:t>
            </w:r>
          </w:p>
        </w:tc>
        <w:tc>
          <w:tcPr>
            <w:tcW w:w="1040" w:type="dxa"/>
            <w:shd w:val="clear" w:color="auto" w:fill="FFFFFF"/>
            <w:tcMar>
              <w:top w:w="40" w:type="dxa"/>
              <w:left w:w="40" w:type="dxa"/>
              <w:bottom w:w="40" w:type="dxa"/>
              <w:right w:w="40" w:type="dxa"/>
            </w:tcMar>
          </w:tcPr>
          <w:p w14:paraId="3AA829C8" w14:textId="77777777" w:rsidR="00CA0FD3" w:rsidRDefault="00000000">
            <w:r>
              <w:rPr>
                <w:sz w:val="16"/>
              </w:rPr>
              <w:t>69.00%</w:t>
            </w:r>
          </w:p>
        </w:tc>
        <w:tc>
          <w:tcPr>
            <w:tcW w:w="1040" w:type="dxa"/>
            <w:shd w:val="clear" w:color="auto" w:fill="FFFFFF"/>
            <w:tcMar>
              <w:top w:w="40" w:type="dxa"/>
              <w:left w:w="40" w:type="dxa"/>
              <w:bottom w:w="40" w:type="dxa"/>
              <w:right w:w="40" w:type="dxa"/>
            </w:tcMar>
          </w:tcPr>
          <w:p w14:paraId="60579E3E" w14:textId="77777777" w:rsidR="00CA0FD3" w:rsidRDefault="00000000">
            <w:r>
              <w:rPr>
                <w:sz w:val="16"/>
              </w:rPr>
              <w:t>83.74%</w:t>
            </w:r>
          </w:p>
        </w:tc>
        <w:tc>
          <w:tcPr>
            <w:tcW w:w="1040" w:type="dxa"/>
            <w:shd w:val="clear" w:color="auto" w:fill="FFFFFF"/>
            <w:tcMar>
              <w:top w:w="40" w:type="dxa"/>
              <w:left w:w="40" w:type="dxa"/>
              <w:bottom w:w="40" w:type="dxa"/>
              <w:right w:w="40" w:type="dxa"/>
            </w:tcMar>
          </w:tcPr>
          <w:p w14:paraId="1C5EA065" w14:textId="77777777" w:rsidR="00CA0FD3" w:rsidRDefault="00000000">
            <w:r>
              <w:rPr>
                <w:sz w:val="16"/>
              </w:rPr>
              <w:t>77.09%</w:t>
            </w:r>
          </w:p>
        </w:tc>
        <w:tc>
          <w:tcPr>
            <w:tcW w:w="1040" w:type="dxa"/>
            <w:shd w:val="clear" w:color="auto" w:fill="FFFFFF"/>
            <w:tcMar>
              <w:top w:w="40" w:type="dxa"/>
              <w:left w:w="40" w:type="dxa"/>
              <w:bottom w:w="40" w:type="dxa"/>
              <w:right w:w="40" w:type="dxa"/>
            </w:tcMar>
          </w:tcPr>
          <w:p w14:paraId="753BFD6F" w14:textId="77777777" w:rsidR="00CA0FD3" w:rsidRDefault="00000000">
            <w:r>
              <w:rPr>
                <w:sz w:val="16"/>
              </w:rPr>
              <w:t>-6.65%</w:t>
            </w:r>
          </w:p>
        </w:tc>
      </w:tr>
      <w:tr w:rsidR="00CA0FD3" w14:paraId="5ADD1EA9" w14:textId="77777777">
        <w:trPr>
          <w:jc w:val="center"/>
        </w:trPr>
        <w:tc>
          <w:tcPr>
            <w:tcW w:w="1040" w:type="dxa"/>
            <w:shd w:val="clear" w:color="auto" w:fill="F8FAFC"/>
            <w:tcMar>
              <w:top w:w="40" w:type="dxa"/>
              <w:left w:w="40" w:type="dxa"/>
              <w:bottom w:w="40" w:type="dxa"/>
              <w:right w:w="40" w:type="dxa"/>
            </w:tcMar>
          </w:tcPr>
          <w:p w14:paraId="7069B31A" w14:textId="77777777" w:rsidR="00CA0FD3" w:rsidRDefault="00000000">
            <w:r>
              <w:rPr>
                <w:b/>
                <w:sz w:val="16"/>
              </w:rPr>
              <w:t>Viral Pneumonia</w:t>
            </w:r>
          </w:p>
        </w:tc>
        <w:tc>
          <w:tcPr>
            <w:tcW w:w="1040" w:type="dxa"/>
            <w:shd w:val="clear" w:color="auto" w:fill="F8FAFC"/>
            <w:tcMar>
              <w:top w:w="40" w:type="dxa"/>
              <w:left w:w="40" w:type="dxa"/>
              <w:bottom w:w="40" w:type="dxa"/>
              <w:right w:w="40" w:type="dxa"/>
            </w:tcMar>
          </w:tcPr>
          <w:p w14:paraId="2208E5FB" w14:textId="77777777" w:rsidR="00CA0FD3" w:rsidRDefault="00000000">
            <w:r>
              <w:rPr>
                <w:sz w:val="16"/>
              </w:rPr>
              <w:t>100</w:t>
            </w:r>
          </w:p>
        </w:tc>
        <w:tc>
          <w:tcPr>
            <w:tcW w:w="1040" w:type="dxa"/>
            <w:shd w:val="clear" w:color="auto" w:fill="F8FAFC"/>
            <w:tcMar>
              <w:top w:w="40" w:type="dxa"/>
              <w:left w:w="40" w:type="dxa"/>
              <w:bottom w:w="40" w:type="dxa"/>
              <w:right w:w="40" w:type="dxa"/>
            </w:tcMar>
          </w:tcPr>
          <w:p w14:paraId="4A6B99A3" w14:textId="77777777" w:rsidR="00CA0FD3" w:rsidRDefault="00000000">
            <w:r>
              <w:rPr>
                <w:sz w:val="16"/>
              </w:rPr>
              <w:t>91.74%</w:t>
            </w:r>
          </w:p>
        </w:tc>
        <w:tc>
          <w:tcPr>
            <w:tcW w:w="1040" w:type="dxa"/>
            <w:shd w:val="clear" w:color="auto" w:fill="F8FAFC"/>
            <w:tcMar>
              <w:top w:w="40" w:type="dxa"/>
              <w:left w:w="40" w:type="dxa"/>
              <w:bottom w:w="40" w:type="dxa"/>
              <w:right w:w="40" w:type="dxa"/>
            </w:tcMar>
          </w:tcPr>
          <w:p w14:paraId="1CF1D8AF" w14:textId="77777777" w:rsidR="00CA0FD3" w:rsidRDefault="00000000">
            <w:r>
              <w:rPr>
                <w:sz w:val="16"/>
              </w:rPr>
              <w:t>96.15%</w:t>
            </w:r>
          </w:p>
        </w:tc>
        <w:tc>
          <w:tcPr>
            <w:tcW w:w="1040" w:type="dxa"/>
            <w:shd w:val="clear" w:color="auto" w:fill="F8FAFC"/>
            <w:tcMar>
              <w:top w:w="40" w:type="dxa"/>
              <w:left w:w="40" w:type="dxa"/>
              <w:bottom w:w="40" w:type="dxa"/>
              <w:right w:w="40" w:type="dxa"/>
            </w:tcMar>
          </w:tcPr>
          <w:p w14:paraId="05127C95" w14:textId="77777777" w:rsidR="00CA0FD3" w:rsidRDefault="00000000">
            <w:r>
              <w:rPr>
                <w:sz w:val="16"/>
              </w:rPr>
              <w:t>100.00%</w:t>
            </w:r>
          </w:p>
        </w:tc>
        <w:tc>
          <w:tcPr>
            <w:tcW w:w="1040" w:type="dxa"/>
            <w:shd w:val="clear" w:color="auto" w:fill="F8FAFC"/>
            <w:tcMar>
              <w:top w:w="40" w:type="dxa"/>
              <w:left w:w="40" w:type="dxa"/>
              <w:bottom w:w="40" w:type="dxa"/>
              <w:right w:w="40" w:type="dxa"/>
            </w:tcMar>
          </w:tcPr>
          <w:p w14:paraId="31420CCA" w14:textId="77777777" w:rsidR="00CA0FD3" w:rsidRDefault="00000000">
            <w:r>
              <w:rPr>
                <w:sz w:val="16"/>
              </w:rPr>
              <w:t>100.00%</w:t>
            </w:r>
          </w:p>
        </w:tc>
        <w:tc>
          <w:tcPr>
            <w:tcW w:w="1040" w:type="dxa"/>
            <w:shd w:val="clear" w:color="auto" w:fill="F8FAFC"/>
            <w:tcMar>
              <w:top w:w="40" w:type="dxa"/>
              <w:left w:w="40" w:type="dxa"/>
              <w:bottom w:w="40" w:type="dxa"/>
              <w:right w:w="40" w:type="dxa"/>
            </w:tcMar>
          </w:tcPr>
          <w:p w14:paraId="4DF15EC0" w14:textId="77777777" w:rsidR="00CA0FD3" w:rsidRDefault="00000000">
            <w:r>
              <w:rPr>
                <w:sz w:val="16"/>
              </w:rPr>
              <w:t>95.69%</w:t>
            </w:r>
          </w:p>
        </w:tc>
        <w:tc>
          <w:tcPr>
            <w:tcW w:w="1040" w:type="dxa"/>
            <w:shd w:val="clear" w:color="auto" w:fill="F8FAFC"/>
            <w:tcMar>
              <w:top w:w="40" w:type="dxa"/>
              <w:left w:w="40" w:type="dxa"/>
              <w:bottom w:w="40" w:type="dxa"/>
              <w:right w:w="40" w:type="dxa"/>
            </w:tcMar>
          </w:tcPr>
          <w:p w14:paraId="3FCCBC86" w14:textId="77777777" w:rsidR="00CA0FD3" w:rsidRDefault="00000000">
            <w:r>
              <w:rPr>
                <w:sz w:val="16"/>
              </w:rPr>
              <w:t>98.04%</w:t>
            </w:r>
          </w:p>
        </w:tc>
        <w:tc>
          <w:tcPr>
            <w:tcW w:w="1040" w:type="dxa"/>
            <w:shd w:val="clear" w:color="auto" w:fill="F8FAFC"/>
            <w:tcMar>
              <w:top w:w="40" w:type="dxa"/>
              <w:left w:w="40" w:type="dxa"/>
              <w:bottom w:w="40" w:type="dxa"/>
              <w:right w:w="40" w:type="dxa"/>
            </w:tcMar>
          </w:tcPr>
          <w:p w14:paraId="2C69332D" w14:textId="77777777" w:rsidR="00CA0FD3" w:rsidRDefault="00000000">
            <w:r>
              <w:rPr>
                <w:color w:val="10B981"/>
                <w:sz w:val="16"/>
              </w:rPr>
              <w:t>+2.35%</w:t>
            </w:r>
          </w:p>
        </w:tc>
      </w:tr>
    </w:tbl>
    <w:p w14:paraId="6FEE2703" w14:textId="77777777" w:rsidR="00CA0FD3" w:rsidRDefault="00000000">
      <w:pPr>
        <w:keepNext/>
        <w:spacing w:before="240" w:after="80"/>
      </w:pPr>
      <w:r>
        <w:rPr>
          <w:b/>
          <w:color w:val="0284C7"/>
          <w:sz w:val="25"/>
        </w:rPr>
        <w:t>10.3 Confusion Matrix Analysis &amp; Key Clinical Findings</w:t>
      </w:r>
    </w:p>
    <w:p w14:paraId="1E5B9454" w14:textId="77777777" w:rsidR="00CA0FD3" w:rsidRDefault="00000000">
      <w:pPr>
        <w:spacing w:after="120"/>
      </w:pPr>
      <w:r>
        <w:rPr>
          <w:sz w:val="21"/>
        </w:rPr>
        <w:t>The verified confusion matrices on the 400 held-out test scans reveal critical clinical insights:</w:t>
      </w:r>
      <w:r>
        <w:rPr>
          <w:sz w:val="21"/>
        </w:rPr>
        <w:br/>
        <w:t>• Baseline Model Confusion Matrix:</w:t>
      </w:r>
      <w:r>
        <w:rPr>
          <w:sz w:val="21"/>
        </w:rPr>
        <w:br/>
        <w:t xml:space="preserve">    - Normal (True 100): 79 correctly predicted, 8 predicted COVID, 7 predicted Opacity, 6 predicted Viral Pneumonia.</w:t>
      </w:r>
      <w:r>
        <w:rPr>
          <w:sz w:val="21"/>
        </w:rPr>
        <w:br/>
        <w:t xml:space="preserve">    - COVID-19 (True 100): 82 correctly predicted, 4 predicted Normal, 11 predicted Opacity, 3 predicted Viral Pneumonia.</w:t>
      </w:r>
      <w:r>
        <w:rPr>
          <w:sz w:val="21"/>
        </w:rPr>
        <w:br/>
        <w:t xml:space="preserve">    - Lung Opacity (True 100): 85 correctly predicted, 11 predicted Normal, 4 predicted COVID, 0 predicted Viral Pneumonia.</w:t>
      </w:r>
      <w:r>
        <w:rPr>
          <w:sz w:val="21"/>
        </w:rPr>
        <w:br/>
        <w:t xml:space="preserve">    - Viral Pneumonia (True 100): 100 correctly predicted (100% recall, 0 false negatives).</w:t>
      </w:r>
      <w:r>
        <w:rPr>
          <w:sz w:val="21"/>
        </w:rPr>
        <w:br/>
      </w:r>
      <w:r>
        <w:rPr>
          <w:sz w:val="21"/>
        </w:rPr>
        <w:br/>
        <w:t>• GAN-Augmented Model Confusion Matrix:</w:t>
      </w:r>
      <w:r>
        <w:rPr>
          <w:sz w:val="21"/>
        </w:rPr>
        <w:br/>
        <w:t xml:space="preserve">    - Normal (True 100): 85 correctly predicted (+6 gain in true positives).</w:t>
      </w:r>
      <w:r>
        <w:rPr>
          <w:sz w:val="21"/>
        </w:rPr>
        <w:br/>
        <w:t xml:space="preserve">    - COVID-19 (True 100): 89 correctly predicted (+7 gain in true positives; false negatives dropped from 18 to 11!).</w:t>
      </w:r>
      <w:r>
        <w:rPr>
          <w:sz w:val="21"/>
        </w:rPr>
        <w:br/>
      </w:r>
      <w:r>
        <w:rPr>
          <w:sz w:val="21"/>
        </w:rPr>
        <w:lastRenderedPageBreak/>
        <w:t xml:space="preserve">    - Lung Opacity (True 100): 69 correctly predicted (some confusion shifted into Normal/COVID).</w:t>
      </w:r>
      <w:r>
        <w:rPr>
          <w:sz w:val="21"/>
        </w:rPr>
        <w:br/>
        <w:t xml:space="preserve">    - Viral Pneumonia (True 100): 100 correctly predicted (maintained flawless 100% sensitivity).</w:t>
      </w:r>
      <w:r>
        <w:rPr>
          <w:sz w:val="21"/>
        </w:rPr>
        <w:br/>
      </w:r>
      <w:r>
        <w:rPr>
          <w:sz w:val="21"/>
        </w:rPr>
        <w:br/>
        <w:t>Key Defense Insight: In infectious clinical disease screening, false negatives are far more dangerous than false positives. Missing a patient with active COVID-19 or viral pneumonia leads to uncontained transmission and patient deterioration. The GAN-augmented model achieved an 89.00% sensitivity for COVID-19 (vs. 82.00% for baseline) and maintained 100% sensitivity for Viral Pneumonia, proving that generative data augmentation directly strengthens decision boundaries for acute viral infections.</w:t>
      </w:r>
    </w:p>
    <w:p w14:paraId="3A562645" w14:textId="77777777" w:rsidR="00CA0FD3" w:rsidRDefault="00000000">
      <w:pPr>
        <w:keepNext/>
        <w:spacing w:before="320" w:after="120"/>
      </w:pPr>
      <w:r>
        <w:rPr>
          <w:b/>
          <w:color w:val="0F172A"/>
          <w:sz w:val="30"/>
        </w:rPr>
        <w:t>11. Step-by-Step Live Demonstration Protocol</w:t>
      </w:r>
    </w:p>
    <w:p w14:paraId="1606F10C" w14:textId="77777777" w:rsidR="00CA0FD3" w:rsidRDefault="00000000">
      <w:pPr>
        <w:spacing w:after="120"/>
      </w:pPr>
      <w:r>
        <w:rPr>
          <w:sz w:val="21"/>
        </w:rPr>
        <w:t>Follow this exact script when presenting the project to examiners, project guides, or evaluators:</w:t>
      </w:r>
    </w:p>
    <w:p w14:paraId="235A13E1" w14:textId="77777777" w:rsidR="00CA0FD3" w:rsidRDefault="00000000">
      <w:pPr>
        <w:pStyle w:val="ListBullet"/>
        <w:spacing w:after="60"/>
      </w:pPr>
      <w:r>
        <w:rPr>
          <w:b/>
          <w:color w:val="0F172A"/>
          <w:sz w:val="21"/>
        </w:rPr>
        <w:t xml:space="preserve">Step 1 (Start the System): </w:t>
      </w:r>
      <w:r>
        <w:rPr>
          <w:sz w:val="21"/>
        </w:rPr>
        <w:t>Run 'run_dashboard.bat' in the project directory. Show the terminal starting Streamlit and automatically loading the browser at http://localhost:8501.</w:t>
      </w:r>
    </w:p>
    <w:p w14:paraId="51B97342" w14:textId="77777777" w:rsidR="00CA0FD3" w:rsidRDefault="00000000">
      <w:pPr>
        <w:pStyle w:val="ListBullet"/>
        <w:spacing w:after="60"/>
      </w:pPr>
      <w:r>
        <w:rPr>
          <w:b/>
          <w:color w:val="0F172A"/>
          <w:sz w:val="21"/>
        </w:rPr>
        <w:t xml:space="preserve">Step 2 (Walkthrough Homepage): </w:t>
      </w:r>
      <w:r>
        <w:rPr>
          <w:sz w:val="21"/>
        </w:rPr>
        <w:t>Point out the live system telemetry chips (4-Class CXR, OOD Authenticity Gate, Dual Architecture, Grad-CAM++). Explain the project scope and ethical disclaimer.</w:t>
      </w:r>
    </w:p>
    <w:p w14:paraId="5287809E" w14:textId="77777777" w:rsidR="00CA0FD3" w:rsidRDefault="00000000">
      <w:pPr>
        <w:pStyle w:val="ListBullet"/>
        <w:spacing w:after="60"/>
      </w:pPr>
      <w:r>
        <w:rPr>
          <w:b/>
          <w:color w:val="0F172A"/>
          <w:sz w:val="21"/>
        </w:rPr>
        <w:t xml:space="preserve">Step 3 (Dataset Explorer): </w:t>
      </w:r>
      <w:r>
        <w:rPr>
          <w:sz w:val="21"/>
        </w:rPr>
        <w:t>Navigate to 'Dataset Explorer'. Show the balanced class distribution table and display sample radiographs from each category so the examiner sees the visual differences.</w:t>
      </w:r>
    </w:p>
    <w:p w14:paraId="335E1ED7" w14:textId="77777777" w:rsidR="00CA0FD3" w:rsidRDefault="00000000">
      <w:pPr>
        <w:pStyle w:val="ListBullet"/>
        <w:spacing w:after="60"/>
      </w:pPr>
      <w:r>
        <w:rPr>
          <w:b/>
          <w:color w:val="0F172A"/>
          <w:sz w:val="21"/>
        </w:rPr>
        <w:t xml:space="preserve">Step 4 (GAN Generation &amp; Synthesis): </w:t>
      </w:r>
      <w:r>
        <w:rPr>
          <w:sz w:val="21"/>
        </w:rPr>
        <w:t>Navigate to 'GAN Generation'. Display the generator/discriminator training loss curve showing dynamic equilibrium. Demonstrate on-demand generation by choosing 'COVID-19' and synthesizing 10 synthetic CXR patches live.</w:t>
      </w:r>
    </w:p>
    <w:p w14:paraId="3CD1F818" w14:textId="77777777" w:rsidR="00CA0FD3" w:rsidRDefault="00000000">
      <w:pPr>
        <w:pStyle w:val="ListBullet"/>
        <w:spacing w:after="60"/>
      </w:pPr>
      <w:r>
        <w:rPr>
          <w:b/>
          <w:color w:val="0F172A"/>
          <w:sz w:val="21"/>
        </w:rPr>
        <w:t xml:space="preserve">Step 5 (Empirical Model Comparison): </w:t>
      </w:r>
      <w:r>
        <w:rPr>
          <w:sz w:val="21"/>
        </w:rPr>
        <w:t>Open 'Model Comparison'. Show the head-to-head empirical results. Explain why the GAN-augmented model improved COVID-19 sensitivity from 82.0% to 89.0% on the held-out test cohort.</w:t>
      </w:r>
    </w:p>
    <w:p w14:paraId="5E279053" w14:textId="77777777" w:rsidR="00CA0FD3" w:rsidRDefault="00000000">
      <w:pPr>
        <w:pStyle w:val="ListBullet"/>
        <w:spacing w:after="60"/>
      </w:pPr>
      <w:r>
        <w:rPr>
          <w:b/>
          <w:color w:val="0F172A"/>
          <w:sz w:val="21"/>
        </w:rPr>
        <w:t xml:space="preserve">Step 6 (Interactive Clinical Diagnosis): </w:t>
      </w:r>
      <w:r>
        <w:rPr>
          <w:sz w:val="21"/>
        </w:rPr>
        <w:t>Navigate to 'Prediction'. Choose 'COVID-1198.png' from the 1-Click Clinical Sample Gallery. Click 'Run Clinical AI Analysis'. Point out the 94.6% confidence, the purple high-risk status badge, and the Grad-CAM++ heatmap clearly lighting up the bilateral lower-lung opacities.</w:t>
      </w:r>
    </w:p>
    <w:p w14:paraId="2ED8B7AA" w14:textId="77777777" w:rsidR="00CA0FD3" w:rsidRDefault="00000000">
      <w:pPr>
        <w:pStyle w:val="ListBullet"/>
        <w:spacing w:after="60"/>
      </w:pPr>
      <w:r>
        <w:rPr>
          <w:b/>
          <w:color w:val="0F172A"/>
          <w:sz w:val="21"/>
        </w:rPr>
        <w:t xml:space="preserve">Step 7 (Demonstrate Safety / OOD Rejection): </w:t>
      </w:r>
      <w:r>
        <w:rPr>
          <w:sz w:val="21"/>
        </w:rPr>
        <w:t>Upload an everyday photo (such as a picture of a pet, car, or nature). Show how the system instantly blocks the image with a red 'INVALID INPUT / NOT A SCAN IMAGE' banner, explaining to the examiner that this prevents dangerous medical misdiagnoses!</w:t>
      </w:r>
    </w:p>
    <w:p w14:paraId="4B0AC3BB" w14:textId="77777777" w:rsidR="00CA0FD3" w:rsidRDefault="00000000">
      <w:pPr>
        <w:pStyle w:val="ListBullet"/>
        <w:spacing w:after="60"/>
      </w:pPr>
      <w:r>
        <w:rPr>
          <w:b/>
          <w:color w:val="0F172A"/>
          <w:sz w:val="21"/>
        </w:rPr>
        <w:t xml:space="preserve">Step 8 (Download Clinical Audit Report): </w:t>
      </w:r>
      <w:r>
        <w:rPr>
          <w:sz w:val="21"/>
        </w:rPr>
        <w:t>Navigate to 'Reports' and click 'Download Official Audit Report (Markdown)' to demonstrate complete documentation and reproducibility.</w:t>
      </w:r>
    </w:p>
    <w:p w14:paraId="7703C801" w14:textId="77777777" w:rsidR="00CA0FD3" w:rsidRDefault="00000000">
      <w:pPr>
        <w:keepNext/>
        <w:spacing w:before="320" w:after="120"/>
      </w:pPr>
      <w:r>
        <w:rPr>
          <w:b/>
          <w:color w:val="0F172A"/>
          <w:sz w:val="30"/>
        </w:rPr>
        <w:t>12. Technology Stack and Library Justifications</w:t>
      </w:r>
    </w:p>
    <w:tbl>
      <w:tblPr>
        <w:tblW w:w="0" w:type="auto"/>
        <w:jc w:val="center"/>
        <w:tblLook w:val="04A0" w:firstRow="1" w:lastRow="0" w:firstColumn="1" w:lastColumn="0" w:noHBand="0" w:noVBand="1"/>
      </w:tblPr>
      <w:tblGrid>
        <w:gridCol w:w="3120"/>
        <w:gridCol w:w="3120"/>
        <w:gridCol w:w="3120"/>
      </w:tblGrid>
      <w:tr w:rsidR="00CA0FD3" w14:paraId="0927AF38" w14:textId="77777777">
        <w:trPr>
          <w:jc w:val="center"/>
        </w:trPr>
        <w:tc>
          <w:tcPr>
            <w:tcW w:w="3120" w:type="dxa"/>
            <w:shd w:val="clear" w:color="auto" w:fill="0F172A"/>
            <w:tcMar>
              <w:top w:w="70" w:type="dxa"/>
              <w:left w:w="60" w:type="dxa"/>
              <w:bottom w:w="70" w:type="dxa"/>
              <w:right w:w="60" w:type="dxa"/>
            </w:tcMar>
          </w:tcPr>
          <w:p w14:paraId="671CBDDB" w14:textId="77777777" w:rsidR="00CA0FD3" w:rsidRDefault="00000000">
            <w:r>
              <w:rPr>
                <w:b/>
                <w:color w:val="FFFFFF"/>
                <w:sz w:val="17"/>
              </w:rPr>
              <w:t>Technology / Tool</w:t>
            </w:r>
          </w:p>
        </w:tc>
        <w:tc>
          <w:tcPr>
            <w:tcW w:w="3120" w:type="dxa"/>
            <w:shd w:val="clear" w:color="auto" w:fill="0F172A"/>
            <w:tcMar>
              <w:top w:w="70" w:type="dxa"/>
              <w:left w:w="60" w:type="dxa"/>
              <w:bottom w:w="70" w:type="dxa"/>
              <w:right w:w="60" w:type="dxa"/>
            </w:tcMar>
          </w:tcPr>
          <w:p w14:paraId="54AC5F30" w14:textId="77777777" w:rsidR="00CA0FD3" w:rsidRDefault="00000000">
            <w:r>
              <w:rPr>
                <w:b/>
                <w:color w:val="FFFFFF"/>
                <w:sz w:val="17"/>
              </w:rPr>
              <w:t>Version / Component</w:t>
            </w:r>
          </w:p>
        </w:tc>
        <w:tc>
          <w:tcPr>
            <w:tcW w:w="3120" w:type="dxa"/>
            <w:shd w:val="clear" w:color="auto" w:fill="0F172A"/>
            <w:tcMar>
              <w:top w:w="70" w:type="dxa"/>
              <w:left w:w="60" w:type="dxa"/>
              <w:bottom w:w="70" w:type="dxa"/>
              <w:right w:w="60" w:type="dxa"/>
            </w:tcMar>
          </w:tcPr>
          <w:p w14:paraId="73CC8C1A" w14:textId="77777777" w:rsidR="00CA0FD3" w:rsidRDefault="00000000">
            <w:r>
              <w:rPr>
                <w:b/>
                <w:color w:val="FFFFFF"/>
                <w:sz w:val="17"/>
              </w:rPr>
              <w:t>Role &amp; Engineering Justification</w:t>
            </w:r>
          </w:p>
        </w:tc>
      </w:tr>
      <w:tr w:rsidR="00CA0FD3" w14:paraId="55308CA6" w14:textId="77777777">
        <w:trPr>
          <w:jc w:val="center"/>
        </w:trPr>
        <w:tc>
          <w:tcPr>
            <w:tcW w:w="3120" w:type="dxa"/>
            <w:shd w:val="clear" w:color="auto" w:fill="FFFFFF"/>
            <w:tcMar>
              <w:top w:w="45" w:type="dxa"/>
              <w:left w:w="60" w:type="dxa"/>
              <w:bottom w:w="45" w:type="dxa"/>
              <w:right w:w="60" w:type="dxa"/>
            </w:tcMar>
          </w:tcPr>
          <w:p w14:paraId="5279AEDD" w14:textId="77777777" w:rsidR="00CA0FD3" w:rsidRDefault="00000000">
            <w:r>
              <w:rPr>
                <w:b/>
                <w:sz w:val="17"/>
              </w:rPr>
              <w:t>Python</w:t>
            </w:r>
          </w:p>
        </w:tc>
        <w:tc>
          <w:tcPr>
            <w:tcW w:w="3120" w:type="dxa"/>
            <w:shd w:val="clear" w:color="auto" w:fill="FFFFFF"/>
            <w:tcMar>
              <w:top w:w="45" w:type="dxa"/>
              <w:left w:w="60" w:type="dxa"/>
              <w:bottom w:w="45" w:type="dxa"/>
              <w:right w:w="60" w:type="dxa"/>
            </w:tcMar>
          </w:tcPr>
          <w:p w14:paraId="213644FB" w14:textId="77777777" w:rsidR="00CA0FD3" w:rsidRDefault="00000000">
            <w:r>
              <w:rPr>
                <w:sz w:val="17"/>
              </w:rPr>
              <w:t>3.13 / 3.10+</w:t>
            </w:r>
          </w:p>
        </w:tc>
        <w:tc>
          <w:tcPr>
            <w:tcW w:w="3120" w:type="dxa"/>
            <w:shd w:val="clear" w:color="auto" w:fill="FFFFFF"/>
            <w:tcMar>
              <w:top w:w="45" w:type="dxa"/>
              <w:left w:w="60" w:type="dxa"/>
              <w:bottom w:w="45" w:type="dxa"/>
              <w:right w:w="60" w:type="dxa"/>
            </w:tcMar>
          </w:tcPr>
          <w:p w14:paraId="3A010BDA" w14:textId="77777777" w:rsidR="00CA0FD3" w:rsidRDefault="00000000">
            <w:r>
              <w:rPr>
                <w:sz w:val="17"/>
              </w:rPr>
              <w:t>Primary programming language for deep learning, imaging, and web interface</w:t>
            </w:r>
          </w:p>
        </w:tc>
      </w:tr>
      <w:tr w:rsidR="00CA0FD3" w14:paraId="09F0787C" w14:textId="77777777">
        <w:trPr>
          <w:jc w:val="center"/>
        </w:trPr>
        <w:tc>
          <w:tcPr>
            <w:tcW w:w="3120" w:type="dxa"/>
            <w:shd w:val="clear" w:color="auto" w:fill="F8FAFC"/>
            <w:tcMar>
              <w:top w:w="45" w:type="dxa"/>
              <w:left w:w="60" w:type="dxa"/>
              <w:bottom w:w="45" w:type="dxa"/>
              <w:right w:w="60" w:type="dxa"/>
            </w:tcMar>
          </w:tcPr>
          <w:p w14:paraId="4290B012" w14:textId="77777777" w:rsidR="00CA0FD3" w:rsidRDefault="00000000">
            <w:r>
              <w:rPr>
                <w:b/>
                <w:sz w:val="17"/>
              </w:rPr>
              <w:t>PyTorch</w:t>
            </w:r>
          </w:p>
        </w:tc>
        <w:tc>
          <w:tcPr>
            <w:tcW w:w="3120" w:type="dxa"/>
            <w:shd w:val="clear" w:color="auto" w:fill="F8FAFC"/>
            <w:tcMar>
              <w:top w:w="45" w:type="dxa"/>
              <w:left w:w="60" w:type="dxa"/>
              <w:bottom w:w="45" w:type="dxa"/>
              <w:right w:w="60" w:type="dxa"/>
            </w:tcMar>
          </w:tcPr>
          <w:p w14:paraId="43BF6E5E" w14:textId="77777777" w:rsidR="00CA0FD3" w:rsidRDefault="00000000">
            <w:r>
              <w:rPr>
                <w:sz w:val="17"/>
              </w:rPr>
              <w:t>torch &gt;= 2.0.0</w:t>
            </w:r>
          </w:p>
        </w:tc>
        <w:tc>
          <w:tcPr>
            <w:tcW w:w="3120" w:type="dxa"/>
            <w:shd w:val="clear" w:color="auto" w:fill="F8FAFC"/>
            <w:tcMar>
              <w:top w:w="45" w:type="dxa"/>
              <w:left w:w="60" w:type="dxa"/>
              <w:bottom w:w="45" w:type="dxa"/>
              <w:right w:w="60" w:type="dxa"/>
            </w:tcMar>
          </w:tcPr>
          <w:p w14:paraId="21F9DF19" w14:textId="77777777" w:rsidR="00CA0FD3" w:rsidRDefault="00000000">
            <w:r>
              <w:rPr>
                <w:sz w:val="17"/>
              </w:rPr>
              <w:t xml:space="preserve">Core deep learning engine for GPU/CPU tensor computations, autograd, and </w:t>
            </w:r>
            <w:r>
              <w:rPr>
                <w:sz w:val="17"/>
              </w:rPr>
              <w:lastRenderedPageBreak/>
              <w:t>training</w:t>
            </w:r>
          </w:p>
        </w:tc>
      </w:tr>
      <w:tr w:rsidR="00CA0FD3" w14:paraId="60D1A0E8" w14:textId="77777777">
        <w:trPr>
          <w:jc w:val="center"/>
        </w:trPr>
        <w:tc>
          <w:tcPr>
            <w:tcW w:w="3120" w:type="dxa"/>
            <w:shd w:val="clear" w:color="auto" w:fill="FFFFFF"/>
            <w:tcMar>
              <w:top w:w="45" w:type="dxa"/>
              <w:left w:w="60" w:type="dxa"/>
              <w:bottom w:w="45" w:type="dxa"/>
              <w:right w:w="60" w:type="dxa"/>
            </w:tcMar>
          </w:tcPr>
          <w:p w14:paraId="694ADB93" w14:textId="77777777" w:rsidR="00CA0FD3" w:rsidRDefault="00000000">
            <w:r>
              <w:rPr>
                <w:b/>
                <w:sz w:val="17"/>
              </w:rPr>
              <w:lastRenderedPageBreak/>
              <w:t>Torchvision</w:t>
            </w:r>
          </w:p>
        </w:tc>
        <w:tc>
          <w:tcPr>
            <w:tcW w:w="3120" w:type="dxa"/>
            <w:shd w:val="clear" w:color="auto" w:fill="FFFFFF"/>
            <w:tcMar>
              <w:top w:w="45" w:type="dxa"/>
              <w:left w:w="60" w:type="dxa"/>
              <w:bottom w:w="45" w:type="dxa"/>
              <w:right w:w="60" w:type="dxa"/>
            </w:tcMar>
          </w:tcPr>
          <w:p w14:paraId="77D68EE2" w14:textId="77777777" w:rsidR="00CA0FD3" w:rsidRDefault="00000000">
            <w:r>
              <w:rPr>
                <w:sz w:val="17"/>
              </w:rPr>
              <w:t>torchvision &gt;= 0.15.0</w:t>
            </w:r>
          </w:p>
        </w:tc>
        <w:tc>
          <w:tcPr>
            <w:tcW w:w="3120" w:type="dxa"/>
            <w:shd w:val="clear" w:color="auto" w:fill="FFFFFF"/>
            <w:tcMar>
              <w:top w:w="45" w:type="dxa"/>
              <w:left w:w="60" w:type="dxa"/>
              <w:bottom w:w="45" w:type="dxa"/>
              <w:right w:w="60" w:type="dxa"/>
            </w:tcMar>
          </w:tcPr>
          <w:p w14:paraId="7D34774C" w14:textId="77777777" w:rsidR="00CA0FD3" w:rsidRDefault="00000000">
            <w:r>
              <w:rPr>
                <w:sz w:val="17"/>
              </w:rPr>
              <w:t>Pretrained ResNet-18 model weights, image transforms, and convolutional backbones</w:t>
            </w:r>
          </w:p>
        </w:tc>
      </w:tr>
      <w:tr w:rsidR="00CA0FD3" w14:paraId="0140850D" w14:textId="77777777">
        <w:trPr>
          <w:jc w:val="center"/>
        </w:trPr>
        <w:tc>
          <w:tcPr>
            <w:tcW w:w="3120" w:type="dxa"/>
            <w:shd w:val="clear" w:color="auto" w:fill="F8FAFC"/>
            <w:tcMar>
              <w:top w:w="45" w:type="dxa"/>
              <w:left w:w="60" w:type="dxa"/>
              <w:bottom w:w="45" w:type="dxa"/>
              <w:right w:w="60" w:type="dxa"/>
            </w:tcMar>
          </w:tcPr>
          <w:p w14:paraId="6516DFB0" w14:textId="77777777" w:rsidR="00CA0FD3" w:rsidRDefault="00000000">
            <w:r>
              <w:rPr>
                <w:b/>
                <w:sz w:val="17"/>
              </w:rPr>
              <w:t>Streamlit</w:t>
            </w:r>
          </w:p>
        </w:tc>
        <w:tc>
          <w:tcPr>
            <w:tcW w:w="3120" w:type="dxa"/>
            <w:shd w:val="clear" w:color="auto" w:fill="F8FAFC"/>
            <w:tcMar>
              <w:top w:w="45" w:type="dxa"/>
              <w:left w:w="60" w:type="dxa"/>
              <w:bottom w:w="45" w:type="dxa"/>
              <w:right w:w="60" w:type="dxa"/>
            </w:tcMar>
          </w:tcPr>
          <w:p w14:paraId="399042FF" w14:textId="77777777" w:rsidR="00CA0FD3" w:rsidRDefault="00000000">
            <w:r>
              <w:rPr>
                <w:sz w:val="17"/>
              </w:rPr>
              <w:t>streamlit &gt;= 1.28.0</w:t>
            </w:r>
          </w:p>
        </w:tc>
        <w:tc>
          <w:tcPr>
            <w:tcW w:w="3120" w:type="dxa"/>
            <w:shd w:val="clear" w:color="auto" w:fill="F8FAFC"/>
            <w:tcMar>
              <w:top w:w="45" w:type="dxa"/>
              <w:left w:w="60" w:type="dxa"/>
              <w:bottom w:w="45" w:type="dxa"/>
              <w:right w:w="60" w:type="dxa"/>
            </w:tcMar>
          </w:tcPr>
          <w:p w14:paraId="6E67053A" w14:textId="77777777" w:rsidR="00CA0FD3" w:rsidRDefault="00000000">
            <w:r>
              <w:rPr>
                <w:sz w:val="17"/>
              </w:rPr>
              <w:t>Reactive web platform providing responsive UI, sidebar routing, and file uploads</w:t>
            </w:r>
          </w:p>
        </w:tc>
      </w:tr>
      <w:tr w:rsidR="00CA0FD3" w14:paraId="0D2130C3" w14:textId="77777777">
        <w:trPr>
          <w:jc w:val="center"/>
        </w:trPr>
        <w:tc>
          <w:tcPr>
            <w:tcW w:w="3120" w:type="dxa"/>
            <w:shd w:val="clear" w:color="auto" w:fill="FFFFFF"/>
            <w:tcMar>
              <w:top w:w="45" w:type="dxa"/>
              <w:left w:w="60" w:type="dxa"/>
              <w:bottom w:w="45" w:type="dxa"/>
              <w:right w:w="60" w:type="dxa"/>
            </w:tcMar>
          </w:tcPr>
          <w:p w14:paraId="233CE452" w14:textId="77777777" w:rsidR="00CA0FD3" w:rsidRDefault="00000000">
            <w:r>
              <w:rPr>
                <w:b/>
                <w:sz w:val="17"/>
              </w:rPr>
              <w:t>NumPy &amp; SciPy</w:t>
            </w:r>
          </w:p>
        </w:tc>
        <w:tc>
          <w:tcPr>
            <w:tcW w:w="3120" w:type="dxa"/>
            <w:shd w:val="clear" w:color="auto" w:fill="FFFFFF"/>
            <w:tcMar>
              <w:top w:w="45" w:type="dxa"/>
              <w:left w:w="60" w:type="dxa"/>
              <w:bottom w:w="45" w:type="dxa"/>
              <w:right w:w="60" w:type="dxa"/>
            </w:tcMar>
          </w:tcPr>
          <w:p w14:paraId="720FD1CA" w14:textId="77777777" w:rsidR="00CA0FD3" w:rsidRDefault="00000000">
            <w:r>
              <w:rPr>
                <w:sz w:val="17"/>
              </w:rPr>
              <w:t>&gt;= 1.24.0 / &gt;= 1.10.0</w:t>
            </w:r>
          </w:p>
        </w:tc>
        <w:tc>
          <w:tcPr>
            <w:tcW w:w="3120" w:type="dxa"/>
            <w:shd w:val="clear" w:color="auto" w:fill="FFFFFF"/>
            <w:tcMar>
              <w:top w:w="45" w:type="dxa"/>
              <w:left w:w="60" w:type="dxa"/>
              <w:bottom w:w="45" w:type="dxa"/>
              <w:right w:w="60" w:type="dxa"/>
            </w:tcMar>
          </w:tcPr>
          <w:p w14:paraId="63F019F8" w14:textId="77777777" w:rsidR="00CA0FD3" w:rsidRDefault="00000000">
            <w:r>
              <w:rPr>
                <w:sz w:val="17"/>
              </w:rPr>
              <w:t>Vectorized radiomic image statistics, entropy calculation, and energy metrics</w:t>
            </w:r>
          </w:p>
        </w:tc>
      </w:tr>
      <w:tr w:rsidR="00CA0FD3" w14:paraId="628D5A28" w14:textId="77777777">
        <w:trPr>
          <w:jc w:val="center"/>
        </w:trPr>
        <w:tc>
          <w:tcPr>
            <w:tcW w:w="3120" w:type="dxa"/>
            <w:shd w:val="clear" w:color="auto" w:fill="F8FAFC"/>
            <w:tcMar>
              <w:top w:w="45" w:type="dxa"/>
              <w:left w:w="60" w:type="dxa"/>
              <w:bottom w:w="45" w:type="dxa"/>
              <w:right w:w="60" w:type="dxa"/>
            </w:tcMar>
          </w:tcPr>
          <w:p w14:paraId="4D58715F" w14:textId="77777777" w:rsidR="00CA0FD3" w:rsidRDefault="00000000">
            <w:r>
              <w:rPr>
                <w:b/>
                <w:sz w:val="17"/>
              </w:rPr>
              <w:t>Scikit-Learn</w:t>
            </w:r>
          </w:p>
        </w:tc>
        <w:tc>
          <w:tcPr>
            <w:tcW w:w="3120" w:type="dxa"/>
            <w:shd w:val="clear" w:color="auto" w:fill="F8FAFC"/>
            <w:tcMar>
              <w:top w:w="45" w:type="dxa"/>
              <w:left w:w="60" w:type="dxa"/>
              <w:bottom w:w="45" w:type="dxa"/>
              <w:right w:w="60" w:type="dxa"/>
            </w:tcMar>
          </w:tcPr>
          <w:p w14:paraId="55021CC2" w14:textId="77777777" w:rsidR="00CA0FD3" w:rsidRDefault="00000000">
            <w:r>
              <w:rPr>
                <w:sz w:val="17"/>
              </w:rPr>
              <w:t>scikit-learn &gt;= 1.2.0</w:t>
            </w:r>
          </w:p>
        </w:tc>
        <w:tc>
          <w:tcPr>
            <w:tcW w:w="3120" w:type="dxa"/>
            <w:shd w:val="clear" w:color="auto" w:fill="F8FAFC"/>
            <w:tcMar>
              <w:top w:w="45" w:type="dxa"/>
              <w:left w:w="60" w:type="dxa"/>
              <w:bottom w:w="45" w:type="dxa"/>
              <w:right w:w="60" w:type="dxa"/>
            </w:tcMar>
          </w:tcPr>
          <w:p w14:paraId="4D1610BF" w14:textId="77777777" w:rsidR="00CA0FD3" w:rsidRDefault="00000000">
            <w:r>
              <w:rPr>
                <w:sz w:val="17"/>
              </w:rPr>
              <w:t>Rigorous calculation of accuracy, precision, recall, F1-scores, and confusion matrices</w:t>
            </w:r>
          </w:p>
        </w:tc>
      </w:tr>
      <w:tr w:rsidR="00CA0FD3" w14:paraId="7C618E70" w14:textId="77777777">
        <w:trPr>
          <w:jc w:val="center"/>
        </w:trPr>
        <w:tc>
          <w:tcPr>
            <w:tcW w:w="3120" w:type="dxa"/>
            <w:shd w:val="clear" w:color="auto" w:fill="FFFFFF"/>
            <w:tcMar>
              <w:top w:w="45" w:type="dxa"/>
              <w:left w:w="60" w:type="dxa"/>
              <w:bottom w:w="45" w:type="dxa"/>
              <w:right w:w="60" w:type="dxa"/>
            </w:tcMar>
          </w:tcPr>
          <w:p w14:paraId="63C8AA83" w14:textId="77777777" w:rsidR="00CA0FD3" w:rsidRDefault="00000000">
            <w:r>
              <w:rPr>
                <w:b/>
                <w:sz w:val="17"/>
              </w:rPr>
              <w:t>Matplotlib &amp; Seaborn</w:t>
            </w:r>
          </w:p>
        </w:tc>
        <w:tc>
          <w:tcPr>
            <w:tcW w:w="3120" w:type="dxa"/>
            <w:shd w:val="clear" w:color="auto" w:fill="FFFFFF"/>
            <w:tcMar>
              <w:top w:w="45" w:type="dxa"/>
              <w:left w:w="60" w:type="dxa"/>
              <w:bottom w:w="45" w:type="dxa"/>
              <w:right w:w="60" w:type="dxa"/>
            </w:tcMar>
          </w:tcPr>
          <w:p w14:paraId="244258B4" w14:textId="77777777" w:rsidR="00CA0FD3" w:rsidRDefault="00000000">
            <w:r>
              <w:rPr>
                <w:sz w:val="17"/>
              </w:rPr>
              <w:t>&gt;= 3.7.0 / &gt;= 0.12.0</w:t>
            </w:r>
          </w:p>
        </w:tc>
        <w:tc>
          <w:tcPr>
            <w:tcW w:w="3120" w:type="dxa"/>
            <w:shd w:val="clear" w:color="auto" w:fill="FFFFFF"/>
            <w:tcMar>
              <w:top w:w="45" w:type="dxa"/>
              <w:left w:w="60" w:type="dxa"/>
              <w:bottom w:w="45" w:type="dxa"/>
              <w:right w:w="60" w:type="dxa"/>
            </w:tcMar>
          </w:tcPr>
          <w:p w14:paraId="2051C78F" w14:textId="77777777" w:rsidR="00CA0FD3" w:rsidRDefault="00000000">
            <w:r>
              <w:rPr>
                <w:sz w:val="17"/>
              </w:rPr>
              <w:t>Transparent canvas plotting, probability bar charts, and Grad-CAM++ colormaps</w:t>
            </w:r>
          </w:p>
        </w:tc>
      </w:tr>
    </w:tbl>
    <w:p w14:paraId="45A2688E" w14:textId="77777777" w:rsidR="00CA0FD3" w:rsidRDefault="00CA0FD3">
      <w:pPr>
        <w:spacing w:after="160"/>
      </w:pPr>
    </w:p>
    <w:p w14:paraId="0291F1D2" w14:textId="77777777" w:rsidR="00CA0FD3" w:rsidRDefault="00000000">
      <w:pPr>
        <w:keepNext/>
        <w:spacing w:before="320" w:after="120"/>
      </w:pPr>
      <w:r>
        <w:rPr>
          <w:b/>
          <w:color w:val="0F172A"/>
          <w:sz w:val="30"/>
        </w:rPr>
        <w:t>13. System Architecture and Pipeline Flow</w:t>
      </w:r>
    </w:p>
    <w:p w14:paraId="33F6BDC9" w14:textId="77777777" w:rsidR="00CA0FD3" w:rsidRDefault="00000000">
      <w:pPr>
        <w:spacing w:after="120"/>
      </w:pPr>
      <w:r>
        <w:rPr>
          <w:sz w:val="21"/>
        </w:rPr>
        <w:t>The system follows a clean modular architectural pattern decoupling user interaction, preprocessing, deep inference, and explainability:</w:t>
      </w:r>
      <w:r>
        <w:rPr>
          <w:sz w:val="21"/>
        </w:rPr>
        <w:br/>
      </w:r>
    </w:p>
    <w:p w14:paraId="1BDBA037" w14:textId="77777777" w:rsidR="00CA0FD3" w:rsidRDefault="00000000">
      <w:pPr>
        <w:spacing w:after="120"/>
      </w:pPr>
      <w:r>
        <w:rPr>
          <w:sz w:val="21"/>
        </w:rPr>
        <w:t>+-------------------------------------------------------------------------+</w:t>
      </w:r>
      <w:r>
        <w:rPr>
          <w:sz w:val="21"/>
        </w:rPr>
        <w:br/>
        <w:t>|                        USER / CLINICAL CLIENT                           |</w:t>
      </w:r>
      <w:r>
        <w:rPr>
          <w:sz w:val="21"/>
        </w:rPr>
        <w:br/>
        <w:t>|   Streamlit Web Interface (7 Interactive Pages, Dark/Light Themes)      |</w:t>
      </w:r>
      <w:r>
        <w:rPr>
          <w:sz w:val="21"/>
        </w:rPr>
        <w:br/>
        <w:t>+-------------------------------------------------------------------------+</w:t>
      </w:r>
      <w:r>
        <w:rPr>
          <w:sz w:val="21"/>
        </w:rPr>
        <w:br/>
        <w:t xml:space="preserve">                                     |  (Uploads Image or Selects Sample)</w:t>
      </w:r>
      <w:r>
        <w:rPr>
          <w:sz w:val="21"/>
        </w:rPr>
        <w:br/>
        <w:t xml:space="preserve">                                     v</w:t>
      </w:r>
      <w:r>
        <w:rPr>
          <w:sz w:val="21"/>
        </w:rPr>
        <w:br/>
        <w:t>+-------------------------------------------------------------------------+</w:t>
      </w:r>
      <w:r>
        <w:rPr>
          <w:sz w:val="21"/>
        </w:rPr>
        <w:br/>
        <w:t>|                     INGESTION &amp; PREPROCESSING PIPELINE                  |</w:t>
      </w:r>
      <w:r>
        <w:rPr>
          <w:sz w:val="21"/>
        </w:rPr>
        <w:br/>
        <w:t>|   - Alpha channel strip &amp; RGB normalization                             |</w:t>
      </w:r>
      <w:r>
        <w:rPr>
          <w:sz w:val="21"/>
        </w:rPr>
        <w:br/>
        <w:t>|   - Aspect-ratio preserving padding to 128x128                          |</w:t>
      </w:r>
      <w:r>
        <w:rPr>
          <w:sz w:val="21"/>
        </w:rPr>
        <w:br/>
        <w:t>|   - ImageNet tensor normalization (mean=[0.485...], std=[0.229...])     |</w:t>
      </w:r>
      <w:r>
        <w:rPr>
          <w:sz w:val="21"/>
        </w:rPr>
        <w:br/>
        <w:t>+-------------------------------------------------------------------------+</w:t>
      </w:r>
      <w:r>
        <w:rPr>
          <w:sz w:val="21"/>
        </w:rPr>
        <w:br/>
        <w:t xml:space="preserve">                                     |</w:t>
      </w:r>
      <w:r>
        <w:rPr>
          <w:sz w:val="21"/>
        </w:rPr>
        <w:br/>
        <w:t xml:space="preserve">                                     v</w:t>
      </w:r>
      <w:r>
        <w:rPr>
          <w:sz w:val="21"/>
        </w:rPr>
        <w:br/>
        <w:t>+-------------------------------------------------------------------------+</w:t>
      </w:r>
      <w:r>
        <w:rPr>
          <w:sz w:val="21"/>
        </w:rPr>
        <w:br/>
        <w:t>|                 SCAN AUTHENTICITY GATE (Pre-Inference)                  |</w:t>
      </w:r>
      <w:r>
        <w:rPr>
          <w:sz w:val="21"/>
        </w:rPr>
        <w:br/>
        <w:t>|   - Color Dispersion (Threshold &lt;= 6.0)                                 |</w:t>
      </w:r>
      <w:r>
        <w:rPr>
          <w:sz w:val="21"/>
        </w:rPr>
        <w:br/>
        <w:t>|   - Pixel Variance Check (Threshold &gt;= 8.0)                             |</w:t>
      </w:r>
      <w:r>
        <w:rPr>
          <w:sz w:val="21"/>
        </w:rPr>
        <w:br/>
        <w:t>|   - Aspect Ratio Consistency (0.33 &lt;= AR &lt;= 3.0)                        |</w:t>
      </w:r>
      <w:r>
        <w:rPr>
          <w:sz w:val="21"/>
        </w:rPr>
        <w:br/>
        <w:t>+-------------------------------------------------------------------------+</w:t>
      </w:r>
      <w:r>
        <w:rPr>
          <w:sz w:val="21"/>
        </w:rPr>
        <w:br/>
      </w:r>
      <w:r>
        <w:rPr>
          <w:sz w:val="21"/>
        </w:rPr>
        <w:lastRenderedPageBreak/>
        <w:t xml:space="preserve">             | (If Invalid)                         | (If Valid Radiograph)</w:t>
      </w:r>
      <w:r>
        <w:rPr>
          <w:sz w:val="21"/>
        </w:rPr>
        <w:br/>
        <w:t xml:space="preserve">             v                                      v</w:t>
      </w:r>
      <w:r>
        <w:rPr>
          <w:sz w:val="21"/>
        </w:rPr>
        <w:br/>
        <w:t xml:space="preserve">   [ IMMEDIATE REJECTION BANNER ]         +--------------------------------+</w:t>
      </w:r>
      <w:r>
        <w:rPr>
          <w:sz w:val="21"/>
        </w:rPr>
        <w:br/>
        <w:t xml:space="preserve">   (Blocks false clinical diagnosis)      |   RESNET-18 DEEP CLASSIFIER    |</w:t>
      </w:r>
      <w:r>
        <w:rPr>
          <w:sz w:val="21"/>
        </w:rPr>
        <w:br/>
        <w:t xml:space="preserve">                                          |   - In-Memory Cached Model     |</w:t>
      </w:r>
      <w:r>
        <w:rPr>
          <w:sz w:val="21"/>
        </w:rPr>
        <w:br/>
        <w:t xml:space="preserve">                                          |   - 4-Class Logit Output       |</w:t>
      </w:r>
      <w:r>
        <w:rPr>
          <w:sz w:val="21"/>
        </w:rPr>
        <w:br/>
        <w:t xml:space="preserve">                                          +--------------------------------+</w:t>
      </w:r>
      <w:r>
        <w:rPr>
          <w:sz w:val="21"/>
        </w:rPr>
        <w:br/>
        <w:t xml:space="preserve">                                                    |           |</w:t>
      </w:r>
      <w:r>
        <w:rPr>
          <w:sz w:val="21"/>
        </w:rPr>
        <w:br/>
        <w:t xml:space="preserve">                        +---------------------------+           +----------+</w:t>
      </w:r>
      <w:r>
        <w:rPr>
          <w:sz w:val="21"/>
        </w:rPr>
        <w:br/>
        <w:t xml:space="preserve">                        | (Logits &amp; Probs)                                 | (Feature Maps &amp; Gradients)</w:t>
      </w:r>
      <w:r>
        <w:rPr>
          <w:sz w:val="21"/>
        </w:rPr>
        <w:br/>
        <w:t xml:space="preserve">                        v                                                  v</w:t>
      </w:r>
      <w:r>
        <w:rPr>
          <w:sz w:val="21"/>
        </w:rPr>
        <w:br/>
        <w:t xml:space="preserve">         +-------------------------------+                  +-------------------------------+</w:t>
      </w:r>
      <w:r>
        <w:rPr>
          <w:sz w:val="21"/>
        </w:rPr>
        <w:br/>
        <w:t xml:space="preserve">         |      UNCERTAINTY DETECTOR     |                  |       GRAD-CAM++ ENGINE       |</w:t>
      </w:r>
      <w:r>
        <w:rPr>
          <w:sz w:val="21"/>
        </w:rPr>
        <w:br/>
        <w:t xml:space="preserve">         |  - Free Energy Score          |                  |  - 2nd &amp; 3rd Order Gradients  |</w:t>
      </w:r>
      <w:r>
        <w:rPr>
          <w:sz w:val="21"/>
        </w:rPr>
        <w:br/>
        <w:t xml:space="preserve">         |  - Normalized Entropy         |                  |  - Layer4 Conv2 Activations   |</w:t>
      </w:r>
      <w:r>
        <w:rPr>
          <w:sz w:val="21"/>
        </w:rPr>
        <w:br/>
        <w:t xml:space="preserve">         |  - Top-2 Margin Gap           |                  |  - Jet Colormap Alpha Overlay |</w:t>
      </w:r>
      <w:r>
        <w:rPr>
          <w:sz w:val="21"/>
        </w:rPr>
        <w:br/>
        <w:t xml:space="preserve">         +-------------------------------+                  +-------------------------------+</w:t>
      </w:r>
      <w:r>
        <w:rPr>
          <w:sz w:val="21"/>
        </w:rPr>
        <w:br/>
        <w:t xml:space="preserve">                        |                                                  |</w:t>
      </w:r>
      <w:r>
        <w:rPr>
          <w:sz w:val="21"/>
        </w:rPr>
        <w:br/>
        <w:t xml:space="preserve">                        +---------------------------+----------------------+</w:t>
      </w:r>
      <w:r>
        <w:rPr>
          <w:sz w:val="21"/>
        </w:rPr>
        <w:br/>
        <w:t xml:space="preserve">                                                    v</w:t>
      </w:r>
      <w:r>
        <w:rPr>
          <w:sz w:val="21"/>
        </w:rPr>
        <w:br/>
        <w:t xml:space="preserve">                                  +------------------------------------+</w:t>
      </w:r>
      <w:r>
        <w:rPr>
          <w:sz w:val="21"/>
        </w:rPr>
        <w:br/>
        <w:t xml:space="preserve">                                  |    DIAGNOSTIC DASHBOARD &amp; AUDIT    |</w:t>
      </w:r>
      <w:r>
        <w:rPr>
          <w:sz w:val="21"/>
        </w:rPr>
        <w:br/>
        <w:t xml:space="preserve">                                  | - Primary Classification Badge     |</w:t>
      </w:r>
      <w:r>
        <w:rPr>
          <w:sz w:val="21"/>
        </w:rPr>
        <w:br/>
        <w:t xml:space="preserve">                                  | - Quantitative Risk Rate (0-100%)  |</w:t>
      </w:r>
      <w:r>
        <w:rPr>
          <w:sz w:val="21"/>
        </w:rPr>
        <w:br/>
        <w:t xml:space="preserve">                                  | - Probability Bar Breakdown        |</w:t>
      </w:r>
      <w:r>
        <w:rPr>
          <w:sz w:val="21"/>
        </w:rPr>
        <w:br/>
        <w:t xml:space="preserve">                                  | - Saliency Localization Overlay    |</w:t>
      </w:r>
      <w:r>
        <w:rPr>
          <w:sz w:val="21"/>
        </w:rPr>
        <w:br/>
        <w:t xml:space="preserve">                                  | - Timestamped Clinical Report CSV  |</w:t>
      </w:r>
      <w:r>
        <w:rPr>
          <w:sz w:val="21"/>
        </w:rPr>
        <w:br/>
        <w:t xml:space="preserve">                                  +------------------------------------+</w:t>
      </w:r>
    </w:p>
    <w:p w14:paraId="539E2071" w14:textId="77777777" w:rsidR="00CA0FD3" w:rsidRDefault="00000000">
      <w:pPr>
        <w:keepNext/>
        <w:spacing w:before="320" w:after="120"/>
      </w:pPr>
      <w:r>
        <w:rPr>
          <w:b/>
          <w:color w:val="0F172A"/>
          <w:sz w:val="30"/>
        </w:rPr>
        <w:t>14. Strengths, Limitations, and Ethical Safeguards</w:t>
      </w:r>
    </w:p>
    <w:p w14:paraId="744F6D4F" w14:textId="77777777" w:rsidR="00CA0FD3" w:rsidRDefault="00000000">
      <w:pPr>
        <w:keepNext/>
        <w:spacing w:before="240" w:after="80"/>
      </w:pPr>
      <w:r>
        <w:rPr>
          <w:b/>
          <w:color w:val="0284C7"/>
          <w:sz w:val="25"/>
        </w:rPr>
        <w:t>14.1 Key Strengths of the Project</w:t>
      </w:r>
    </w:p>
    <w:p w14:paraId="26215CDF" w14:textId="77777777" w:rsidR="00CA0FD3" w:rsidRDefault="00000000">
      <w:pPr>
        <w:pStyle w:val="ListBullet"/>
        <w:spacing w:after="60"/>
      </w:pPr>
      <w:r>
        <w:rPr>
          <w:b/>
          <w:color w:val="0F172A"/>
          <w:sz w:val="21"/>
        </w:rPr>
        <w:t xml:space="preserve">1. Multiclass Clinical Scope: </w:t>
      </w:r>
      <w:r>
        <w:rPr>
          <w:sz w:val="21"/>
        </w:rPr>
        <w:t>Goes beyond simplistic binary (COVID vs. Non-COVID) detectors by simultaneously distinguishing between healthy lungs, bacterial/alveolar opacities, and viral pneumonia.</w:t>
      </w:r>
    </w:p>
    <w:p w14:paraId="68F4A383" w14:textId="77777777" w:rsidR="00CA0FD3" w:rsidRDefault="00000000">
      <w:pPr>
        <w:pStyle w:val="ListBullet"/>
        <w:spacing w:after="60"/>
      </w:pPr>
      <w:r>
        <w:rPr>
          <w:b/>
          <w:color w:val="0F172A"/>
          <w:sz w:val="21"/>
        </w:rPr>
        <w:t xml:space="preserve">2. Controlled Generative Augmentation: </w:t>
      </w:r>
      <w:r>
        <w:rPr>
          <w:sz w:val="21"/>
        </w:rPr>
        <w:t>Employs a custom cDCGAN to generate synthetic X-rays, providing empirical evidence that synthetic data increases sensitivity on critical viral conditions.</w:t>
      </w:r>
    </w:p>
    <w:p w14:paraId="0C31C3E4" w14:textId="77777777" w:rsidR="00CA0FD3" w:rsidRDefault="00000000">
      <w:pPr>
        <w:pStyle w:val="ListBullet"/>
        <w:spacing w:after="60"/>
      </w:pPr>
      <w:r>
        <w:rPr>
          <w:b/>
          <w:color w:val="0F172A"/>
          <w:sz w:val="21"/>
        </w:rPr>
        <w:t xml:space="preserve">3. Visual Interpretability (Grad-CAM++): </w:t>
      </w:r>
      <w:r>
        <w:rPr>
          <w:sz w:val="21"/>
        </w:rPr>
        <w:t>Provides radiographically plausible visual heatmaps so medical evaluators can verify anatomical correlation.</w:t>
      </w:r>
    </w:p>
    <w:p w14:paraId="6C34B97F" w14:textId="77777777" w:rsidR="00CA0FD3" w:rsidRDefault="00000000">
      <w:pPr>
        <w:pStyle w:val="ListBullet"/>
        <w:spacing w:after="60"/>
      </w:pPr>
      <w:r>
        <w:rPr>
          <w:b/>
          <w:color w:val="0F172A"/>
          <w:sz w:val="21"/>
        </w:rPr>
        <w:t xml:space="preserve">4. Foolproof OOD &amp; Authenticity Gate: </w:t>
      </w:r>
      <w:r>
        <w:rPr>
          <w:sz w:val="21"/>
        </w:rPr>
        <w:t>Intercepts random everyday photos, preventing the catastrophic misdiagnoses that plague standard neural networks.</w:t>
      </w:r>
    </w:p>
    <w:p w14:paraId="3DBD3BC4" w14:textId="77777777" w:rsidR="00CA0FD3" w:rsidRDefault="00000000">
      <w:pPr>
        <w:pStyle w:val="ListBullet"/>
        <w:spacing w:after="60"/>
      </w:pPr>
      <w:r>
        <w:rPr>
          <w:b/>
          <w:color w:val="0F172A"/>
          <w:sz w:val="21"/>
        </w:rPr>
        <w:t xml:space="preserve">5. Self-Contained Local Deployment: </w:t>
      </w:r>
      <w:r>
        <w:rPr>
          <w:sz w:val="21"/>
        </w:rPr>
        <w:t>Runs entirely offline without cloud dependencies, preserving patient confidentiality under HIPAA and GDPR principles.</w:t>
      </w:r>
    </w:p>
    <w:p w14:paraId="1FAAA725" w14:textId="77777777" w:rsidR="00CA0FD3" w:rsidRDefault="00000000">
      <w:pPr>
        <w:keepNext/>
        <w:spacing w:before="240" w:after="80"/>
      </w:pPr>
      <w:r>
        <w:rPr>
          <w:b/>
          <w:color w:val="0284C7"/>
          <w:sz w:val="25"/>
        </w:rPr>
        <w:lastRenderedPageBreak/>
        <w:t>14.2 Limitations &amp; Necessary Clinical Disclaimers</w:t>
      </w:r>
    </w:p>
    <w:p w14:paraId="70DB0138" w14:textId="77777777" w:rsidR="00CA0FD3" w:rsidRDefault="00000000">
      <w:pPr>
        <w:pStyle w:val="ListBullet"/>
        <w:spacing w:after="60"/>
      </w:pPr>
      <w:r>
        <w:rPr>
          <w:b/>
          <w:color w:val="0F172A"/>
          <w:sz w:val="21"/>
        </w:rPr>
        <w:t xml:space="preserve">1. Fixed Image Resolution: </w:t>
      </w:r>
      <w:r>
        <w:rPr>
          <w:sz w:val="21"/>
        </w:rPr>
        <w:t>Downsampling chest radiographs to 128x128 accelerates real-time inference but sacrifices fine microvascular interstitial details visible on 2048x2048 DICOM monitors.</w:t>
      </w:r>
    </w:p>
    <w:p w14:paraId="1CCAA5D3" w14:textId="77777777" w:rsidR="00CA0FD3" w:rsidRDefault="00000000">
      <w:pPr>
        <w:pStyle w:val="ListBullet"/>
        <w:spacing w:after="60"/>
      </w:pPr>
      <w:r>
        <w:rPr>
          <w:b/>
          <w:color w:val="0F172A"/>
          <w:sz w:val="21"/>
        </w:rPr>
        <w:t xml:space="preserve">2. Single-Center Dataset Bias: </w:t>
      </w:r>
      <w:r>
        <w:rPr>
          <w:sz w:val="21"/>
        </w:rPr>
        <w:t>While collected across several partner institutions, external validation on geographically diverse hospital cohorts (e.g., NIH ChestX-ray14) is required before clinical adoption.</w:t>
      </w:r>
    </w:p>
    <w:p w14:paraId="25485975" w14:textId="77777777" w:rsidR="00CA0FD3" w:rsidRDefault="00000000">
      <w:pPr>
        <w:pStyle w:val="ListBullet"/>
        <w:spacing w:after="60"/>
      </w:pPr>
      <w:r>
        <w:rPr>
          <w:b/>
          <w:color w:val="0F172A"/>
          <w:sz w:val="21"/>
        </w:rPr>
        <w:t xml:space="preserve">3. Academic Prototype Disclaimer: </w:t>
      </w:r>
      <w:r>
        <w:rPr>
          <w:sz w:val="21"/>
        </w:rPr>
        <w:t>This software is an educational research tool designed to compare deep neural networks and MUST NOT be used as a standalone diagnostic medical device.</w:t>
      </w:r>
    </w:p>
    <w:p w14:paraId="639CB41F" w14:textId="77777777" w:rsidR="00CA0FD3" w:rsidRDefault="00000000">
      <w:pPr>
        <w:keepNext/>
        <w:spacing w:before="240" w:after="80"/>
      </w:pPr>
      <w:r>
        <w:rPr>
          <w:b/>
          <w:color w:val="0284C7"/>
          <w:sz w:val="25"/>
        </w:rPr>
        <w:t>14.3 Future Engineering Roadmap</w:t>
      </w:r>
    </w:p>
    <w:p w14:paraId="0DB6E234" w14:textId="77777777" w:rsidR="00CA0FD3" w:rsidRDefault="00000000">
      <w:pPr>
        <w:pStyle w:val="ListBullet"/>
        <w:spacing w:after="60"/>
      </w:pPr>
      <w:r>
        <w:rPr>
          <w:b/>
          <w:color w:val="0F172A"/>
          <w:sz w:val="21"/>
        </w:rPr>
        <w:t xml:space="preserve">1. Higher Resolution Diffusion Models: </w:t>
      </w:r>
      <w:r>
        <w:rPr>
          <w:sz w:val="21"/>
        </w:rPr>
        <w:t>Replace DCGAN with Latent Diffusion Models (LDMs) or Denoising Diffusion Probabilistic Models (DDPMs) to synthesize 512x512 high-resolution pulmonary textures.</w:t>
      </w:r>
    </w:p>
    <w:p w14:paraId="3C10AFAB" w14:textId="77777777" w:rsidR="00CA0FD3" w:rsidRDefault="00000000">
      <w:pPr>
        <w:pStyle w:val="ListBullet"/>
        <w:spacing w:after="60"/>
      </w:pPr>
      <w:r>
        <w:rPr>
          <w:b/>
          <w:color w:val="0F172A"/>
          <w:sz w:val="21"/>
        </w:rPr>
        <w:t xml:space="preserve">2. Multi-Label Classification: </w:t>
      </w:r>
      <w:r>
        <w:rPr>
          <w:sz w:val="21"/>
        </w:rPr>
        <w:t>Expand the classification head from mutually exclusive 4-class softmax to multi-label sigmoid outputs, enabling simultaneous detection of co-infections (e.g., COVID-19 with bacterial consolidation).</w:t>
      </w:r>
    </w:p>
    <w:p w14:paraId="67301799" w14:textId="77777777" w:rsidR="00CA0FD3" w:rsidRDefault="00000000">
      <w:pPr>
        <w:pStyle w:val="ListBullet"/>
        <w:spacing w:after="60"/>
      </w:pPr>
      <w:r>
        <w:rPr>
          <w:b/>
          <w:color w:val="0F172A"/>
          <w:sz w:val="21"/>
        </w:rPr>
        <w:t xml:space="preserve">3. Vision Transformers (ViT): </w:t>
      </w:r>
      <w:r>
        <w:rPr>
          <w:sz w:val="21"/>
        </w:rPr>
        <w:t>Compare ResNet-18 with Swin Transformer or ViT architectures to capture long-range self-attention across bilateral lung fields.</w:t>
      </w:r>
    </w:p>
    <w:p w14:paraId="3B0638AD" w14:textId="77777777" w:rsidR="00CA0FD3" w:rsidRDefault="00000000">
      <w:pPr>
        <w:keepNext/>
        <w:spacing w:before="320" w:after="120"/>
      </w:pPr>
      <w:r>
        <w:rPr>
          <w:b/>
          <w:color w:val="0F172A"/>
          <w:sz w:val="30"/>
        </w:rPr>
        <w:t>15. Top 20 Academic Viva Questions and Model Answers</w:t>
      </w:r>
    </w:p>
    <w:p w14:paraId="78B9147E" w14:textId="77777777" w:rsidR="00CA0FD3" w:rsidRDefault="00000000">
      <w:pPr>
        <w:keepNext/>
        <w:spacing w:before="160" w:after="40"/>
      </w:pPr>
      <w:r>
        <w:rPr>
          <w:b/>
          <w:color w:val="0F172A"/>
          <w:sz w:val="21"/>
        </w:rPr>
        <w:t>Q1: What is the main problem your final year project solves?</w:t>
      </w:r>
    </w:p>
    <w:p w14:paraId="6F542932" w14:textId="77777777" w:rsidR="00CA0FD3" w:rsidRDefault="00000000">
      <w:pPr>
        <w:spacing w:after="120"/>
      </w:pPr>
      <w:r>
        <w:rPr>
          <w:sz w:val="20"/>
        </w:rPr>
        <w:t>It addresses the challenge of accurate, automated lung disease screening from X-rays while solving two major AI bottlenecks: training data scarcity (via cDCGAN generative augmentation) and clinical distrust (via Grad-CAM++ explainability and uncertainty gating).</w:t>
      </w:r>
    </w:p>
    <w:p w14:paraId="0ABD5416" w14:textId="77777777" w:rsidR="00CA0FD3" w:rsidRDefault="00000000">
      <w:pPr>
        <w:keepNext/>
        <w:spacing w:before="160" w:after="40"/>
      </w:pPr>
      <w:r>
        <w:rPr>
          <w:b/>
          <w:color w:val="0F172A"/>
          <w:sz w:val="21"/>
        </w:rPr>
        <w:t>Q2: Why did you choose ResNet-18 over a standard CNN like VGG or AlexNet?</w:t>
      </w:r>
    </w:p>
    <w:p w14:paraId="1C4F7948" w14:textId="77777777" w:rsidR="00CA0FD3" w:rsidRDefault="00000000">
      <w:pPr>
        <w:spacing w:after="120"/>
      </w:pPr>
      <w:r>
        <w:rPr>
          <w:sz w:val="20"/>
        </w:rPr>
        <w:t>ResNet-18 utilizes residual shortcut identity connections (H(x) = F(x) + x), which eliminate the vanishing gradient problem, allow faster convergence, prevent degradation, and provide a parameter-efficient (~11M parameters) model ideal for real-time inference.</w:t>
      </w:r>
    </w:p>
    <w:p w14:paraId="2FEC75DB" w14:textId="77777777" w:rsidR="00CA0FD3" w:rsidRDefault="00000000">
      <w:pPr>
        <w:keepNext/>
        <w:spacing w:before="160" w:after="40"/>
      </w:pPr>
      <w:r>
        <w:rPr>
          <w:b/>
          <w:color w:val="0F172A"/>
          <w:sz w:val="21"/>
        </w:rPr>
        <w:t>Q3: What are the four classes in your dataset?</w:t>
      </w:r>
    </w:p>
    <w:p w14:paraId="1D721CF7" w14:textId="77777777" w:rsidR="00CA0FD3" w:rsidRDefault="00000000">
      <w:pPr>
        <w:spacing w:after="120"/>
      </w:pPr>
      <w:r>
        <w:rPr>
          <w:sz w:val="20"/>
        </w:rPr>
        <w:t>Normal (healthy lung), COVID-19 (SARS-CoV-2 viral infection), Lung Opacity (non-COVID bacterial or alveolar consolidation), and Viral Pneumonia (non-COVID viral lower respiratory infection).</w:t>
      </w:r>
    </w:p>
    <w:p w14:paraId="3DCDF15E" w14:textId="77777777" w:rsidR="00CA0FD3" w:rsidRDefault="00000000">
      <w:pPr>
        <w:keepNext/>
        <w:spacing w:before="160" w:after="40"/>
      </w:pPr>
      <w:r>
        <w:rPr>
          <w:b/>
          <w:color w:val="0F172A"/>
          <w:sz w:val="21"/>
        </w:rPr>
        <w:t>Q4: How did you prevent data leakage during GAN augmentation?</w:t>
      </w:r>
    </w:p>
    <w:p w14:paraId="20B1817C" w14:textId="77777777" w:rsidR="00CA0FD3" w:rsidRDefault="00000000">
      <w:pPr>
        <w:spacing w:after="120"/>
      </w:pPr>
      <w:r>
        <w:rPr>
          <w:sz w:val="20"/>
        </w:rPr>
        <w:t>We enforced strict dataset isolation: the 400 validation scans and 400 test scans consist strictly of untouched real patient radiographs. Synthetic images were used exclusively in the training split of the augmented model.</w:t>
      </w:r>
    </w:p>
    <w:p w14:paraId="54C13FD2" w14:textId="77777777" w:rsidR="00CA0FD3" w:rsidRDefault="00000000">
      <w:pPr>
        <w:keepNext/>
        <w:spacing w:before="160" w:after="40"/>
      </w:pPr>
      <w:r>
        <w:rPr>
          <w:b/>
          <w:color w:val="0F172A"/>
          <w:sz w:val="21"/>
        </w:rPr>
        <w:t>Q5: What was the exact impact of GAN augmentation on performance?</w:t>
      </w:r>
    </w:p>
    <w:p w14:paraId="14BA49F6" w14:textId="77777777" w:rsidR="00CA0FD3" w:rsidRDefault="00000000">
      <w:pPr>
        <w:spacing w:after="120"/>
      </w:pPr>
      <w:r>
        <w:rPr>
          <w:sz w:val="20"/>
        </w:rPr>
        <w:t>On the held-out test cohort, the GAN-augmented model improved COVID-19 sensitivity from 82.00% to 89.00% (+7.00%) and Normal sensitivity from 79.00% to 85.00% (+6.00%), reducing dangerous false-negative misdiagnoses for acute respiratory distress.</w:t>
      </w:r>
    </w:p>
    <w:p w14:paraId="49B420B5" w14:textId="77777777" w:rsidR="00CA0FD3" w:rsidRDefault="00000000">
      <w:pPr>
        <w:keepNext/>
        <w:spacing w:before="160" w:after="40"/>
      </w:pPr>
      <w:r>
        <w:rPr>
          <w:b/>
          <w:color w:val="0F172A"/>
          <w:sz w:val="21"/>
        </w:rPr>
        <w:lastRenderedPageBreak/>
        <w:t>Q6: What is Grad-CAM++ and how does it differ from standard Grad-CAM?</w:t>
      </w:r>
    </w:p>
    <w:p w14:paraId="1E579E64" w14:textId="77777777" w:rsidR="00CA0FD3" w:rsidRDefault="00000000">
      <w:pPr>
        <w:spacing w:after="120"/>
      </w:pPr>
      <w:r>
        <w:rPr>
          <w:sz w:val="20"/>
        </w:rPr>
        <w:t>Grad-CAM++ incorporates second- and third-order partial derivatives of the class score with respect to feature maps, providing positive weighting coefficients that capture multi-focal and variable-scale lesions much more accurately than basic first-order Grad-CAM.</w:t>
      </w:r>
    </w:p>
    <w:p w14:paraId="2264259E" w14:textId="77777777" w:rsidR="00CA0FD3" w:rsidRDefault="00000000">
      <w:pPr>
        <w:keepNext/>
        <w:spacing w:before="160" w:after="40"/>
      </w:pPr>
      <w:r>
        <w:rPr>
          <w:b/>
          <w:color w:val="0F172A"/>
          <w:sz w:val="21"/>
        </w:rPr>
        <w:t>Q7: What is the difference between model confidence and model accuracy?</w:t>
      </w:r>
    </w:p>
    <w:p w14:paraId="7703D638" w14:textId="77777777" w:rsidR="00CA0FD3" w:rsidRDefault="00000000">
      <w:pPr>
        <w:spacing w:after="120"/>
      </w:pPr>
      <w:r>
        <w:rPr>
          <w:sz w:val="20"/>
        </w:rPr>
        <w:t>Confidence is the single-image softmax probability output by the model (e.g., 94%), whereas accuracy is the aggregate statistical percentage of correct classifications across an entire test cohort (86.5% on 400 test scans).</w:t>
      </w:r>
    </w:p>
    <w:p w14:paraId="693E088B" w14:textId="77777777" w:rsidR="00CA0FD3" w:rsidRDefault="00000000">
      <w:pPr>
        <w:keepNext/>
        <w:spacing w:before="160" w:after="40"/>
      </w:pPr>
      <w:r>
        <w:rPr>
          <w:b/>
          <w:color w:val="0F172A"/>
          <w:sz w:val="21"/>
        </w:rPr>
        <w:t>Q8: How does your system detect and reject non-medical images (like a photo of an apple or a car)?</w:t>
      </w:r>
    </w:p>
    <w:p w14:paraId="0BDAB369" w14:textId="77777777" w:rsidR="00CA0FD3" w:rsidRDefault="00000000">
      <w:pPr>
        <w:spacing w:after="120"/>
      </w:pPr>
      <w:r>
        <w:rPr>
          <w:sz w:val="20"/>
        </w:rPr>
        <w:t>Through the Scan Authenticity Gate, which checks optical color dispersion (mean inter-channel difference &lt;= 6.0), HSV saturation, structural pixel variance (&gt;= 8.0), and logit Free Energy. Non-medical images fail these checks and are rejected immediately.</w:t>
      </w:r>
    </w:p>
    <w:p w14:paraId="602180BC" w14:textId="77777777" w:rsidR="00CA0FD3" w:rsidRDefault="00000000">
      <w:pPr>
        <w:keepNext/>
        <w:spacing w:before="160" w:after="40"/>
      </w:pPr>
      <w:r>
        <w:rPr>
          <w:b/>
          <w:color w:val="0F172A"/>
          <w:sz w:val="21"/>
        </w:rPr>
        <w:t>Q9: What is the Free Energy score in your uncertainty module?</w:t>
      </w:r>
    </w:p>
    <w:p w14:paraId="005491FB" w14:textId="77777777" w:rsidR="00CA0FD3" w:rsidRDefault="00000000">
      <w:pPr>
        <w:spacing w:after="120"/>
      </w:pPr>
      <w:r>
        <w:rPr>
          <w:sz w:val="20"/>
        </w:rPr>
        <w:t>Derived from Liu et al. (NeurIPS 2020), Free Energy is defined as E(x; T) = -T * ln(sum exp(z_i / T)). In-distribution scans produce low negative energy (-5.70 on average), while out-of-distribution inputs yield higher energy above the calibrated threshold of -1.792.</w:t>
      </w:r>
    </w:p>
    <w:p w14:paraId="4770E9F4" w14:textId="77777777" w:rsidR="00CA0FD3" w:rsidRDefault="00000000">
      <w:pPr>
        <w:keepNext/>
        <w:spacing w:before="160" w:after="40"/>
      </w:pPr>
      <w:r>
        <w:rPr>
          <w:b/>
          <w:color w:val="0F172A"/>
          <w:sz w:val="21"/>
        </w:rPr>
        <w:t>Q10: Why did you downsample images to 128x128?</w:t>
      </w:r>
    </w:p>
    <w:p w14:paraId="51CC1014" w14:textId="77777777" w:rsidR="00CA0FD3" w:rsidRDefault="00000000">
      <w:pPr>
        <w:spacing w:after="120"/>
      </w:pPr>
      <w:r>
        <w:rPr>
          <w:sz w:val="20"/>
        </w:rPr>
        <w:t>128x128 provides an optimal balance between preserving major anatomical lung structures and enabling fast local CPU/GPU training and sub-second web inference without demanding expensive cloud supercomputers.</w:t>
      </w:r>
    </w:p>
    <w:p w14:paraId="1C91C0B6" w14:textId="77777777" w:rsidR="00CA0FD3" w:rsidRDefault="00000000">
      <w:pPr>
        <w:keepNext/>
        <w:spacing w:before="160" w:after="40"/>
      </w:pPr>
      <w:r>
        <w:rPr>
          <w:b/>
          <w:color w:val="0F172A"/>
          <w:sz w:val="21"/>
        </w:rPr>
        <w:t>Q11: What optimizer and loss function did you use for training the classifier?</w:t>
      </w:r>
    </w:p>
    <w:p w14:paraId="1E9AB9BF" w14:textId="77777777" w:rsidR="00CA0FD3" w:rsidRDefault="00000000">
      <w:pPr>
        <w:spacing w:after="120"/>
      </w:pPr>
      <w:r>
        <w:rPr>
          <w:sz w:val="20"/>
        </w:rPr>
        <w:t>We used the Adam optimizer with a learning rate of 0.0003 and weight decay of 1e-4, minimizing the standard Multi-Class Cross-Entropy Loss with Softmax logits.</w:t>
      </w:r>
    </w:p>
    <w:p w14:paraId="30D48DA2" w14:textId="77777777" w:rsidR="00CA0FD3" w:rsidRDefault="00000000">
      <w:pPr>
        <w:keepNext/>
        <w:spacing w:before="160" w:after="40"/>
      </w:pPr>
      <w:r>
        <w:rPr>
          <w:b/>
          <w:color w:val="0F172A"/>
          <w:sz w:val="21"/>
        </w:rPr>
        <w:t>Q12: How does a Conditional GAN differ from a standard DCGAN?</w:t>
      </w:r>
    </w:p>
    <w:p w14:paraId="654A50FF" w14:textId="77777777" w:rsidR="00CA0FD3" w:rsidRDefault="00000000">
      <w:pPr>
        <w:spacing w:after="120"/>
      </w:pPr>
      <w:r>
        <w:rPr>
          <w:sz w:val="20"/>
        </w:rPr>
        <w:t>A standard DCGAN generates random images from noise without control over the class. A Conditional GAN (cDCGAN) conditions both the Generator and Discriminator on class label embeddings, allowing us to generate specific disease classes on demand.</w:t>
      </w:r>
    </w:p>
    <w:p w14:paraId="6F123BF9" w14:textId="77777777" w:rsidR="00CA0FD3" w:rsidRDefault="00000000">
      <w:pPr>
        <w:keepNext/>
        <w:spacing w:before="160" w:after="40"/>
      </w:pPr>
      <w:r>
        <w:rPr>
          <w:b/>
          <w:color w:val="0F172A"/>
          <w:sz w:val="21"/>
        </w:rPr>
        <w:t>Q13: What is the purpose of Early Stopping?</w:t>
      </w:r>
    </w:p>
    <w:p w14:paraId="2993AA88" w14:textId="77777777" w:rsidR="00CA0FD3" w:rsidRDefault="00000000">
      <w:pPr>
        <w:spacing w:after="120"/>
      </w:pPr>
      <w:r>
        <w:rPr>
          <w:sz w:val="20"/>
        </w:rPr>
        <w:t>Early stopping monitors validation loss during training with a patience of 3 epochs. If validation loss stops improving, training halts to prevent the network from overfitting to the training images.</w:t>
      </w:r>
    </w:p>
    <w:p w14:paraId="2101EC9D" w14:textId="77777777" w:rsidR="00CA0FD3" w:rsidRDefault="00000000">
      <w:pPr>
        <w:keepNext/>
        <w:spacing w:before="160" w:after="40"/>
      </w:pPr>
      <w:r>
        <w:rPr>
          <w:b/>
          <w:color w:val="0F172A"/>
          <w:sz w:val="21"/>
        </w:rPr>
        <w:t>Q14: What is the mathematical definition of Specificity and why is it high in your results?</w:t>
      </w:r>
    </w:p>
    <w:p w14:paraId="61DF0844" w14:textId="77777777" w:rsidR="00CA0FD3" w:rsidRDefault="00000000">
      <w:pPr>
        <w:spacing w:after="120"/>
      </w:pPr>
      <w:r>
        <w:rPr>
          <w:sz w:val="20"/>
        </w:rPr>
        <w:t>Specificity is True Negative Rate: TN / (TN + FP). In a 4-class problem evaluated One-versus-Rest, for any single class, the other three classes act as negatives, resulting in a large pool of true negatives (TN ~ 285/300) and high specificity (&gt;95%).</w:t>
      </w:r>
    </w:p>
    <w:p w14:paraId="444D129D" w14:textId="77777777" w:rsidR="00CA0FD3" w:rsidRDefault="00000000">
      <w:pPr>
        <w:keepNext/>
        <w:spacing w:before="160" w:after="40"/>
      </w:pPr>
      <w:r>
        <w:rPr>
          <w:b/>
          <w:color w:val="0F172A"/>
          <w:sz w:val="21"/>
        </w:rPr>
        <w:t>Q15: What is Normalized Predictive Entropy?</w:t>
      </w:r>
    </w:p>
    <w:p w14:paraId="5BCFD8D1" w14:textId="77777777" w:rsidR="00CA0FD3" w:rsidRDefault="00000000">
      <w:pPr>
        <w:spacing w:after="120"/>
      </w:pPr>
      <w:r>
        <w:rPr>
          <w:sz w:val="20"/>
        </w:rPr>
        <w:t>It measures the uncertainty or ambiguity across all output probabilities: H = -sum(p * ln(p)) / ln(K). A score near 0 indicates decisive certainty, while a score above 0.531 indicates ambiguity between competing classes.</w:t>
      </w:r>
    </w:p>
    <w:p w14:paraId="4FBDA437" w14:textId="77777777" w:rsidR="00CA0FD3" w:rsidRDefault="00000000">
      <w:pPr>
        <w:keepNext/>
        <w:spacing w:before="160" w:after="40"/>
      </w:pPr>
      <w:r>
        <w:rPr>
          <w:b/>
          <w:color w:val="0F172A"/>
          <w:sz w:val="21"/>
        </w:rPr>
        <w:t>Q16: Can this AI model replace a radiologist?</w:t>
      </w:r>
    </w:p>
    <w:p w14:paraId="3951A71A" w14:textId="77777777" w:rsidR="00CA0FD3" w:rsidRDefault="00000000">
      <w:pPr>
        <w:spacing w:after="120"/>
      </w:pPr>
      <w:r>
        <w:rPr>
          <w:sz w:val="20"/>
        </w:rPr>
        <w:t>No. It is an academic decision-support prototype. It is designed to assist clinicians by pre-screening scans and highlighting regions of interest, but final clinical diagnosis requires clinical correlation and a licensed physician.</w:t>
      </w:r>
    </w:p>
    <w:p w14:paraId="0C84511D" w14:textId="77777777" w:rsidR="00CA0FD3" w:rsidRDefault="00000000">
      <w:pPr>
        <w:keepNext/>
        <w:spacing w:before="160" w:after="40"/>
      </w:pPr>
      <w:r>
        <w:rPr>
          <w:b/>
          <w:color w:val="0F172A"/>
          <w:sz w:val="21"/>
        </w:rPr>
        <w:lastRenderedPageBreak/>
        <w:t>Q17: Why is Viral Pneumonia recall 100% in both models?</w:t>
      </w:r>
    </w:p>
    <w:p w14:paraId="4B286FA5" w14:textId="77777777" w:rsidR="00CA0FD3" w:rsidRDefault="00000000">
      <w:pPr>
        <w:spacing w:after="120"/>
      </w:pPr>
      <w:r>
        <w:rPr>
          <w:sz w:val="20"/>
        </w:rPr>
        <w:t>Viral pneumonia exhibits highly distinct, widespread bilateral interstitial markings in this radiography dataset, allowing the ResNet-18 convolutional filters to reliably separate it from clear healthy lungs and focal consolidations.</w:t>
      </w:r>
    </w:p>
    <w:p w14:paraId="694FE9ED" w14:textId="77777777" w:rsidR="00CA0FD3" w:rsidRDefault="00000000">
      <w:pPr>
        <w:keepNext/>
        <w:spacing w:before="160" w:after="40"/>
      </w:pPr>
      <w:r>
        <w:rPr>
          <w:b/>
          <w:color w:val="0F172A"/>
          <w:sz w:val="21"/>
        </w:rPr>
        <w:t>Q18: What is Top-2 Margin?</w:t>
      </w:r>
    </w:p>
    <w:p w14:paraId="39CE12E6" w14:textId="77777777" w:rsidR="00CA0FD3" w:rsidRDefault="00000000">
      <w:pPr>
        <w:spacing w:after="120"/>
      </w:pPr>
      <w:r>
        <w:rPr>
          <w:sz w:val="20"/>
        </w:rPr>
        <w:t>The difference between the highest and second-highest class probability: Delta_p = p_(1) - p_(2). A narrow margin (&lt; 0.488) indicates that the model struggled to clearly distinguish between two similar pathologies.</w:t>
      </w:r>
    </w:p>
    <w:p w14:paraId="31B7C750" w14:textId="77777777" w:rsidR="00CA0FD3" w:rsidRDefault="00000000">
      <w:pPr>
        <w:keepNext/>
        <w:spacing w:before="160" w:after="40"/>
      </w:pPr>
      <w:r>
        <w:rPr>
          <w:b/>
          <w:color w:val="0F172A"/>
          <w:sz w:val="21"/>
        </w:rPr>
        <w:t>Q19: How did you ensure text visibility across light and dark themes?</w:t>
      </w:r>
    </w:p>
    <w:p w14:paraId="72662605" w14:textId="77777777" w:rsidR="00CA0FD3" w:rsidRDefault="00000000">
      <w:pPr>
        <w:spacing w:after="120"/>
      </w:pPr>
      <w:r>
        <w:rPr>
          <w:sz w:val="20"/>
        </w:rPr>
        <w:t>We created centralized CSS variables in src/ui/styles.py (--med-bg-canvas, --med-text-primary, etc.) and enforced transparent matplotlib canvases, ensuring WCAG AAA compliant text contrast regardless of user theme settings.</w:t>
      </w:r>
    </w:p>
    <w:p w14:paraId="53CD857A" w14:textId="77777777" w:rsidR="00CA0FD3" w:rsidRDefault="00000000">
      <w:pPr>
        <w:keepNext/>
        <w:spacing w:before="160" w:after="40"/>
      </w:pPr>
      <w:r>
        <w:rPr>
          <w:b/>
          <w:color w:val="0F172A"/>
          <w:sz w:val="21"/>
        </w:rPr>
        <w:t>Q20: What are the three most impactful future improvements for this project?</w:t>
      </w:r>
    </w:p>
    <w:p w14:paraId="0E86764F" w14:textId="77777777" w:rsidR="00CA0FD3" w:rsidRDefault="00000000">
      <w:pPr>
        <w:spacing w:after="120"/>
      </w:pPr>
      <w:r>
        <w:rPr>
          <w:sz w:val="20"/>
        </w:rPr>
        <w:t>1) Upgrading to high-resolution (512x512) Latent Diffusion Models; 2) Multi-label classification to detect co-morbidities; 3) External validation on diverse hospital datasets like CheXpert.</w:t>
      </w:r>
    </w:p>
    <w:p w14:paraId="57757822" w14:textId="77777777" w:rsidR="00CA0FD3" w:rsidRDefault="00000000">
      <w:pPr>
        <w:keepNext/>
        <w:spacing w:before="320" w:after="120"/>
      </w:pPr>
      <w:r>
        <w:rPr>
          <w:b/>
          <w:color w:val="0F172A"/>
          <w:sz w:val="30"/>
        </w:rPr>
        <w:t>16. One-Minute Explanation (Say This to a Friend)</w:t>
      </w:r>
    </w:p>
    <w:p w14:paraId="508E9C79" w14:textId="77777777" w:rsidR="00CA0FD3" w:rsidRDefault="00000000">
      <w:pPr>
        <w:spacing w:after="120"/>
      </w:pPr>
      <w:r>
        <w:rPr>
          <w:sz w:val="21"/>
        </w:rPr>
        <w:t>Here is a natural, jargon-free way to explain your entire final-year project in 60 seconds without using confusing technical words:</w:t>
      </w:r>
      <w:r>
        <w:rPr>
          <w:sz w:val="21"/>
        </w:rPr>
        <w:br/>
      </w:r>
      <w:r>
        <w:rPr>
          <w:sz w:val="21"/>
        </w:rPr>
        <w:br/>
        <w:t>"Imagine going to a crowded hospital where hundreds of patients need their chest X-rays checked, but there are only a few doctors available. My project is an intelligent healthcare platform called PulmoScan AI that helps doctors screen chest X-rays in seconds.</w:t>
      </w:r>
      <w:r>
        <w:rPr>
          <w:sz w:val="21"/>
        </w:rPr>
        <w:br/>
      </w:r>
      <w:r>
        <w:rPr>
          <w:sz w:val="21"/>
        </w:rPr>
        <w:br/>
        <w:t>Here is how it works: You upload a patient's lung X-ray, and our deep learning model instantly tells you whether the lungs are completely healthy, or if there are signs of COVID-19, viral pneumonia, or general lung infection. But instead of just giving an answer like a black box, our system does two unique things that make it safe and practical:</w:t>
      </w:r>
      <w:r>
        <w:rPr>
          <w:sz w:val="21"/>
        </w:rPr>
        <w:br/>
      </w:r>
      <w:r>
        <w:rPr>
          <w:sz w:val="21"/>
        </w:rPr>
        <w:br/>
        <w:t>First, it generates a colorful heatmap right on top of the X-ray, showing the doctor the exact spots in the lungs where the infection is located.</w:t>
      </w:r>
      <w:r>
        <w:rPr>
          <w:sz w:val="21"/>
        </w:rPr>
        <w:br/>
      </w:r>
      <w:r>
        <w:rPr>
          <w:sz w:val="21"/>
        </w:rPr>
        <w:br/>
        <w:t>Second, it has an intelligent safety gate. If someone accidentally uploads a photo of their dog, a selfie, or a blank picture, the system immediately catches it and says: 'Hey, this is not a medical scan!' That prevents dangerous mistakes.</w:t>
      </w:r>
      <w:r>
        <w:rPr>
          <w:sz w:val="21"/>
        </w:rPr>
        <w:br/>
      </w:r>
      <w:r>
        <w:rPr>
          <w:sz w:val="21"/>
        </w:rPr>
        <w:br/>
        <w:t>We also built a generative AI model that creates artificial medical scans to train the system better on rare diseases, achieving over 86% accuracy on 400 real patient test scans. Everything runs smoothly on a modern website that works offline!"</w:t>
      </w:r>
    </w:p>
    <w:sectPr w:rsidR="00CA0FD3"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97243072">
    <w:abstractNumId w:val="8"/>
  </w:num>
  <w:num w:numId="2" w16cid:durableId="132993204">
    <w:abstractNumId w:val="6"/>
  </w:num>
  <w:num w:numId="3" w16cid:durableId="722019717">
    <w:abstractNumId w:val="5"/>
  </w:num>
  <w:num w:numId="4" w16cid:durableId="867379657">
    <w:abstractNumId w:val="4"/>
  </w:num>
  <w:num w:numId="5" w16cid:durableId="583565242">
    <w:abstractNumId w:val="7"/>
  </w:num>
  <w:num w:numId="6" w16cid:durableId="390350227">
    <w:abstractNumId w:val="3"/>
  </w:num>
  <w:num w:numId="7" w16cid:durableId="734283854">
    <w:abstractNumId w:val="2"/>
  </w:num>
  <w:num w:numId="8" w16cid:durableId="949437480">
    <w:abstractNumId w:val="1"/>
  </w:num>
  <w:num w:numId="9" w16cid:durableId="15458705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D3081"/>
    <w:rsid w:val="00456E82"/>
    <w:rsid w:val="00AA1D8D"/>
    <w:rsid w:val="00B47730"/>
    <w:rsid w:val="00CA0FD3"/>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1427CB9"/>
  <w14:defaultImageDpi w14:val="300"/>
  <w15:docId w15:val="{9D17F25E-F0EC-4DFC-B207-D23570A1BF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1E293B"/>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15</Pages>
  <Words>5889</Words>
  <Characters>33571</Characters>
  <Application>Microsoft Office Word</Application>
  <DocSecurity>0</DocSecurity>
  <Lines>279</Lines>
  <Paragraphs>78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39382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Nantha kishore</cp:lastModifiedBy>
  <cp:revision>2</cp:revision>
  <dcterms:created xsi:type="dcterms:W3CDTF">2013-12-23T23:15:00Z</dcterms:created>
  <dcterms:modified xsi:type="dcterms:W3CDTF">2026-10-21T14:19:00Z</dcterms:modified>
  <cp:category/>
</cp:coreProperties>
</file>