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92CD1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18A41E6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56406D0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460DF0B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4BBEFB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F21E8F5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43CD2A2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48A4F5B" w14:textId="0C697901" w:rsidR="00812768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12976">
        <w:rPr>
          <w:rFonts w:ascii="Times New Roman" w:hAnsi="Times New Roman" w:cs="Times New Roman"/>
          <w:b/>
          <w:bCs/>
          <w:sz w:val="44"/>
          <w:szCs w:val="44"/>
          <w:lang w:val="en-US"/>
        </w:rPr>
        <w:t>Salary Survey AnalysisAcross Global Industries</w:t>
      </w:r>
      <w:r w:rsidRPr="00712976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Pr="00712976">
        <w:rPr>
          <w:rFonts w:ascii="Times New Roman" w:hAnsi="Times New Roman" w:cs="Times New Roman"/>
          <w:sz w:val="44"/>
          <w:szCs w:val="44"/>
          <w:lang w:val="en-US"/>
        </w:rPr>
        <w:t>-Using Excel and SQL</w:t>
      </w:r>
    </w:p>
    <w:p w14:paraId="64B3E837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24D1C66" w14:textId="77777777" w:rsidR="005C7842" w:rsidRPr="00712976" w:rsidRDefault="005C7842" w:rsidP="005C7842">
      <w:pPr>
        <w:ind w:left="2880"/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712976">
        <w:rPr>
          <w:rFonts w:ascii="Times New Roman" w:hAnsi="Times New Roman" w:cs="Times New Roman"/>
          <w:sz w:val="24"/>
          <w:szCs w:val="24"/>
        </w:rPr>
        <w:t>: Nanthini H</w:t>
      </w:r>
    </w:p>
    <w:p w14:paraId="23475F9B" w14:textId="77777777" w:rsidR="005C7842" w:rsidRPr="00712976" w:rsidRDefault="005C7842" w:rsidP="005C7842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b/>
          <w:bCs/>
          <w:sz w:val="24"/>
          <w:szCs w:val="24"/>
        </w:rPr>
        <w:t>DA/DS</w:t>
      </w:r>
      <w:r w:rsidRPr="00712976">
        <w:rPr>
          <w:rFonts w:ascii="Times New Roman" w:hAnsi="Times New Roman" w:cs="Times New Roman"/>
          <w:sz w:val="24"/>
          <w:szCs w:val="24"/>
        </w:rPr>
        <w:t>: May 2025</w:t>
      </w:r>
    </w:p>
    <w:p w14:paraId="042B877E" w14:textId="77777777" w:rsidR="005C7842" w:rsidRPr="00712976" w:rsidRDefault="005C7842" w:rsidP="005C784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b/>
          <w:bCs/>
          <w:sz w:val="24"/>
          <w:szCs w:val="24"/>
        </w:rPr>
        <w:t xml:space="preserve">Batch Number: </w:t>
      </w:r>
      <w:r w:rsidRPr="00712976">
        <w:rPr>
          <w:rFonts w:ascii="Times New Roman" w:hAnsi="Times New Roman" w:cs="Times New Roman"/>
          <w:sz w:val="24"/>
          <w:szCs w:val="24"/>
        </w:rPr>
        <w:t xml:space="preserve"> RP-36</w:t>
      </w:r>
    </w:p>
    <w:p w14:paraId="14F99982" w14:textId="77777777" w:rsidR="005C7842" w:rsidRPr="00712976" w:rsidRDefault="005C7842" w:rsidP="005C7842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b/>
          <w:bCs/>
          <w:sz w:val="24"/>
          <w:szCs w:val="24"/>
        </w:rPr>
        <w:t>Online/Offline</w:t>
      </w:r>
      <w:r w:rsidRPr="00712976">
        <w:rPr>
          <w:rFonts w:ascii="Times New Roman" w:hAnsi="Times New Roman" w:cs="Times New Roman"/>
          <w:sz w:val="24"/>
          <w:szCs w:val="24"/>
        </w:rPr>
        <w:t>: Offline</w:t>
      </w:r>
    </w:p>
    <w:p w14:paraId="4682D490" w14:textId="77777777" w:rsidR="005C7842" w:rsidRPr="00712976" w:rsidRDefault="005C7842" w:rsidP="005C784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r w:rsidRPr="00712976">
        <w:rPr>
          <w:rFonts w:ascii="Times New Roman" w:hAnsi="Times New Roman" w:cs="Times New Roman"/>
          <w:sz w:val="24"/>
          <w:szCs w:val="24"/>
        </w:rPr>
        <w:t>: 16525CBRE22</w:t>
      </w:r>
    </w:p>
    <w:p w14:paraId="01089BC9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BEE0FD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90FC85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CFC83F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DB5911A" w14:textId="77777777" w:rsidR="005C7842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505782" w14:textId="77777777" w:rsidR="00712976" w:rsidRPr="00712976" w:rsidRDefault="00712976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6D8F52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F0ECE9" w14:textId="6B3BDAE5" w:rsidR="005C7842" w:rsidRPr="00712976" w:rsidRDefault="005C7842" w:rsidP="005C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sz w:val="32"/>
          <w:szCs w:val="32"/>
        </w:rPr>
        <w:lastRenderedPageBreak/>
        <w:t>O</w:t>
      </w:r>
      <w:r w:rsidR="00712976" w:rsidRPr="00712976">
        <w:rPr>
          <w:rFonts w:ascii="Times New Roman" w:hAnsi="Times New Roman" w:cs="Times New Roman"/>
          <w:b/>
          <w:bCs/>
          <w:sz w:val="32"/>
          <w:szCs w:val="32"/>
        </w:rPr>
        <w:t>bjective</w:t>
      </w:r>
    </w:p>
    <w:p w14:paraId="3A7CFFF0" w14:textId="77777777" w:rsidR="005C7842" w:rsidRPr="005C7842" w:rsidRDefault="005C7842" w:rsidP="007129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7842">
        <w:rPr>
          <w:rFonts w:ascii="Times New Roman" w:hAnsi="Times New Roman" w:cs="Times New Roman"/>
          <w:sz w:val="28"/>
          <w:szCs w:val="28"/>
          <w:lang w:val="en-US"/>
        </w:rPr>
        <w:t>The aim of this project is to analyze salary survey data to understand pay trends and patterns.</w:t>
      </w:r>
    </w:p>
    <w:p w14:paraId="68735BF9" w14:textId="77777777" w:rsidR="005C7842" w:rsidRPr="005C7842" w:rsidRDefault="005C7842" w:rsidP="007129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7842">
        <w:rPr>
          <w:rFonts w:ascii="Times New Roman" w:hAnsi="Times New Roman" w:cs="Times New Roman"/>
          <w:sz w:val="28"/>
          <w:szCs w:val="28"/>
          <w:lang w:val="en-US"/>
        </w:rPr>
        <w:t>The goal is to identify how salaries vary by job title, industry, location, gender, and experience level.</w:t>
      </w:r>
    </w:p>
    <w:p w14:paraId="2C9C4BBB" w14:textId="77777777" w:rsidR="005C7842" w:rsidRPr="005C7842" w:rsidRDefault="005C7842" w:rsidP="007129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7842">
        <w:rPr>
          <w:rFonts w:ascii="Times New Roman" w:hAnsi="Times New Roman" w:cs="Times New Roman"/>
          <w:sz w:val="28"/>
          <w:szCs w:val="28"/>
          <w:lang w:val="en-US"/>
        </w:rPr>
        <w:t>The study focuses on the provided dataset, which contains detailed compensation information.</w:t>
      </w:r>
    </w:p>
    <w:p w14:paraId="4A009DCD" w14:textId="77777777" w:rsidR="00712976" w:rsidRPr="00712976" w:rsidRDefault="00712976" w:rsidP="007129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893BF" w14:textId="77777777" w:rsidR="00712976" w:rsidRPr="00712976" w:rsidRDefault="00712976" w:rsidP="00DD4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sz w:val="32"/>
          <w:szCs w:val="32"/>
        </w:rPr>
        <w:t>Dataset Overview</w:t>
      </w:r>
    </w:p>
    <w:p w14:paraId="3B538E06" w14:textId="77777777" w:rsidR="00712976" w:rsidRPr="00712976" w:rsidRDefault="00712976" w:rsidP="0071297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The dataset contains </w:t>
      </w: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28000 rows 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16 columns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 of salary and job-related information.</w:t>
      </w:r>
    </w:p>
    <w:p w14:paraId="0F7C5E90" w14:textId="77777777" w:rsidR="00712976" w:rsidRPr="00712976" w:rsidRDefault="00712976" w:rsidP="0071297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Data covers responses from professionals across multiple industries and countries.</w:t>
      </w:r>
    </w:p>
    <w:p w14:paraId="314480BF" w14:textId="77777777" w:rsidR="00712976" w:rsidRPr="00712976" w:rsidRDefault="00712976" w:rsidP="0071297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Key fields include </w:t>
      </w: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Title, Industry, Location, Experience Level, Education, Gender, Salary, Additional Compensation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0BEF56" w14:textId="77777777" w:rsidR="00712976" w:rsidRPr="00712976" w:rsidRDefault="00712976" w:rsidP="0071297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The data includes both numerical variables (salary) and categorical variables (job titles, industries, locations).</w:t>
      </w:r>
    </w:p>
    <w:p w14:paraId="23F69D5A" w14:textId="77777777" w:rsidR="00712976" w:rsidRPr="00712976" w:rsidRDefault="00712976" w:rsidP="00712976">
      <w:pPr>
        <w:rPr>
          <w:rFonts w:ascii="Times New Roman" w:hAnsi="Times New Roman" w:cs="Times New Roman"/>
          <w:sz w:val="32"/>
          <w:szCs w:val="32"/>
        </w:rPr>
      </w:pPr>
    </w:p>
    <w:p w14:paraId="371E9098" w14:textId="13E19C5F" w:rsidR="00712976" w:rsidRDefault="00712976" w:rsidP="00DD4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sz w:val="32"/>
          <w:szCs w:val="32"/>
        </w:rPr>
        <w:t>Data Cleaning Process</w:t>
      </w:r>
    </w:p>
    <w:p w14:paraId="3F773FFB" w14:textId="77777777" w:rsidR="00712976" w:rsidRPr="00712976" w:rsidRDefault="00712976" w:rsidP="007129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Filled missing values where possible; excluded incomplete rows when necessary.</w:t>
      </w:r>
    </w:p>
    <w:p w14:paraId="5CDE51EE" w14:textId="77777777" w:rsidR="00712976" w:rsidRPr="00712976" w:rsidRDefault="00712976" w:rsidP="007129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Converted all salaries into USD for standard comparison.</w:t>
      </w:r>
    </w:p>
    <w:p w14:paraId="57F9F7D1" w14:textId="77777777" w:rsidR="00712976" w:rsidRPr="00712976" w:rsidRDefault="00712976" w:rsidP="007129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Standardized job titles, industries, and country names for consistency.</w:t>
      </w:r>
    </w:p>
    <w:p w14:paraId="2BA4FD65" w14:textId="77777777" w:rsidR="00712976" w:rsidRPr="00712976" w:rsidRDefault="00712976" w:rsidP="007129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Detected and addressed extreme outliers in salary data.</w:t>
      </w:r>
    </w:p>
    <w:p w14:paraId="70658420" w14:textId="7399D7D1" w:rsidR="00712976" w:rsidRPr="00712976" w:rsidRDefault="00712976" w:rsidP="007129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Verified currency conversion rates and ensured data accuracy</w:t>
      </w:r>
      <w:r w:rsidRPr="00712976">
        <w:rPr>
          <w:rFonts w:ascii="Times New Roman" w:hAnsi="Times New Roman" w:cs="Times New Roman"/>
          <w:sz w:val="28"/>
          <w:szCs w:val="28"/>
        </w:rPr>
        <w:t>.</w:t>
      </w:r>
    </w:p>
    <w:p w14:paraId="15FEF0C0" w14:textId="77777777" w:rsidR="00712976" w:rsidRDefault="00712976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91C23" w14:textId="77777777" w:rsidR="004918DF" w:rsidRDefault="004918DF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C26AB" w14:textId="77777777" w:rsidR="004918DF" w:rsidRDefault="004918DF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394F0" w14:textId="77777777" w:rsidR="004918DF" w:rsidRDefault="004918DF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BA93A" w14:textId="77777777" w:rsidR="004918DF" w:rsidRDefault="004918DF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8F637" w14:textId="77777777" w:rsidR="004918DF" w:rsidRPr="00712976" w:rsidRDefault="004918DF" w:rsidP="0071297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486901" w14:textId="241E6BA8" w:rsidR="00712976" w:rsidRPr="004918DF" w:rsidRDefault="00712976" w:rsidP="00491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18DF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queries performed</w:t>
      </w:r>
    </w:p>
    <w:p w14:paraId="27FB5DDB" w14:textId="77777777" w:rsidR="00712976" w:rsidRPr="004918DF" w:rsidRDefault="00712976" w:rsidP="0071297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Average Salary by Industry and Gender – Compared pay levels within industries split by gender to check for disparities.</w:t>
      </w:r>
    </w:p>
    <w:p w14:paraId="4DA02B7D" w14:textId="0D6D1AEE" w:rsidR="00712976" w:rsidRPr="00712976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ED9AE" wp14:editId="6D549A0E">
            <wp:extent cx="5731510" cy="905510"/>
            <wp:effectExtent l="0" t="0" r="2540" b="8890"/>
            <wp:docPr id="4243318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9FB793-68D5-D3AD-3158-6B6AFBAA2C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89FB793-68D5-D3AD-3158-6B6AFBAA2C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363" w14:textId="77777777" w:rsidR="00712976" w:rsidRPr="004918DF" w:rsidRDefault="00712976" w:rsidP="0071297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Salary Compensation by Job Title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 – Calculated total base + additional compensation to identify top-paying roles.</w:t>
      </w:r>
    </w:p>
    <w:p w14:paraId="56C8C0CC" w14:textId="040461A9" w:rsidR="00712976" w:rsidRPr="00712976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340E0" wp14:editId="7A050336">
            <wp:extent cx="5731510" cy="905510"/>
            <wp:effectExtent l="0" t="0" r="2540" b="8890"/>
            <wp:docPr id="93984385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9FB793-68D5-D3AD-3158-6B6AFBAA2C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89FB793-68D5-D3AD-3158-6B6AFBAA2C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BC16" w14:textId="77777777" w:rsidR="00712976" w:rsidRPr="004918DF" w:rsidRDefault="00712976" w:rsidP="0071297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 Distribution by Education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 Level – Found average, minimum, and maximum salaries for each education category.</w:t>
      </w:r>
    </w:p>
    <w:p w14:paraId="7615C963" w14:textId="038E4F18" w:rsidR="00712976" w:rsidRPr="00712976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D0E42" wp14:editId="2EADEC50">
            <wp:extent cx="5731510" cy="683260"/>
            <wp:effectExtent l="0" t="0" r="2540" b="2540"/>
            <wp:docPr id="205883378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A42B45E-0D29-243A-CE53-49D9F97621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A42B45E-0D29-243A-CE53-49D9F97621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9DB" w14:textId="77777777" w:rsidR="00712976" w:rsidRPr="004918DF" w:rsidRDefault="00712976" w:rsidP="0071297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Number of Employees by Industry and Experience 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>– Counted employees in each industry segmented by experience level.</w:t>
      </w:r>
    </w:p>
    <w:p w14:paraId="4C619658" w14:textId="7B2A65C1" w:rsidR="00712976" w:rsidRPr="00712976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8E8F28" wp14:editId="7AE16519">
            <wp:extent cx="5731510" cy="1128395"/>
            <wp:effectExtent l="0" t="0" r="2540" b="0"/>
            <wp:docPr id="86382268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DC6B94-BD28-6D14-35AA-88506FAD6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4DC6B94-BD28-6D14-35AA-88506FAD6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370" w14:textId="77777777" w:rsidR="00712976" w:rsidRPr="004918DF" w:rsidRDefault="00712976" w:rsidP="0071297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Median Salary by Age Range and Gender</w:t>
      </w:r>
      <w:r w:rsidRPr="00712976">
        <w:rPr>
          <w:rFonts w:ascii="Times New Roman" w:hAnsi="Times New Roman" w:cs="Times New Roman"/>
          <w:sz w:val="28"/>
          <w:szCs w:val="28"/>
          <w:lang w:val="en-US"/>
        </w:rPr>
        <w:t xml:space="preserve"> – Measured central salary trends across different age groups and genders.</w:t>
      </w:r>
    </w:p>
    <w:p w14:paraId="0988436B" w14:textId="44C6E179" w:rsidR="004918DF" w:rsidRPr="00712976" w:rsidRDefault="004918DF" w:rsidP="004918D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C4B055" wp14:editId="7923BE77">
            <wp:extent cx="5731510" cy="2199640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870106D-FD3D-9CCB-C1A3-15F8193FC6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870106D-FD3D-9CCB-C1A3-15F8193FC6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46D" w14:textId="77777777" w:rsidR="004918DF" w:rsidRPr="004918DF" w:rsidRDefault="004918DF" w:rsidP="004918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18DF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Highest-Paying Job Titles in Each Country</w:t>
      </w:r>
      <w:r w:rsidRPr="004918DF">
        <w:rPr>
          <w:rFonts w:ascii="Times New Roman" w:hAnsi="Times New Roman" w:cs="Times New Roman"/>
          <w:sz w:val="28"/>
          <w:szCs w:val="28"/>
          <w:lang w:val="en-US"/>
        </w:rPr>
        <w:t xml:space="preserve"> – Listed the best-paying roles per country to compare global pay patterns.</w:t>
      </w:r>
    </w:p>
    <w:p w14:paraId="67546F6A" w14:textId="7B0CBC57" w:rsidR="004918DF" w:rsidRPr="004918DF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25309" wp14:editId="79D9A936">
            <wp:extent cx="5731510" cy="1409700"/>
            <wp:effectExtent l="0" t="0" r="2540" b="0"/>
            <wp:docPr id="107515785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360239-A3C9-34B4-F1F4-F9129B284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360239-A3C9-34B4-F1F4-F9129B284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A192" w14:textId="77777777" w:rsidR="004918DF" w:rsidRPr="004918DF" w:rsidRDefault="004918DF" w:rsidP="004918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18DF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Salary by City and Industry</w:t>
      </w:r>
      <w:r w:rsidRPr="004918DF">
        <w:rPr>
          <w:rFonts w:ascii="Times New Roman" w:hAnsi="Times New Roman" w:cs="Times New Roman"/>
          <w:sz w:val="28"/>
          <w:szCs w:val="28"/>
          <w:lang w:val="en-US"/>
        </w:rPr>
        <w:t xml:space="preserve"> – Compared pay rates across cities for each industry.</w:t>
      </w:r>
    </w:p>
    <w:p w14:paraId="4206A5BD" w14:textId="571405C2" w:rsidR="004918DF" w:rsidRPr="004918DF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DB5D3" wp14:editId="12A52B09">
            <wp:extent cx="5563082" cy="1005927"/>
            <wp:effectExtent l="0" t="0" r="0" b="3810"/>
            <wp:docPr id="104665520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11BAA17-6606-57C3-6648-8C4F566075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11BAA17-6606-57C3-6648-8C4F566075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2BD1" w14:textId="77777777" w:rsidR="004918DF" w:rsidRPr="004918DF" w:rsidRDefault="004918DF" w:rsidP="004918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18D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Percentage with Additional Compensation by Gender</w:t>
      </w:r>
      <w:r w:rsidRPr="004918DF">
        <w:rPr>
          <w:rFonts w:ascii="Times New Roman" w:hAnsi="Times New Roman" w:cs="Times New Roman"/>
          <w:sz w:val="28"/>
          <w:szCs w:val="28"/>
          <w:lang w:val="en-US"/>
        </w:rPr>
        <w:t xml:space="preserve"> – Checked how many employees receive bonuses or stock options, split by gender.</w:t>
      </w:r>
    </w:p>
    <w:p w14:paraId="766B1628" w14:textId="160D0E1D" w:rsidR="004918DF" w:rsidRPr="004918DF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329BB" wp14:editId="5EC4B171">
            <wp:extent cx="5601185" cy="1569856"/>
            <wp:effectExtent l="0" t="0" r="0" b="0"/>
            <wp:docPr id="112183648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08B263A-5AB8-A3E7-12F1-640ADBB79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08B263A-5AB8-A3E7-12F1-640ADBB79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B93A" w14:textId="77777777" w:rsidR="004918DF" w:rsidRPr="004918DF" w:rsidRDefault="004918DF" w:rsidP="004918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18D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Compensation by Job Title and Experience</w:t>
      </w:r>
      <w:r w:rsidRPr="004918DF">
        <w:rPr>
          <w:rFonts w:ascii="Times New Roman" w:hAnsi="Times New Roman" w:cs="Times New Roman"/>
          <w:sz w:val="28"/>
          <w:szCs w:val="28"/>
          <w:lang w:val="en-US"/>
        </w:rPr>
        <w:t xml:space="preserve"> – Summarized full pay by role and years of experience.</w:t>
      </w:r>
    </w:p>
    <w:p w14:paraId="7C8F14ED" w14:textId="73AF0448" w:rsidR="004918DF" w:rsidRPr="004918DF" w:rsidRDefault="004918DF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42ABB" wp14:editId="1B58F935">
            <wp:extent cx="5731510" cy="892175"/>
            <wp:effectExtent l="0" t="0" r="2540" b="3175"/>
            <wp:docPr id="48604474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7E68CBF-52BF-CA8F-17A1-6F675BCFF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7E68CBF-52BF-CA8F-17A1-6F675BCFFA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F123" w14:textId="77777777" w:rsidR="004918DF" w:rsidRPr="004918DF" w:rsidRDefault="004918DF" w:rsidP="004918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18DF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Salary by Industry, Gender, and Education</w:t>
      </w:r>
      <w:r w:rsidRPr="004918DF">
        <w:rPr>
          <w:rFonts w:ascii="Times New Roman" w:hAnsi="Times New Roman" w:cs="Times New Roman"/>
          <w:sz w:val="28"/>
          <w:szCs w:val="28"/>
          <w:lang w:val="en-US"/>
        </w:rPr>
        <w:t xml:space="preserve"> – Combined three factors to understand pay variation.</w:t>
      </w:r>
    </w:p>
    <w:p w14:paraId="4E0895AE" w14:textId="73B4ABEF" w:rsidR="007E43B5" w:rsidRDefault="007E43B5" w:rsidP="004918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BC9CB" wp14:editId="71C95021">
            <wp:extent cx="4701947" cy="1409822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44C6DD-06E7-F400-F057-19505C69A4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44C6DD-06E7-F400-F057-19505C69A4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3D49" w14:textId="77777777" w:rsidR="00712976" w:rsidRPr="00712976" w:rsidRDefault="00712976" w:rsidP="007129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4DAF49" w14:textId="1999D547" w:rsidR="00712976" w:rsidRDefault="00712976" w:rsidP="005C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sz w:val="32"/>
          <w:szCs w:val="32"/>
        </w:rPr>
        <w:t>Pivot Tables and Charts</w:t>
      </w:r>
    </w:p>
    <w:p w14:paraId="382E208F" w14:textId="77777777" w:rsidR="00712976" w:rsidRPr="00712976" w:rsidRDefault="00712976" w:rsidP="0071297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Created pivot tables to compare average salaries across job titles and industries.</w:t>
      </w:r>
    </w:p>
    <w:p w14:paraId="5CA3DB20" w14:textId="77777777" w:rsidR="00712976" w:rsidRPr="00712976" w:rsidRDefault="00712976" w:rsidP="0071297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Built charts showing salary trends by years of experience</w:t>
      </w:r>
    </w:p>
    <w:p w14:paraId="151A37EA" w14:textId="77777777" w:rsidR="00712976" w:rsidRPr="00712976" w:rsidRDefault="00712976" w:rsidP="00712976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sz w:val="28"/>
          <w:szCs w:val="28"/>
          <w:lang w:val="en-US"/>
        </w:rPr>
        <w:t>Used bar charts to visualize top 5 highest-paying Industries.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3440"/>
        <w:gridCol w:w="2080"/>
      </w:tblGrid>
      <w:tr w:rsidR="00712976" w:rsidRPr="00712976" w14:paraId="4945FCF5" w14:textId="77777777" w:rsidTr="00712976">
        <w:trPr>
          <w:trHeight w:val="288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212520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5 Industry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9A0886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Avg of Salary_in_USD</w:t>
            </w:r>
          </w:p>
        </w:tc>
      </w:tr>
      <w:tr w:rsidR="00712976" w:rsidRPr="00712976" w14:paraId="7BAE0C37" w14:textId="77777777" w:rsidTr="00712976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61BA6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Communications &amp; Public Relations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F5E37" w14:textId="77777777" w:rsidR="00712976" w:rsidRPr="00712976" w:rsidRDefault="00712976" w:rsidP="00712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105.8K</w:t>
            </w:r>
          </w:p>
        </w:tc>
      </w:tr>
      <w:tr w:rsidR="00712976" w:rsidRPr="00712976" w14:paraId="259F1A79" w14:textId="77777777" w:rsidTr="00712976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78893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Pharmaceuticals &amp; Biotechnology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F4D24" w14:textId="77777777" w:rsidR="00712976" w:rsidRPr="00712976" w:rsidRDefault="00712976" w:rsidP="00712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103.1K</w:t>
            </w:r>
          </w:p>
        </w:tc>
      </w:tr>
      <w:tr w:rsidR="00712976" w:rsidRPr="00712976" w14:paraId="0082CB82" w14:textId="77777777" w:rsidTr="00712976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756DE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Information Technology (IT)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C645A" w14:textId="77777777" w:rsidR="00712976" w:rsidRPr="00712976" w:rsidRDefault="00712976" w:rsidP="00712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102.6K</w:t>
            </w:r>
          </w:p>
        </w:tc>
      </w:tr>
      <w:tr w:rsidR="00712976" w:rsidRPr="00712976" w14:paraId="0250E6E4" w14:textId="77777777" w:rsidTr="00712976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5E29D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Consumer Goods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37735" w14:textId="77777777" w:rsidR="00712976" w:rsidRPr="00712976" w:rsidRDefault="00712976" w:rsidP="00712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98.0K</w:t>
            </w:r>
          </w:p>
        </w:tc>
      </w:tr>
      <w:tr w:rsidR="00712976" w:rsidRPr="00712976" w14:paraId="36A4B4A8" w14:textId="77777777" w:rsidTr="00712976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5E40" w14:textId="77777777" w:rsidR="00712976" w:rsidRPr="00712976" w:rsidRDefault="00712976" w:rsidP="0071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Cosmetics &amp; Personal Care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AC643" w14:textId="77777777" w:rsidR="00712976" w:rsidRPr="00712976" w:rsidRDefault="00712976" w:rsidP="00712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9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92.5K</w:t>
            </w:r>
          </w:p>
        </w:tc>
      </w:tr>
    </w:tbl>
    <w:p w14:paraId="2647F9AE" w14:textId="77777777" w:rsidR="00446D88" w:rsidRDefault="00446D88" w:rsidP="0071297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7EA547" w14:textId="5EEC3206" w:rsidR="00712976" w:rsidRPr="00712976" w:rsidRDefault="00712976" w:rsidP="0071297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1297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4E6AB1" wp14:editId="4BDF235F">
            <wp:extent cx="5541977" cy="1915795"/>
            <wp:effectExtent l="0" t="0" r="1905" b="8255"/>
            <wp:docPr id="15234554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7F8974-C3D9-4E7B-B48A-82AB5494C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EF797D" w14:textId="77777777" w:rsidR="00712976" w:rsidRPr="00712976" w:rsidRDefault="00712976" w:rsidP="007129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F0965" w14:textId="7761296E" w:rsidR="00F27C62" w:rsidRPr="00F27C62" w:rsidRDefault="00712976" w:rsidP="00F27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7C62">
        <w:rPr>
          <w:rFonts w:ascii="Times New Roman" w:hAnsi="Times New Roman" w:cs="Times New Roman"/>
          <w:b/>
          <w:bCs/>
          <w:sz w:val="32"/>
          <w:szCs w:val="32"/>
        </w:rPr>
        <w:t>Dashboard</w:t>
      </w:r>
    </w:p>
    <w:p w14:paraId="11837203" w14:textId="77777777" w:rsidR="00F27C62" w:rsidRPr="00F27C62" w:rsidRDefault="00F27C62" w:rsidP="00F27C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27C62">
        <w:rPr>
          <w:rFonts w:ascii="Times New Roman" w:hAnsi="Times New Roman" w:cs="Times New Roman"/>
          <w:sz w:val="28"/>
          <w:szCs w:val="28"/>
          <w:lang w:val="en-US"/>
        </w:rPr>
        <w:t>Designed an interactive salary analysis dashboard summarizing main KPIs.</w:t>
      </w:r>
    </w:p>
    <w:p w14:paraId="7AB9A6BE" w14:textId="77777777" w:rsidR="00F27C62" w:rsidRPr="00F27C62" w:rsidRDefault="00F27C62" w:rsidP="00F27C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Displayed </w:t>
      </w:r>
      <w:r w:rsidRPr="00F27C62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salary, median salary, and total respondents</w:t>
      </w: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 as headline metrics.</w:t>
      </w:r>
    </w:p>
    <w:p w14:paraId="3F3EB611" w14:textId="77777777" w:rsidR="00F27C62" w:rsidRPr="00F27C62" w:rsidRDefault="00F27C62" w:rsidP="00F27C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Used </w:t>
      </w:r>
      <w:r w:rsidRPr="00F27C62">
        <w:rPr>
          <w:rFonts w:ascii="Times New Roman" w:hAnsi="Times New Roman" w:cs="Times New Roman"/>
          <w:b/>
          <w:bCs/>
          <w:sz w:val="28"/>
          <w:szCs w:val="28"/>
          <w:lang w:val="en-US"/>
        </w:rPr>
        <w:t>bar charts</w:t>
      </w: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 for salaries by job title, </w:t>
      </w:r>
      <w:r w:rsidRPr="00F27C6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 charts</w:t>
      </w: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 for salary trends over years of experience, and </w:t>
      </w:r>
      <w:r w:rsidRPr="00F27C62">
        <w:rPr>
          <w:rFonts w:ascii="Times New Roman" w:hAnsi="Times New Roman" w:cs="Times New Roman"/>
          <w:b/>
          <w:bCs/>
          <w:sz w:val="28"/>
          <w:szCs w:val="28"/>
          <w:lang w:val="en-US"/>
        </w:rPr>
        <w:t>pie charts</w:t>
      </w: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 for industry distribution.</w:t>
      </w:r>
    </w:p>
    <w:p w14:paraId="63DB8B81" w14:textId="77777777" w:rsidR="00F27C62" w:rsidRPr="007E43B5" w:rsidRDefault="00F27C62" w:rsidP="00F27C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Added slicers for </w:t>
      </w:r>
      <w:r w:rsidRPr="00F27C6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country, gender, and experience level</w:t>
      </w:r>
      <w:r w:rsidRPr="00F27C62">
        <w:rPr>
          <w:rFonts w:ascii="Times New Roman" w:hAnsi="Times New Roman" w:cs="Times New Roman"/>
          <w:sz w:val="28"/>
          <w:szCs w:val="28"/>
          <w:lang w:val="en-US"/>
        </w:rPr>
        <w:t xml:space="preserve"> to filter results.</w:t>
      </w:r>
    </w:p>
    <w:p w14:paraId="2ABD5497" w14:textId="77777777" w:rsidR="00446D88" w:rsidRDefault="00446D88" w:rsidP="007E4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4046FD" w14:textId="6B760C28" w:rsidR="00F27C62" w:rsidRPr="00F27C62" w:rsidRDefault="00446D88" w:rsidP="007E43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0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CBE57" wp14:editId="4A9C5BAE">
            <wp:extent cx="5731510" cy="2353310"/>
            <wp:effectExtent l="0" t="0" r="2540" b="8890"/>
            <wp:docPr id="47161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7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5132" w14:textId="77777777" w:rsidR="00F27C62" w:rsidRPr="00F27C62" w:rsidRDefault="00F27C62" w:rsidP="00F27C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196D3A" w14:textId="5B933ADC" w:rsidR="00712976" w:rsidRDefault="00712976" w:rsidP="005C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7C62">
        <w:rPr>
          <w:rFonts w:ascii="Times New Roman" w:hAnsi="Times New Roman" w:cs="Times New Roman"/>
          <w:b/>
          <w:bCs/>
          <w:sz w:val="32"/>
          <w:szCs w:val="32"/>
        </w:rPr>
        <w:t>Key Insights</w:t>
      </w:r>
    </w:p>
    <w:p w14:paraId="06D855CA" w14:textId="77777777" w:rsidR="007E43B5" w:rsidRPr="007E43B5" w:rsidRDefault="007E43B5" w:rsidP="007E43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4D05A" w14:textId="31B01750" w:rsidR="007E43B5" w:rsidRPr="007E43B5" w:rsidRDefault="007E43B5" w:rsidP="007E43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</w:rPr>
        <w:t>Communications &amp; Public Relations and Pharmaceuticals &amp; Biotechnology are top paying industries</w:t>
      </w:r>
    </w:p>
    <w:p w14:paraId="7FCA0E05" w14:textId="77777777" w:rsidR="007E43B5" w:rsidRPr="007E43B5" w:rsidRDefault="007E43B5" w:rsidP="007E43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Professionals with advanced degrees (Master’s/PhD) earn significantly more than those with only a Bachelor’s degree.</w:t>
      </w:r>
    </w:p>
    <w:p w14:paraId="0588C371" w14:textId="77777777" w:rsidR="007E43B5" w:rsidRPr="007E43B5" w:rsidRDefault="007E43B5" w:rsidP="007E43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Liechtenstein and Slovakia emerged as the top-paying countries in the dataset</w:t>
      </w:r>
      <w:r w:rsidRPr="007E43B5">
        <w:rPr>
          <w:rFonts w:ascii="Times New Roman" w:hAnsi="Times New Roman" w:cs="Times New Roman"/>
          <w:sz w:val="28"/>
          <w:szCs w:val="28"/>
        </w:rPr>
        <w:t>.</w:t>
      </w:r>
    </w:p>
    <w:p w14:paraId="3E958BC0" w14:textId="77777777" w:rsidR="007E43B5" w:rsidRPr="007E43B5" w:rsidRDefault="007E43B5" w:rsidP="007E43B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5C14B6" w14:textId="0419FF6E" w:rsidR="00712976" w:rsidRPr="007E43B5" w:rsidRDefault="00712976" w:rsidP="005C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43B5">
        <w:rPr>
          <w:rFonts w:ascii="Times New Roman" w:hAnsi="Times New Roman" w:cs="Times New Roman"/>
          <w:b/>
          <w:bCs/>
          <w:sz w:val="32"/>
          <w:szCs w:val="32"/>
        </w:rPr>
        <w:t>Recommendations</w:t>
      </w:r>
    </w:p>
    <w:p w14:paraId="27FFE50C" w14:textId="77777777" w:rsidR="007E43B5" w:rsidRPr="007E43B5" w:rsidRDefault="007E43B5" w:rsidP="007E43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Encourage organizations to review pay structures for equity across genders and locations.</w:t>
      </w:r>
    </w:p>
    <w:p w14:paraId="1F02CCF0" w14:textId="77777777" w:rsidR="007E43B5" w:rsidRPr="007E43B5" w:rsidRDefault="007E43B5" w:rsidP="007E43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Provide salary transparency in recruitment to attract top talent</w:t>
      </w:r>
    </w:p>
    <w:p w14:paraId="497CC2EB" w14:textId="77777777" w:rsidR="007E43B5" w:rsidRPr="007E43B5" w:rsidRDefault="007E43B5" w:rsidP="007E43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Align pay raises with industry benchmarks and experience levels.</w:t>
      </w:r>
    </w:p>
    <w:p w14:paraId="524E7FE5" w14:textId="77777777" w:rsidR="007E43B5" w:rsidRPr="007E43B5" w:rsidRDefault="007E43B5" w:rsidP="007E43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Focus on skill development programs for employees in lower-paying categories.</w:t>
      </w:r>
    </w:p>
    <w:p w14:paraId="1286E371" w14:textId="77777777" w:rsidR="007E43B5" w:rsidRPr="007E43B5" w:rsidRDefault="007E43B5" w:rsidP="007E43B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0A0594" w14:textId="061E45D5" w:rsidR="00712976" w:rsidRDefault="00712976" w:rsidP="005C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43B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35D8420" w14:textId="77777777" w:rsidR="007E43B5" w:rsidRDefault="007E43B5" w:rsidP="007E43B5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9672BA" w14:textId="77777777" w:rsidR="007E43B5" w:rsidRPr="007E43B5" w:rsidRDefault="007E43B5" w:rsidP="007E4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The salary survey analysis provided valuable insights into compensation trends and disparities.</w:t>
      </w:r>
    </w:p>
    <w:p w14:paraId="04BC388B" w14:textId="77777777" w:rsidR="007E43B5" w:rsidRPr="007E43B5" w:rsidRDefault="007E43B5" w:rsidP="007E4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The dashboard offers a clear, interactive way to explore salary data across multiple dimensions.</w:t>
      </w:r>
    </w:p>
    <w:p w14:paraId="43D1E06C" w14:textId="77777777" w:rsidR="007E43B5" w:rsidRPr="007E43B5" w:rsidRDefault="007E43B5" w:rsidP="007E4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Findings can guide fair pay policies and competitive salary offerings.</w:t>
      </w:r>
    </w:p>
    <w:p w14:paraId="659B645A" w14:textId="77777777" w:rsidR="007E43B5" w:rsidRPr="007E43B5" w:rsidRDefault="007E43B5" w:rsidP="007E4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E43B5">
        <w:rPr>
          <w:rFonts w:ascii="Times New Roman" w:hAnsi="Times New Roman" w:cs="Times New Roman"/>
          <w:sz w:val="28"/>
          <w:szCs w:val="28"/>
          <w:lang w:val="en-US"/>
        </w:rPr>
        <w:t>Future surveys can include more demographic variables for richer analysis.</w:t>
      </w:r>
    </w:p>
    <w:p w14:paraId="640CE30E" w14:textId="77777777" w:rsidR="007E43B5" w:rsidRPr="007E43B5" w:rsidRDefault="007E43B5" w:rsidP="007E43B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5D95D6" w14:textId="369921ED" w:rsidR="005C7842" w:rsidRPr="00712976" w:rsidRDefault="005C7842" w:rsidP="005C7842">
      <w:pPr>
        <w:rPr>
          <w:rFonts w:ascii="Times New Roman" w:hAnsi="Times New Roman" w:cs="Times New Roman"/>
          <w:sz w:val="36"/>
          <w:szCs w:val="36"/>
        </w:rPr>
      </w:pPr>
    </w:p>
    <w:p w14:paraId="7F4164F9" w14:textId="77777777" w:rsidR="005C7842" w:rsidRPr="00712976" w:rsidRDefault="005C7842" w:rsidP="005C7842">
      <w:pPr>
        <w:rPr>
          <w:rFonts w:ascii="Times New Roman" w:hAnsi="Times New Roman" w:cs="Times New Roman"/>
          <w:sz w:val="36"/>
          <w:szCs w:val="36"/>
        </w:rPr>
      </w:pPr>
    </w:p>
    <w:p w14:paraId="432AC5B0" w14:textId="77777777" w:rsidR="005C7842" w:rsidRPr="00712976" w:rsidRDefault="005C7842" w:rsidP="005C7842">
      <w:pPr>
        <w:rPr>
          <w:rFonts w:ascii="Times New Roman" w:hAnsi="Times New Roman" w:cs="Times New Roman"/>
          <w:sz w:val="36"/>
          <w:szCs w:val="36"/>
        </w:rPr>
      </w:pPr>
    </w:p>
    <w:p w14:paraId="3B4D339E" w14:textId="77777777" w:rsidR="005C7842" w:rsidRPr="00712976" w:rsidRDefault="005C7842" w:rsidP="005C7842">
      <w:pPr>
        <w:rPr>
          <w:rFonts w:ascii="Times New Roman" w:hAnsi="Times New Roman" w:cs="Times New Roman"/>
          <w:sz w:val="36"/>
          <w:szCs w:val="36"/>
        </w:rPr>
      </w:pPr>
    </w:p>
    <w:p w14:paraId="2FBC2F08" w14:textId="77777777" w:rsidR="005C7842" w:rsidRPr="00712976" w:rsidRDefault="005C7842" w:rsidP="005C7842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C7842" w:rsidRPr="00712976" w:rsidSect="005C78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21B"/>
    <w:multiLevelType w:val="hybridMultilevel"/>
    <w:tmpl w:val="F88E11EE"/>
    <w:lvl w:ilvl="0" w:tplc="56B0E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0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2F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44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27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09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8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C7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8C650F"/>
    <w:multiLevelType w:val="hybridMultilevel"/>
    <w:tmpl w:val="EE40BA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478B2"/>
    <w:multiLevelType w:val="hybridMultilevel"/>
    <w:tmpl w:val="5E80E65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31091"/>
    <w:multiLevelType w:val="hybridMultilevel"/>
    <w:tmpl w:val="78F60E28"/>
    <w:lvl w:ilvl="0" w:tplc="651A2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8D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03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0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49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8C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C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60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46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06E75"/>
    <w:multiLevelType w:val="hybridMultilevel"/>
    <w:tmpl w:val="F9747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99B8C2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C16AA"/>
    <w:multiLevelType w:val="hybridMultilevel"/>
    <w:tmpl w:val="35566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E3E62"/>
    <w:multiLevelType w:val="hybridMultilevel"/>
    <w:tmpl w:val="AC68BA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03347"/>
    <w:multiLevelType w:val="hybridMultilevel"/>
    <w:tmpl w:val="CD9684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F4284"/>
    <w:multiLevelType w:val="hybridMultilevel"/>
    <w:tmpl w:val="EDF8D066"/>
    <w:lvl w:ilvl="0" w:tplc="99B8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9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4B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EA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6D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C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2D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2D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82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2E57B8"/>
    <w:multiLevelType w:val="hybridMultilevel"/>
    <w:tmpl w:val="E47AC8C6"/>
    <w:lvl w:ilvl="0" w:tplc="EB26A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9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67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D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A6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A0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0E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C7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A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7C415D"/>
    <w:multiLevelType w:val="hybridMultilevel"/>
    <w:tmpl w:val="9B5E02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42882"/>
    <w:multiLevelType w:val="hybridMultilevel"/>
    <w:tmpl w:val="8DD48358"/>
    <w:lvl w:ilvl="0" w:tplc="44222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49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0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04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0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4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8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6D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46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FD0DEA"/>
    <w:multiLevelType w:val="hybridMultilevel"/>
    <w:tmpl w:val="CD7204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807C96"/>
    <w:multiLevelType w:val="hybridMultilevel"/>
    <w:tmpl w:val="CFFECE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F1479"/>
    <w:multiLevelType w:val="hybridMultilevel"/>
    <w:tmpl w:val="5448C4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D007A"/>
    <w:multiLevelType w:val="hybridMultilevel"/>
    <w:tmpl w:val="D0889CBC"/>
    <w:lvl w:ilvl="0" w:tplc="5F3A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2C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45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4E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D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4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44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2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2E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31240B"/>
    <w:multiLevelType w:val="hybridMultilevel"/>
    <w:tmpl w:val="DE7241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8678A"/>
    <w:multiLevelType w:val="hybridMultilevel"/>
    <w:tmpl w:val="B9C415F4"/>
    <w:lvl w:ilvl="0" w:tplc="728CE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2A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2D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0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8C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49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27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88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82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4C63A7"/>
    <w:multiLevelType w:val="hybridMultilevel"/>
    <w:tmpl w:val="AC6ACDB2"/>
    <w:lvl w:ilvl="0" w:tplc="DD20C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C6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4A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E2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60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C5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8F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A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9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1801398"/>
    <w:multiLevelType w:val="hybridMultilevel"/>
    <w:tmpl w:val="E2E27E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76257A"/>
    <w:multiLevelType w:val="hybridMultilevel"/>
    <w:tmpl w:val="C66C9C7E"/>
    <w:lvl w:ilvl="0" w:tplc="09C2A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25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7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6C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83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4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89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E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55A4D3C"/>
    <w:multiLevelType w:val="hybridMultilevel"/>
    <w:tmpl w:val="85C0B326"/>
    <w:lvl w:ilvl="0" w:tplc="560A2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86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A0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C3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A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A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65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B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86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9A379F"/>
    <w:multiLevelType w:val="hybridMultilevel"/>
    <w:tmpl w:val="128A8BEA"/>
    <w:lvl w:ilvl="0" w:tplc="2660A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6A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2A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C5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65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85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A6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375133"/>
    <w:multiLevelType w:val="hybridMultilevel"/>
    <w:tmpl w:val="B914AD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604B6"/>
    <w:multiLevelType w:val="hybridMultilevel"/>
    <w:tmpl w:val="E4424C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2958543">
    <w:abstractNumId w:val="21"/>
  </w:num>
  <w:num w:numId="2" w16cid:durableId="729232439">
    <w:abstractNumId w:val="19"/>
  </w:num>
  <w:num w:numId="3" w16cid:durableId="481970714">
    <w:abstractNumId w:val="5"/>
  </w:num>
  <w:num w:numId="4" w16cid:durableId="2088766916">
    <w:abstractNumId w:val="6"/>
  </w:num>
  <w:num w:numId="5" w16cid:durableId="414591149">
    <w:abstractNumId w:val="8"/>
  </w:num>
  <w:num w:numId="6" w16cid:durableId="1475634702">
    <w:abstractNumId w:val="4"/>
  </w:num>
  <w:num w:numId="7" w16cid:durableId="1806508480">
    <w:abstractNumId w:val="24"/>
  </w:num>
  <w:num w:numId="8" w16cid:durableId="438261583">
    <w:abstractNumId w:val="18"/>
  </w:num>
  <w:num w:numId="9" w16cid:durableId="414136545">
    <w:abstractNumId w:val="16"/>
  </w:num>
  <w:num w:numId="10" w16cid:durableId="1770273798">
    <w:abstractNumId w:val="9"/>
  </w:num>
  <w:num w:numId="11" w16cid:durableId="741173661">
    <w:abstractNumId w:val="1"/>
  </w:num>
  <w:num w:numId="12" w16cid:durableId="1693799018">
    <w:abstractNumId w:val="7"/>
  </w:num>
  <w:num w:numId="13" w16cid:durableId="1654681904">
    <w:abstractNumId w:val="0"/>
  </w:num>
  <w:num w:numId="14" w16cid:durableId="879711648">
    <w:abstractNumId w:val="20"/>
  </w:num>
  <w:num w:numId="15" w16cid:durableId="223102912">
    <w:abstractNumId w:val="12"/>
  </w:num>
  <w:num w:numId="16" w16cid:durableId="365447502">
    <w:abstractNumId w:val="23"/>
  </w:num>
  <w:num w:numId="17" w16cid:durableId="1084453888">
    <w:abstractNumId w:val="11"/>
  </w:num>
  <w:num w:numId="18" w16cid:durableId="1046223782">
    <w:abstractNumId w:val="13"/>
  </w:num>
  <w:num w:numId="19" w16cid:durableId="507794910">
    <w:abstractNumId w:val="17"/>
  </w:num>
  <w:num w:numId="20" w16cid:durableId="948510269">
    <w:abstractNumId w:val="10"/>
  </w:num>
  <w:num w:numId="21" w16cid:durableId="298413715">
    <w:abstractNumId w:val="22"/>
  </w:num>
  <w:num w:numId="22" w16cid:durableId="532772582">
    <w:abstractNumId w:val="2"/>
  </w:num>
  <w:num w:numId="23" w16cid:durableId="195775641">
    <w:abstractNumId w:val="14"/>
  </w:num>
  <w:num w:numId="24" w16cid:durableId="1932397237">
    <w:abstractNumId w:val="3"/>
  </w:num>
  <w:num w:numId="25" w16cid:durableId="994064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14"/>
    <w:rsid w:val="00110489"/>
    <w:rsid w:val="002B1BD7"/>
    <w:rsid w:val="003E6F59"/>
    <w:rsid w:val="00446D88"/>
    <w:rsid w:val="004918DF"/>
    <w:rsid w:val="005C7842"/>
    <w:rsid w:val="006253E5"/>
    <w:rsid w:val="00712976"/>
    <w:rsid w:val="007E43B5"/>
    <w:rsid w:val="00812768"/>
    <w:rsid w:val="00815114"/>
    <w:rsid w:val="00894835"/>
    <w:rsid w:val="00D06E97"/>
    <w:rsid w:val="00F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1807"/>
  <w15:chartTrackingRefBased/>
  <w15:docId w15:val="{9CE4A843-CAB2-47F4-AF73-36B1322C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1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E4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THINI%20H\OneDrive\Desktop\Milestone\New%20folder\Salary_Surve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[Salary_Survey.xlsx]PIVOT TABLES !SAL_IND_5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AVG Salary  by Top 5 Industries</a:t>
            </a:r>
          </a:p>
        </c:rich>
      </c:tx>
      <c:layout>
        <c:manualLayout>
          <c:xMode val="edge"/>
          <c:yMode val="edge"/>
          <c:x val="1.3555135119575786E-3"/>
          <c:y val="9.7108960934118099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36845626486285382"/>
          <c:y val="0.32904556599131773"/>
          <c:w val="0.5372361207248364"/>
          <c:h val="0.5284378772259081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'PIVOT TABLES 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TABLES '!$A$2:$A$6</c:f>
              <c:strCache>
                <c:ptCount val="5"/>
                <c:pt idx="0">
                  <c:v>Communications &amp; Public Relations</c:v>
                </c:pt>
                <c:pt idx="1">
                  <c:v>Pharmaceuticals &amp; Biotechnology</c:v>
                </c:pt>
                <c:pt idx="2">
                  <c:v>Information Technology (IT)</c:v>
                </c:pt>
                <c:pt idx="3">
                  <c:v>Consumer Goods</c:v>
                </c:pt>
                <c:pt idx="4">
                  <c:v>Cosmetics &amp; Personal Care</c:v>
                </c:pt>
              </c:strCache>
            </c:strRef>
          </c:cat>
          <c:val>
            <c:numRef>
              <c:f>'PIVOT TABLES '!$B$2:$B$6</c:f>
              <c:numCache>
                <c:formatCode>[&gt;=1000000]#0.0,,,"M";[&gt;=1000]#0.0,"K";0</c:formatCode>
                <c:ptCount val="5"/>
                <c:pt idx="0">
                  <c:v>105760</c:v>
                </c:pt>
                <c:pt idx="1">
                  <c:v>103144.06081578949</c:v>
                </c:pt>
                <c:pt idx="2">
                  <c:v>102598.26521805326</c:v>
                </c:pt>
                <c:pt idx="3">
                  <c:v>98032.1</c:v>
                </c:pt>
                <c:pt idx="4">
                  <c:v>92500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A-41CF-A6F8-4AFB6D2A1A0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81994831"/>
        <c:axId val="981997711"/>
      </c:barChart>
      <c:catAx>
        <c:axId val="9819948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997711"/>
        <c:crosses val="autoZero"/>
        <c:auto val="1"/>
        <c:lblAlgn val="ctr"/>
        <c:lblOffset val="100"/>
        <c:noMultiLvlLbl val="0"/>
      </c:catAx>
      <c:valAx>
        <c:axId val="98199771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[&gt;=1000000]#0.0,,,&quot;M&quot;;[&gt;=1000]#0.0,&quot;K&quot;;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99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E852-0255-48A9-8DB6-5EB1652E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H</dc:creator>
  <cp:keywords/>
  <dc:description/>
  <cp:lastModifiedBy>Nanthini H</cp:lastModifiedBy>
  <cp:revision>3</cp:revision>
  <dcterms:created xsi:type="dcterms:W3CDTF">2025-08-10T10:34:00Z</dcterms:created>
  <dcterms:modified xsi:type="dcterms:W3CDTF">2025-08-10T16:00:00Z</dcterms:modified>
</cp:coreProperties>
</file>