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40" w:after="120"/>
      </w:pPr>
      <w:r>
        <w:t xml:space="preserve">2.1.2 Data Warehouse Architecture Design</w:t>
      </w:r>
    </w:p>
    <w:p>
      <w:pPr>
        <w:pStyle w:val="Heading3"/>
        <w:spacing w:before="200" w:after="100"/>
      </w:pPr>
      <w:r>
        <w:t xml:space="preserve">Data Sources Layer</w:t>
      </w:r>
    </w:p>
    <w:p>
      <w:pPr>
        <w:spacing w:line="360" w:after="120"/>
        <w:jc w:val="both"/>
      </w:pPr>
      <w:r>
        <w:t xml:space="preserve">Data Sources Layer merupakan lapisan paling awal dalam arsitektur Data Warehouse yang berfungsi sebagai sumber data mentah untuk seluruh proses ETL. Layer ini terdiri dari dua kategori utama: </w:t>
      </w:r>
      <w:r>
        <w:rPr>
          <w:i/>
          <w:iCs/>
        </w:rPr>
        <w:t xml:space="preserve">External Data Sources</w:t>
      </w:r>
      <w:r>
        <w:t xml:space="preserve"> berupa BPS Web API (https://webapi.bps.go.id) yang menyediakan data kasus penyakit dan tenaga kesehatan Provinsi Kalimantan Selatan dalam format JSON dengan autentikasi menggunakan API Key, dan </w:t>
      </w:r>
      <w:r>
        <w:rPr>
          <w:i/>
          <w:iCs/>
        </w:rPr>
        <w:t xml:space="preserve">Internal Data Sources</w:t>
      </w:r>
      <w:r>
        <w:t xml:space="preserve"> berupa file Excel manual (indikator_asumsi.xlsx) yang berisi data referensi seperti jam kerja per hari, hari kerja per minggu, waktu pelayanan per pasien, dan sumber referensi regulasi ketenagakerjaan. Data dari BPS API diambil secara otomatis melalui script Python untuk periode 2017-2024, sedangkan data internal di-maintain secara manual oleh administrator sistem dan diperbarui sesuai dengan perubahan regulasi atau kebijakan Dinas Kesehatan.</w:t>
      </w:r>
    </w:p>
    <w:p>
      <w:pPr>
        <w:pStyle w:val="Heading3"/>
        <w:spacing w:before="200" w:after="100"/>
      </w:pPr>
      <w:r>
        <w:t xml:space="preserve">Staging Area (Raw Data Storage)</w:t>
      </w:r>
    </w:p>
    <w:p>
      <w:pPr>
        <w:spacing w:line="360" w:after="120"/>
        <w:jc w:val="both"/>
      </w:pPr>
      <w:r>
        <w:t xml:space="preserve">Staging Area berfungsi sebagai zona penyimpanan sementara (temporary storage) untuk data mentah yang belum mengalami transformasi, dengan struktur folder </w:t>
      </w:r>
      <w:r>
        <w:rPr>
          <w:rFonts w:ascii="Courier New" w:cs="Courier New" w:eastAsia="Courier New" w:hAnsi="Courier New"/>
        </w:rPr>
        <w:t xml:space="preserve">01_raw</w:t>
      </w:r>
      <w:r>
        <w:t xml:space="preserve"> untuk file JSON asli dari API dan </w:t>
      </w:r>
      <w:r>
        <w:rPr>
          <w:rFonts w:ascii="Courier New" w:cs="Courier New" w:eastAsia="Courier New" w:hAnsi="Courier New"/>
        </w:rPr>
        <w:t xml:space="preserve">02_staging</w:t>
      </w:r>
      <w:r>
        <w:t xml:space="preserve"> untuk database SQLite hasil transformasi awal. Layer ini mengimplementasikan prinsip </w:t>
      </w:r>
      <w:r>
        <w:rPr>
          <w:i/>
          <w:iCs/>
        </w:rPr>
        <w:t xml:space="preserve">immutability</w:t>
      </w:r>
      <w:r>
        <w:t xml:space="preserve"> pada raw data, dimana setiap file JSON disimpan dengan nama terstruktur (contoh: kasus_penyakit_2024.json) tanpa modifikasi untuk menjaga integritas data original dan memungkinkan audit trail serta reprocessing jika diperlukan. Setelah proses transformasi, data yang telah dibersihkan dan distandardisasi disimpan dalam bentuk SQLite database (stg_kasus_penyakit.db dan stg_tenaga_kesehatan.db) yang siap untuk dimuat ke Data Warehouse core, dengan penerapan key change principle untuk memisahkan raw storage dari processed storage guna meningkatkan traceability dan data governance.</w:t>
      </w:r>
    </w:p>
    <w:p>
      <w:pPr>
        <w:pStyle w:val="Heading3"/>
        <w:spacing w:before="200" w:after="100"/>
      </w:pPr>
      <w:r>
        <w:t xml:space="preserve">ETL Process Layer</w:t>
      </w:r>
    </w:p>
    <w:p>
      <w:pPr>
        <w:spacing w:line="360" w:after="120"/>
        <w:jc w:val="both"/>
      </w:pPr>
      <w:r>
        <w:t xml:space="preserve">ETL Process Layer merupakan jantung dari arsitektur Data Warehouse yang mengorkestrasikan tiga fase utama: Extract, Transform, dan Load. Fase </w:t>
      </w:r>
      <w:r>
        <w:rPr>
          <w:b/>
          <w:bCs/>
        </w:rPr>
        <w:t xml:space="preserve">Extract</w:t>
      </w:r>
      <w:r>
        <w:t xml:space="preserve"> (extract.py) bertanggung jawab mengambil data dari BPS API dengan melakukan iterasi tahun 2017-2024 dan validasi API Key dari environment variable, fase </w:t>
      </w:r>
      <w:r>
        <w:rPr>
          <w:b/>
          <w:bCs/>
        </w:rPr>
        <w:t xml:space="preserve">Transform</w:t>
      </w:r>
      <w:r>
        <w:t xml:space="preserve"> (transform.py) melakukan parsing struktur JSON nested, mapping ID variabel BPS yang tidak readable ke nama deskriptif menggunakan dictionary BPS_VAR_MAPPING, cleaning data null values (menangani '...', '–', 'NA', 'e'), konversi tipe data string ke numeric, serta filtering hanya untuk data kabupaten/kota, dan fase </w:t>
      </w:r>
      <w:r>
        <w:rPr>
          <w:b/>
          <w:bCs/>
        </w:rPr>
        <w:t xml:space="preserve">Load</w:t>
      </w:r>
      <w:r>
        <w:t xml:space="preserve"> (load.py) membangun struktur Star Schema dengan membuat dimension tables terlebih dahulu untuk generate surrogate keys, diikuti dengan fact table melalui proses lookup dan foreign key mapping. Setiap fase dilengkapi dengan comprehensive error handling menggunakan try-except blocks, logging yang informatif untuk troubleshooting, dan automatic backup mechanism sebelum overwrite database untuk disaster recovery, sehingga pipeline ETL dapat berjalan robust dan reliable meskipun terjadi kegagalan pada salah satu tahap.</w:t>
      </w:r>
    </w:p>
    <w:p>
      <w:pPr>
        <w:pStyle w:val="Heading3"/>
        <w:spacing w:before="200" w:after="100"/>
      </w:pPr>
      <w:r>
        <w:t xml:space="preserve">Data Warehouse Layer (Kimball Star Schema)</w:t>
      </w:r>
    </w:p>
    <w:p>
      <w:pPr>
        <w:spacing w:line="360" w:after="120"/>
        <w:jc w:val="both"/>
      </w:pPr>
      <w:r>
        <w:t xml:space="preserve">Data Warehouse Layer mengimplementasikan arsitektur Kimball dengan pendekatan Star Schema yang tersimpan dalam database SQLite (core_dw_mart.db) di folder </w:t>
      </w:r>
      <w:r>
        <w:rPr>
          <w:rFonts w:ascii="Courier New" w:cs="Courier New" w:eastAsia="Courier New" w:hAnsi="Courier New"/>
        </w:rPr>
        <w:t xml:space="preserve">05_core_dw</w:t>
      </w:r>
      <w:r>
        <w:t xml:space="preserve">. Struktur Star Schema terdiri dari 5 dimension tables: dim_wilayah (berisi master kabupaten/kota dengan surrogate key id_wilayah), dim_tahun (master periode tahun 2017-2024), dim_penyakit (katalog jenis penyakit seperti TBC, HIV/AIDS, DBD, Malaria, Kusta), dim_tenaga_kesehatan (klasifikasi jenis tenaga kesehatan seperti dokter, perawat, bidan, tenaga gizi), dan dim_indikator_asumsi (parameter beban kerja meliputi jam kerja per hari/minggu/tahun, kapasitas pasien per hari, dan rasio pasien ideal berdasarkan regulasi Kemenkes dan UU Ketenagakerjaan). Di pusat Star Schema terdapat fact_kesehatan sebagai fact table yang menyimpan measures berupa jumlah kasus penyakit atau jumlah tenaga kesehatan dengan foreign keys yang menghubungkan ke seluruh dimension tables, serta kolom tambahan source_file untuk audit trail dan created_at untuk tracking waktu pemuatan data.</w:t>
      </w:r>
    </w:p>
    <w:p>
      <w:pPr>
        <w:spacing w:line="360" w:after="120"/>
        <w:jc w:val="both"/>
      </w:pPr>
      <w:r>
        <w:t xml:space="preserve">Pemilihan SQLite 3 sebagai database engine didasarkan pada pertimbangan kesederhanaan deployment untuk prototype, tidak memerlukan database server terpisah, file-based storage yang mudah untuk backup dan portability, serta performa query yang memadai untuk volume data kesehatan Kalimantan Selatan (13 kabupaten/kota × 8 tahun × multiple indicators). Star Schema dirancang dengan normalisasi yang tepat pada dimension tables untuk menghindari redundansi, penggunaan surrogate keys (auto-increment integer) untuk meningkatkan performa join operations, dan struktur yang fleksibel untuk menampung penambahan jenis penyakit atau kategori tenaga kesehatan baru di masa depan tanpa perlu mengubah struktur fact table, sehingga Data Warehouse dapat dengan mudah di-scale up ketika kebutuhan analisis berkembang.</w:t>
      </w:r>
    </w:p>
    <w:p>
      <w:pPr>
        <w:pStyle w:val="Heading3"/>
        <w:spacing w:before="200" w:after="100"/>
      </w:pPr>
      <w:r>
        <w:t xml:space="preserve">Data Mart Layer</w:t>
      </w:r>
    </w:p>
    <w:p>
      <w:pPr>
        <w:spacing w:line="360" w:after="120"/>
        <w:jc w:val="both"/>
      </w:pPr>
      <w:r>
        <w:t xml:space="preserve">Data Mart Layer merupakan lapisan agregasi yang menyediakan data summary yang telah dioptimalkan untuk query performa tinggi pada dashboard Streamlit, tersimpan dalam database terpisah (mart_health_summary.db) di folder </w:t>
      </w:r>
      <w:r>
        <w:rPr>
          <w:rFonts w:ascii="Courier New" w:cs="Courier New" w:eastAsia="Courier New" w:hAnsi="Courier New"/>
        </w:rPr>
        <w:t xml:space="preserve">04_data_mart</w:t>
      </w:r>
      <w:r>
        <w:t xml:space="preserve">. Layer ini terdiri dari dua kategori mart: </w:t>
      </w:r>
      <w:r>
        <w:rPr>
          <w:b/>
          <w:bCs/>
        </w:rPr>
        <w:t xml:space="preserve">Business Analytics Mart</w:t>
      </w:r>
      <w:r>
        <w:t xml:space="preserve"> yang berisi tabel-tabel agregasi untuk analisis domain kesehatan (mart_annual_case_summary untuk total kasus per tahun/wilayah/penyakit, mart_annual_workforce_summary untuk total tenaga kesehatan per tahun/wilayah/jenis, dan mart_workload_ratio untuk perhitungan rasio beban kerja), dan </w:t>
      </w:r>
      <w:r>
        <w:rPr>
          <w:b/>
          <w:bCs/>
        </w:rPr>
        <w:t xml:space="preserve">User Analytics Mart</w:t>
      </w:r>
      <w:r>
        <w:t xml:space="preserve"> yang berisi struktur dimensional untuk tracking perilaku pengguna dashboard meliputi dimension tables (dim_user, dim_action, dim_element), fact tables (fact_user_interaction, fact_session), dan mart tables untuk analisis UI/UX (mart_user_behavior, mart_click_path, mart_element_performance, mart_usability_score, mart_funnel). Pembuatan Data Mart dilakukan melalui script create_mart.py yang membaca data dari core Data Warehouse, melakukan agregasi menggunakan SQL queries dengan GROUP BY dan JOIN operations, serta menyimpan hasil ke tabel-tabel mart yang denormalized untuk mempercepat query dashboard.</w:t>
      </w:r>
    </w:p>
    <w:p>
      <w:pPr>
        <w:spacing w:line="360" w:after="120"/>
        <w:jc w:val="both"/>
      </w:pPr>
      <w:r>
        <w:t xml:space="preserve">Strategi pemisahan Data Mart dari core Data Warehouse mengikuti prinsip Kimball dimensional modeling dimana mart berfungsi sebagai presentation layer yang disesuaikan dengan kebutuhan spesifik end-users dan use cases tertentu. Business Analytics Mart didesain untuk mendukung analisis keterkaitan antara jumlah tenaga kesehatan dan kasus penyakit dengan pre-calculated metrics untuk mempercepat rendering visualisasi pada dashboard, sedangkan User Analytics Mart didesain khusus untuk evaluasi usability dan user experience dengan struktur yang mendukung tracking granular level interactions seperti click events, dwell time, error occurrences, dan funnel analysis. Pendekatan multi-mart ini memberikan fleksibilitas untuk menambahkan mart baru (misalnya Financial Mart, HR Mart) di masa depan tanpa mengubah core Data Warehouse, serta memungkinkan optimasi query dan indexing yang spesifik untuk setiap domain analisis.</w:t>
      </w:r>
    </w:p>
    <w:p>
      <w:pPr>
        <w:pStyle w:val="Heading3"/>
        <w:spacing w:before="200" w:after="100"/>
      </w:pPr>
      <w:r>
        <w:t xml:space="preserve">Dashboard/BI Layer</w:t>
      </w:r>
    </w:p>
    <w:p>
      <w:pPr>
        <w:spacing w:line="360" w:after="120"/>
        <w:jc w:val="both"/>
      </w:pPr>
      <w:r>
        <w:t xml:space="preserve">Dashboard/BI Layer merupakan presentation layer yang dikembangkan menggunakan Streamlit sebagai framework untuk menyajikan visualisasi interaktif dan analytics insights kepada end-users (staf Dinas Kesehatan Provinsi Kalimantan Selatan). Dashboard terhubung langsung dengan Data Mart melalui SQLite connection dan menyediakan berbagai fitur interaktif: filtering berdasarkan tahun (radio button untuk single selection), wilayah kabupaten/kota (dropdown multi-select), dan kategori data (penyakit atau tenaga kesehatan), serta visualisasi yang mencakup trend analysis menggunakan line charts untuk pola temporal, distribusi proporsi dengan donut charts dan pie charts, perbandingan antar wilayah menggunakan stacked bar charts, analisis korelasi antara jumlah tenaga kesehatan dan kasus penyakit dengan scatter plots, serta summary metrics cards yang menampilkan KPI utama seperti total tenaga kesehatan, total kasus penyakit, dan rasio beban kerja. Desain user interface dirancang menggunakan Figma sebagai mockup tool untuk mendapatkan feedback dari stakeholder sebelum implementasi, menerapkan prinsip-prinsip UI/UX seperti consistency, clarity, efficiency, dan accessibility untuk memastikan dashboard mudah digunakan oleh pengguna dengan berbagai tingkat literasi teknologi.</w:t>
      </w:r>
    </w:p>
    <w:p>
      <w:pPr>
        <w:spacing w:line="360" w:after="120"/>
        <w:jc w:val="both"/>
      </w:pPr>
      <w:r>
        <w:t xml:space="preserve">Streamlit dipilih sebagai framework karena beberapa keunggulan: rapid prototyping yang memungkinkan iterasi cepat berdasarkan feedback pengguna, integrasi native dengan pandas dan SQLite tanpa memerlukan backend API terpisah, automatic reactive programming dimana perubahan input langsung memicu re-render visualisasi, serta deployment yang sederhana tanpa memerlukan web development expertise (HTML/CSS/JavaScript). Dashboard juga mengimplementasikan user behavior tracking menggunakan session state management Streamlit untuk mencatat setiap interaksi pengguna (clicks, filters, page views) yang datanya disimpan ke fact_user_interaction untuk analisis usability metrics seperti click path, dwell time, error rate, bounce rate, dan task completion rate. Fitur export to CSV/Excel terintegrasi untuk memungkinkan pengguna mengunduh data hasil filtering untuk analisis lanjutan di tools lain, serta responsive layout yang dapat diakses melalui web browser di desktop maupun mobile devices untuk fleksibilitas akses di lapangan.</w:t>
      </w:r>
    </w:p>
    <w:p>
      <w:pPr>
        <w:pStyle w:val="Heading3"/>
        <w:spacing w:before="200" w:after="100"/>
      </w:pPr>
      <w:r>
        <w:t xml:space="preserve">Disaster Recovery</w:t>
      </w:r>
    </w:p>
    <w:p>
      <w:pPr>
        <w:spacing w:line="360" w:after="120"/>
        <w:jc w:val="both"/>
      </w:pPr>
      <w:r>
        <w:t xml:space="preserve">Disaster Recovery merupakan strategi komprehensif untuk menjamin ketersediaan dan integritas data melalui mekanisme backup otomatis dan prosedur recovery yang terdefinisi dengan jelas. Fungsi </w:t>
      </w:r>
      <w:r>
        <w:rPr>
          <w:rFonts w:ascii="Courier New" w:cs="Courier New" w:eastAsia="Courier New" w:hAnsi="Courier New"/>
        </w:rPr>
        <w:t xml:space="preserve">create_timestamped_backup()</w:t>
      </w:r>
      <w:r>
        <w:t xml:space="preserve"> dipanggil secara otomatis di awal setiap fase ETL yang akan melakukan overwrite terhadap database existing (sebelum Transform, Load, dan Create Mart) untuk membuat snapshot dari kondisi database terakhir sebelum perubahan dilakukan. Backup files disimpan di folder </w:t>
      </w:r>
      <w:r>
        <w:rPr>
          <w:rFonts w:ascii="Courier New" w:cs="Courier New" w:eastAsia="Courier New" w:hAnsi="Courier New"/>
        </w:rPr>
        <w:t xml:space="preserve">06_backup/</w:t>
      </w:r>
      <w:r>
        <w:t xml:space="preserve"> dengan naming convention yang mencakup timestamp (format: </w:t>
      </w:r>
      <w:r>
        <w:rPr>
          <w:rFonts w:ascii="Courier New" w:cs="Courier New" w:eastAsia="Courier New" w:hAnsi="Courier New"/>
        </w:rPr>
        <w:t xml:space="preserve">filename_YYYYMMDD_HHMMSS.db</w:t>
      </w:r>
      <w:r>
        <w:t xml:space="preserve">) untuk memudahkan identifikasi dan version control, menggunakan method </w:t>
      </w:r>
      <w:r>
        <w:rPr>
          <w:rFonts w:ascii="Courier New" w:cs="Courier New" w:eastAsia="Courier New" w:hAnsi="Courier New"/>
        </w:rPr>
        <w:t xml:space="preserve">shutil.copy2()</w:t>
      </w:r>
      <w:r>
        <w:t xml:space="preserve"> yang menjaga metadata file original seperti timestamps dan permissions. Files yang di-backup meliputi semua database kritis: staging databases (stg_kasus_penyakit.db, stg_tenaga_kesehatan.db), core Data Warehouse (core_dw_mart.db), dan Data Mart (mart_health_summary.db), sehingga setiap layer dalam arsitektur memiliki recovery point yang dapat dikembalikan jika terjadi data corruption atau process failure.</w:t>
      </w:r>
    </w:p>
    <w:p>
      <w:pPr>
        <w:spacing w:line="360" w:after="120"/>
        <w:jc w:val="both"/>
      </w:pPr>
      <w:r>
        <w:t xml:space="preserve">Proses ETL beserta backup mechanism diorkestrasikan melalui Windows Task Scheduler dengan nama task </w:t>
      </w:r>
      <w:r>
        <w:rPr>
          <w:b/>
          <w:bCs/>
        </w:rPr>
        <w:t xml:space="preserve">DW_ETL_Daily</w:t>
      </w:r>
      <w:r>
        <w:t xml:space="preserve"> yang menjalankan batch file </w:t>
      </w:r>
      <w:r>
        <w:rPr>
          <w:rFonts w:ascii="Courier New" w:cs="Courier New" w:eastAsia="Courier New" w:hAnsi="Courier New"/>
        </w:rPr>
        <w:t xml:space="preserve">run_full_etl.bat</w:t>
      </w:r>
      <w:r>
        <w:t xml:space="preserve"> setiap hari pada jam 6 pagi untuk memastikan data selalu up-to-date dengan data terbaru dari BPS API. Prosedur recovery ketika terjadi kegagalan sistem meliputi: (1) menghentikan proses ETL yang sedang berjalan, (2) mengidentifikasi backup file terakhir yang valid di folder 06_backup/ berdasarkan timestamp, (3) meng-copy backup file ke lokasi original database, (4) me-rename file dengan menghapus suffix timestamp, dan (5) me-restart proses ETL dari tahap yang gagal. Monitoring dilakukan melalui tiga channel: Task Scheduler History untuk tracking eksekusi scheduled jobs, verifikasi keberadaan backup files di folder 06_backup/ dengan sort by date modified, dan query terhadap tabel </w:t>
      </w:r>
      <w:r>
        <w:rPr>
          <w:rFonts w:ascii="Courier New" w:cs="Courier New" w:eastAsia="Courier New" w:hAnsi="Courier New"/>
        </w:rPr>
        <w:t xml:space="preserve">etl_process_log</w:t>
      </w:r>
      <w:r>
        <w:t xml:space="preserve"> di core Data Warehouse yang mencatat status SUCCESS/FAILED untuk setiap run beserta error messages, duration, dan rows processed untuk keperluan audit dan troubleshooting. Retention policy saat ini masih manual cleanup dengan rekomendasi menyimpan backup selama 30 hari terakhir untuk balance antara storage space dan recovery window, dengan rencana implementasi automated cleanup script di masa depan untuk menghapus backup files yang sudah lebih dari 30 hari secara otomatis.</w:t>
      </w:r>
    </w:p>
    <w:p>
      <w:pPr>
        <w:pStyle w:val="Heading3"/>
        <w:spacing w:before="200" w:after="100"/>
      </w:pPr>
      <w:r>
        <w:t xml:space="preserve">Orchestrator (main_etl.py)</w:t>
      </w:r>
    </w:p>
    <w:p>
      <w:pPr>
        <w:spacing w:line="360" w:after="120"/>
        <w:jc w:val="both"/>
      </w:pPr>
      <w:r>
        <w:t xml:space="preserve">Orchestrator merupakan central control unit yang mengkoordinasikan eksekusi keseluruhan pipeline ETL secara sekuensial dan terstruktur melalui fungsi </w:t>
      </w:r>
      <w:r>
        <w:rPr>
          <w:rFonts w:ascii="Courier New" w:cs="Courier New" w:eastAsia="Courier New" w:hAnsi="Courier New"/>
        </w:rPr>
        <w:t xml:space="preserve">main_etl_workflow()</w:t>
      </w:r>
      <w:r>
        <w:t xml:space="preserve"> dalam file </w:t>
      </w:r>
      <w:r>
        <w:rPr>
          <w:rFonts w:ascii="Courier New" w:cs="Courier New" w:eastAsia="Courier New" w:hAnsi="Courier New"/>
        </w:rPr>
        <w:t xml:space="preserve">main_orchestrator.py</w:t>
      </w:r>
      <w:r>
        <w:t xml:space="preserve">. Workflow dimulai dengan Step 0: </w:t>
      </w:r>
      <w:r>
        <w:rPr>
          <w:rFonts w:ascii="Courier New" w:cs="Courier New" w:eastAsia="Courier New" w:hAnsi="Courier New"/>
        </w:rPr>
        <w:t xml:space="preserve">setup_log_table()</w:t>
      </w:r>
      <w:r>
        <w:t xml:space="preserve"> untuk memastikan tabel audit log tersedia, dilanjutkan dengan Step 1: </w:t>
      </w:r>
      <w:r>
        <w:rPr>
          <w:rFonts w:ascii="Courier New" w:cs="Courier New" w:eastAsia="Courier New" w:hAnsi="Courier New"/>
        </w:rPr>
        <w:t xml:space="preserve">extract.main()</w:t>
      </w:r>
      <w:r>
        <w:t xml:space="preserve"> untuk mengambil data raw dari BPS API, Step 2: </w:t>
      </w:r>
      <w:r>
        <w:rPr>
          <w:rFonts w:ascii="Courier New" w:cs="Courier New" w:eastAsia="Courier New" w:hAnsi="Courier New"/>
        </w:rPr>
        <w:t xml:space="preserve">transform.main()</w:t>
      </w:r>
      <w:r>
        <w:t xml:space="preserve"> untuk membersihkan dan load ke staging database, Step 3: </w:t>
      </w:r>
      <w:r>
        <w:rPr>
          <w:rFonts w:ascii="Courier New" w:cs="Courier New" w:eastAsia="Courier New" w:hAnsi="Courier New"/>
        </w:rPr>
        <w:t xml:space="preserve">load.main()</w:t>
      </w:r>
      <w:r>
        <w:t xml:space="preserve"> untuk membangun Star Schema di core Data Warehouse, Step 4: </w:t>
      </w:r>
      <w:r>
        <w:rPr>
          <w:rFonts w:ascii="Courier New" w:cs="Courier New" w:eastAsia="Courier New" w:hAnsi="Courier New"/>
        </w:rPr>
        <w:t xml:space="preserve">create_mart.main_create_mart()</w:t>
      </w:r>
      <w:r>
        <w:t xml:space="preserve"> untuk membuat agregasi Data Mart, dan Step 5: </w:t>
      </w:r>
      <w:r>
        <w:rPr>
          <w:rFonts w:ascii="Courier New" w:cs="Courier New" w:eastAsia="Courier New" w:hAnsi="Courier New"/>
        </w:rPr>
        <w:t xml:space="preserve">log_status_callback()</w:t>
      </w:r>
      <w:r>
        <w:t xml:space="preserve"> untuk mencatat status akhir (SUCCESS/FAILED) beserta metadata seperti start time, end time, duration, dan total rows processed ke tabel etl_process_log. Setiap step dieksekusi melalui helper function </w:t>
      </w:r>
      <w:r>
        <w:rPr>
          <w:rFonts w:ascii="Courier New" w:cs="Courier New" w:eastAsia="Courier New" w:hAnsi="Courier New"/>
        </w:rPr>
        <w:t xml:space="preserve">run_etl_stage()</w:t>
      </w:r>
      <w:r>
        <w:t xml:space="preserve"> yang melakukan wrapping dengan try-except block untuk menangkap exceptions dan meneruskannya ke error handler utama, sehingga jika satu stage gagal, proses akan dihentikan dan tidak melanjutkan ke stage berikutnya untuk mencegah data corruption atau inconsistency.</w:t>
      </w:r>
    </w:p>
    <w:p>
      <w:pPr>
        <w:spacing w:line="360" w:after="120"/>
        <w:jc w:val="both"/>
      </w:pPr>
      <w:r>
        <w:t xml:space="preserve">Orchestrator mengimplementasikan comprehensive error handling dan logging mechanism dimana setiap kegagalan akan di-capture dengan detailed error messages menggunakan </w:t>
      </w:r>
      <w:r>
        <w:rPr>
          <w:rFonts w:ascii="Courier New" w:cs="Courier New" w:eastAsia="Courier New" w:hAnsi="Courier New"/>
        </w:rPr>
        <w:t xml:space="preserve">traceback.print_exc()</w:t>
      </w:r>
      <w:r>
        <w:t xml:space="preserve"> untuk debugging, informasi lokasi kegagalan (nama fungsi dan line number) dicatat ke console output dan database log, serta status FAILED beserta error description disimpan ke tabel etl_process_log melalui </w:t>
      </w:r>
      <w:r>
        <w:rPr>
          <w:rFonts w:ascii="Courier New" w:cs="Courier New" w:eastAsia="Courier New" w:hAnsi="Courier New"/>
        </w:rPr>
        <w:t xml:space="preserve">log_status_callback()</w:t>
      </w:r>
      <w:r>
        <w:t xml:space="preserve"> bahkan ketika logging itu sendiri gagal (dengan nested try-except). Meskipun eksekusi dilakukan secara manual via Python script atau dijadwalkan melalui Task Scheduler (bukan menggunakan workflow orchestration tools seperti Apache Airflow), pendekatan ini dipilih karena kesederhanaan implementation untuk prototype environment, kemudahan debugging dengan direct console output, dan fleksibilitas untuk menjalankan individual stages ketika diperlukan testing atau reprocessing. Desain modular dengan clear separation of concerns antara extraction, transformation, loading, dan mart creation memungkinkan pipeline ini untuk dengan mudah dimigrasikan ke orchestration platforms yang lebih robust seperti Apache Airflow, Prefect, atau Dagster di masa depan ketika requirements berkembang untuk production deployment dengan needs seperti parallel execution, retry logic yang sophisticated, atau monitoring dashboard yang comprehensive.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2025-12-18T19:47:29.049Z</dcterms:created>
  <dcterms:modified xsi:type="dcterms:W3CDTF">2025-12-18T19:47:29.050Z</dcterms:modified>
</cp:coreProperties>
</file>

<file path=docProps/custom.xml><?xml version="1.0" encoding="utf-8"?>
<Properties xmlns="http://schemas.openxmlformats.org/officeDocument/2006/custom-properties" xmlns:vt="http://schemas.openxmlformats.org/officeDocument/2006/docPropsVTypes"/>
</file>