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EB" w:rsidRDefault="00E849EB" w:rsidP="00CC1BC8">
      <w:pPr>
        <w:widowControl/>
        <w:shd w:val="clear" w:color="auto" w:fill="FFFFFF"/>
        <w:spacing w:before="182" w:after="137"/>
        <w:outlineLvl w:val="0"/>
        <w:rPr>
          <w:rFonts w:ascii="微软雅黑" w:eastAsia="微软雅黑" w:hAnsi="微软雅黑" w:cs="宋体" w:hint="eastAsia"/>
          <w:b/>
          <w:bCs/>
          <w:color w:val="555555"/>
          <w:kern w:val="36"/>
          <w:sz w:val="20"/>
          <w:szCs w:val="20"/>
        </w:rPr>
      </w:pPr>
    </w:p>
    <w:p w:rsidR="00E849EB" w:rsidRDefault="00E849EB" w:rsidP="00E849EB">
      <w:pPr>
        <w:pStyle w:val="1"/>
        <w:rPr>
          <w:rFonts w:hint="eastAsia"/>
        </w:rPr>
      </w:pPr>
      <w:r>
        <w:rPr>
          <w:rFonts w:hint="eastAsia"/>
        </w:rPr>
        <w:t>本地事务</w:t>
      </w:r>
    </w:p>
    <w:p w:rsidR="00E849EB" w:rsidRDefault="00E849EB" w:rsidP="00E849EB">
      <w:pPr>
        <w:rPr>
          <w:rFonts w:hint="eastAsia"/>
          <w:kern w:val="36"/>
        </w:rPr>
      </w:pPr>
      <w:r>
        <w:rPr>
          <w:rFonts w:hint="eastAsia"/>
          <w:kern w:val="36"/>
        </w:rPr>
        <w:t>ACID</w:t>
      </w:r>
    </w:p>
    <w:p w:rsidR="00E849EB" w:rsidRDefault="00E849EB" w:rsidP="00E849EB">
      <w:pPr>
        <w:rPr>
          <w:rFonts w:hint="eastAsia"/>
          <w:kern w:val="36"/>
        </w:rPr>
      </w:pPr>
    </w:p>
    <w:p w:rsidR="00E849EB" w:rsidRDefault="00D9431D" w:rsidP="00D9431D">
      <w:pPr>
        <w:pStyle w:val="1"/>
        <w:rPr>
          <w:rFonts w:hint="eastAsia"/>
        </w:rPr>
      </w:pPr>
      <w:r>
        <w:rPr>
          <w:rFonts w:hint="eastAsia"/>
        </w:rPr>
        <w:t>分布式事务</w:t>
      </w:r>
    </w:p>
    <w:p w:rsidR="00D9431D" w:rsidRDefault="00D9431D" w:rsidP="00D9431D">
      <w:pPr>
        <w:pStyle w:val="1"/>
        <w:rPr>
          <w:rFonts w:hint="eastAsia"/>
        </w:rPr>
      </w:pPr>
      <w:r>
        <w:rPr>
          <w:rFonts w:hint="eastAsia"/>
        </w:rPr>
        <w:t>ACID????</w:t>
      </w:r>
    </w:p>
    <w:p w:rsidR="00D9431D" w:rsidRDefault="00C9011C" w:rsidP="00C9011C">
      <w:pPr>
        <w:pStyle w:val="2"/>
        <w:rPr>
          <w:rFonts w:hint="eastAsia"/>
          <w:kern w:val="36"/>
        </w:rPr>
      </w:pPr>
      <w:r>
        <w:rPr>
          <w:rFonts w:hint="eastAsia"/>
          <w:kern w:val="36"/>
        </w:rPr>
        <w:t>2PC</w:t>
      </w:r>
    </w:p>
    <w:p w:rsidR="00C9011C" w:rsidRDefault="00C9011C" w:rsidP="00C9011C">
      <w:pPr>
        <w:rPr>
          <w:rFonts w:hint="eastAsia"/>
          <w:b/>
          <w:bCs/>
          <w:kern w:val="36"/>
        </w:rPr>
      </w:pPr>
      <w:r>
        <w:rPr>
          <w:rFonts w:hint="eastAsia"/>
          <w:kern w:val="36"/>
        </w:rPr>
        <w:t>框架：</w:t>
      </w:r>
    </w:p>
    <w:p w:rsidR="00E849EB" w:rsidRDefault="00C9011C" w:rsidP="00C9011C">
      <w:pPr>
        <w:pStyle w:val="2"/>
        <w:rPr>
          <w:rFonts w:hint="eastAsia"/>
          <w:kern w:val="36"/>
        </w:rPr>
      </w:pPr>
      <w:r w:rsidRPr="00C9011C">
        <w:rPr>
          <w:kern w:val="36"/>
        </w:rPr>
        <w:t>TCC</w:t>
      </w:r>
    </w:p>
    <w:p w:rsidR="00C9011C" w:rsidRDefault="00C9011C" w:rsidP="00C9011C">
      <w:pPr>
        <w:pStyle w:val="2"/>
        <w:rPr>
          <w:rFonts w:hint="eastAsia"/>
          <w:kern w:val="36"/>
        </w:rPr>
      </w:pPr>
    </w:p>
    <w:p w:rsidR="00E849EB" w:rsidRDefault="00E849EB" w:rsidP="00CC1BC8">
      <w:pPr>
        <w:widowControl/>
        <w:shd w:val="clear" w:color="auto" w:fill="FFFFFF"/>
        <w:spacing w:before="182" w:after="137"/>
        <w:outlineLvl w:val="0"/>
        <w:rPr>
          <w:rFonts w:ascii="微软雅黑" w:eastAsia="微软雅黑" w:hAnsi="微软雅黑" w:cs="宋体" w:hint="eastAsia"/>
          <w:b/>
          <w:bCs/>
          <w:color w:val="555555"/>
          <w:kern w:val="36"/>
          <w:sz w:val="20"/>
          <w:szCs w:val="20"/>
        </w:rPr>
      </w:pPr>
    </w:p>
    <w:p w:rsidR="00CC1BC8" w:rsidRPr="00CC1BC8" w:rsidRDefault="00CC1BC8" w:rsidP="00CC1BC8">
      <w:pPr>
        <w:widowControl/>
        <w:shd w:val="clear" w:color="auto" w:fill="FFFFFF"/>
        <w:spacing w:before="182" w:after="137"/>
        <w:outlineLvl w:val="0"/>
        <w:rPr>
          <w:rFonts w:ascii="微软雅黑" w:eastAsia="微软雅黑" w:hAnsi="微软雅黑" w:cs="宋体"/>
          <w:b/>
          <w:bCs/>
          <w:color w:val="555555"/>
          <w:kern w:val="36"/>
          <w:sz w:val="20"/>
          <w:szCs w:val="20"/>
        </w:rPr>
      </w:pPr>
      <w:r w:rsidRPr="00CC1BC8">
        <w:rPr>
          <w:rFonts w:ascii="微软雅黑" w:eastAsia="微软雅黑" w:hAnsi="微软雅黑" w:cs="宋体" w:hint="eastAsia"/>
          <w:b/>
          <w:bCs/>
          <w:color w:val="555555"/>
          <w:kern w:val="36"/>
          <w:sz w:val="20"/>
          <w:szCs w:val="20"/>
        </w:rPr>
        <w:t>简述</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分布式事务指事务的操作位于不同的节点上，需要保证事务的 AICD 特性。</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例如在下单场景下，库存和订单如果不在同一个节点上，就涉及分布式事务。</w:t>
      </w:r>
    </w:p>
    <w:p w:rsidR="00CC1BC8" w:rsidRPr="00CC1BC8" w:rsidRDefault="00CC1BC8" w:rsidP="00CC1BC8">
      <w:pPr>
        <w:widowControl/>
        <w:shd w:val="clear" w:color="auto" w:fill="FFFFFF"/>
        <w:spacing w:before="182" w:after="137"/>
        <w:outlineLvl w:val="0"/>
        <w:rPr>
          <w:rFonts w:ascii="微软雅黑" w:eastAsia="微软雅黑" w:hAnsi="微软雅黑" w:cs="宋体"/>
          <w:b/>
          <w:bCs/>
          <w:color w:val="555555"/>
          <w:kern w:val="36"/>
          <w:sz w:val="20"/>
          <w:szCs w:val="20"/>
        </w:rPr>
      </w:pPr>
      <w:r w:rsidRPr="00CC1BC8">
        <w:rPr>
          <w:rFonts w:ascii="微软雅黑" w:eastAsia="微软雅黑" w:hAnsi="微软雅黑" w:cs="宋体" w:hint="eastAsia"/>
          <w:b/>
          <w:bCs/>
          <w:color w:val="555555"/>
          <w:kern w:val="36"/>
          <w:sz w:val="20"/>
          <w:szCs w:val="20"/>
        </w:rPr>
        <w:t>解决方案</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在分布式系统中，要实现分布式事务，无外乎那几种解决方案。</w:t>
      </w:r>
    </w:p>
    <w:p w:rsidR="00CC1BC8" w:rsidRPr="00CC1BC8" w:rsidRDefault="00CC1BC8" w:rsidP="00CC1BC8">
      <w:pPr>
        <w:widowControl/>
        <w:shd w:val="clear" w:color="auto" w:fill="FFFFFF"/>
        <w:spacing w:before="182" w:after="137"/>
        <w:outlineLvl w:val="1"/>
        <w:rPr>
          <w:rFonts w:ascii="微软雅黑" w:eastAsia="微软雅黑" w:hAnsi="微软雅黑" w:cs="宋体"/>
          <w:b/>
          <w:bCs/>
          <w:color w:val="555555"/>
          <w:kern w:val="0"/>
          <w:sz w:val="18"/>
          <w:szCs w:val="18"/>
        </w:rPr>
      </w:pPr>
      <w:r w:rsidRPr="00CC1BC8">
        <w:rPr>
          <w:rFonts w:ascii="微软雅黑" w:eastAsia="微软雅黑" w:hAnsi="微软雅黑" w:cs="宋体" w:hint="eastAsia"/>
          <w:b/>
          <w:bCs/>
          <w:color w:val="555555"/>
          <w:kern w:val="0"/>
          <w:sz w:val="18"/>
          <w:szCs w:val="18"/>
        </w:rPr>
        <w:t>一、两阶段提交（2PC）</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两阶段提交（Two-phase Commit，2PC），通过引入协调者（Coordinator）来协调参与者的行为，并最终决定这些参与者是否要真正执行事务。</w:t>
      </w:r>
    </w:p>
    <w:p w:rsidR="00CC1BC8" w:rsidRPr="00CC1BC8" w:rsidRDefault="00CC1BC8" w:rsidP="00CC1BC8">
      <w:pPr>
        <w:widowControl/>
        <w:shd w:val="clear" w:color="auto" w:fill="FFFFFF"/>
        <w:spacing w:before="182" w:after="137"/>
        <w:outlineLvl w:val="2"/>
        <w:rPr>
          <w:rFonts w:ascii="微软雅黑" w:eastAsia="微软雅黑" w:hAnsi="微软雅黑" w:cs="宋体"/>
          <w:b/>
          <w:bCs/>
          <w:color w:val="555555"/>
          <w:kern w:val="0"/>
          <w:sz w:val="16"/>
          <w:szCs w:val="16"/>
        </w:rPr>
      </w:pPr>
      <w:r w:rsidRPr="00CC1BC8">
        <w:rPr>
          <w:rFonts w:ascii="微软雅黑" w:eastAsia="微软雅黑" w:hAnsi="微软雅黑" w:cs="宋体" w:hint="eastAsia"/>
          <w:b/>
          <w:bCs/>
          <w:color w:val="555555"/>
          <w:kern w:val="0"/>
          <w:sz w:val="16"/>
          <w:szCs w:val="16"/>
        </w:rPr>
        <w:t>1. 运行过程</w:t>
      </w:r>
    </w:p>
    <w:p w:rsidR="00CC1BC8" w:rsidRPr="00CC1BC8" w:rsidRDefault="00CC1BC8" w:rsidP="00CC1BC8">
      <w:pPr>
        <w:widowControl/>
        <w:shd w:val="clear" w:color="auto" w:fill="FFFFFF"/>
        <w:spacing w:before="182" w:after="137"/>
        <w:outlineLvl w:val="3"/>
        <w:rPr>
          <w:rFonts w:ascii="微软雅黑" w:eastAsia="微软雅黑" w:hAnsi="微软雅黑" w:cs="宋体"/>
          <w:b/>
          <w:bCs/>
          <w:color w:val="555555"/>
          <w:kern w:val="0"/>
          <w:sz w:val="15"/>
          <w:szCs w:val="15"/>
        </w:rPr>
      </w:pPr>
      <w:r w:rsidRPr="00CC1BC8">
        <w:rPr>
          <w:rFonts w:ascii="微软雅黑" w:eastAsia="微软雅黑" w:hAnsi="微软雅黑" w:cs="宋体" w:hint="eastAsia"/>
          <w:b/>
          <w:bCs/>
          <w:color w:val="555555"/>
          <w:kern w:val="0"/>
          <w:sz w:val="15"/>
          <w:szCs w:val="15"/>
        </w:rPr>
        <w:t>1.1 准备阶段</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lastRenderedPageBreak/>
        <w:t>协调者询问参与者事务是否执行成功，参与者发回事务执行结果。</w:t>
      </w:r>
    </w:p>
    <w:p w:rsidR="00CC1BC8" w:rsidRPr="00CC1BC8" w:rsidRDefault="006E47E7" w:rsidP="00CC1BC8">
      <w:pPr>
        <w:widowControl/>
        <w:shd w:val="clear" w:color="auto" w:fill="FFFFFF"/>
        <w:spacing w:after="182"/>
        <w:rPr>
          <w:rFonts w:ascii="微软雅黑" w:eastAsia="微软雅黑" w:hAnsi="微软雅黑" w:cs="宋体"/>
          <w:color w:val="555555"/>
          <w:kern w:val="0"/>
          <w:sz w:val="13"/>
          <w:szCs w:val="13"/>
        </w:rPr>
      </w:pPr>
      <w:r w:rsidRPr="006E47E7">
        <w:rPr>
          <w:rFonts w:ascii="微软雅黑" w:eastAsia="微软雅黑" w:hAnsi="微软雅黑" w:cs="宋体"/>
          <w:color w:val="555555"/>
          <w:kern w:val="0"/>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C1BC8" w:rsidRPr="00CC1BC8" w:rsidRDefault="00CC1BC8" w:rsidP="00CC1BC8">
      <w:pPr>
        <w:widowControl/>
        <w:shd w:val="clear" w:color="auto" w:fill="FFFFFF"/>
        <w:spacing w:before="182" w:after="137"/>
        <w:outlineLvl w:val="3"/>
        <w:rPr>
          <w:rFonts w:ascii="微软雅黑" w:eastAsia="微软雅黑" w:hAnsi="微软雅黑" w:cs="宋体"/>
          <w:b/>
          <w:bCs/>
          <w:color w:val="555555"/>
          <w:kern w:val="0"/>
          <w:sz w:val="15"/>
          <w:szCs w:val="15"/>
        </w:rPr>
      </w:pPr>
      <w:r w:rsidRPr="00CC1BC8">
        <w:rPr>
          <w:rFonts w:ascii="微软雅黑" w:eastAsia="微软雅黑" w:hAnsi="微软雅黑" w:cs="宋体" w:hint="eastAsia"/>
          <w:b/>
          <w:bCs/>
          <w:color w:val="555555"/>
          <w:kern w:val="0"/>
          <w:sz w:val="15"/>
          <w:szCs w:val="15"/>
        </w:rPr>
        <w:t>1.2 提交阶段</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如果事务在每个参与者上都执行成功，事务协调者发送通知让参与者提交事务；否则，协调者发送通知让参与者回滚事务。</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需要注意的是，在准备阶段，参与者执行了事务，但是还未提交。只有在提交阶段接收到协调者发来的通知后，才进行提交或者回滚。</w:t>
      </w:r>
    </w:p>
    <w:p w:rsidR="00CC1BC8" w:rsidRPr="00CC1BC8" w:rsidRDefault="006E47E7" w:rsidP="00CC1BC8">
      <w:pPr>
        <w:widowControl/>
        <w:shd w:val="clear" w:color="auto" w:fill="FFFFFF"/>
        <w:spacing w:after="182"/>
        <w:rPr>
          <w:rFonts w:ascii="微软雅黑" w:eastAsia="微软雅黑" w:hAnsi="微软雅黑" w:cs="宋体"/>
          <w:color w:val="555555"/>
          <w:kern w:val="0"/>
          <w:sz w:val="13"/>
          <w:szCs w:val="13"/>
        </w:rPr>
      </w:pPr>
      <w:r w:rsidRPr="006E47E7">
        <w:rPr>
          <w:rFonts w:ascii="微软雅黑" w:eastAsia="微软雅黑" w:hAnsi="微软雅黑" w:cs="宋体"/>
          <w:color w:val="555555"/>
          <w:kern w:val="0"/>
          <w:sz w:val="13"/>
          <w:szCs w:val="13"/>
        </w:rPr>
        <w:pict>
          <v:shape id="_x0000_i1026" type="#_x0000_t75" alt="" style="width:24pt;height:24pt"/>
        </w:pict>
      </w:r>
    </w:p>
    <w:p w:rsidR="00CC1BC8" w:rsidRPr="00CC1BC8" w:rsidRDefault="00CC1BC8" w:rsidP="00CC1BC8">
      <w:pPr>
        <w:widowControl/>
        <w:shd w:val="clear" w:color="auto" w:fill="FFFFFF"/>
        <w:spacing w:before="182" w:after="137"/>
        <w:outlineLvl w:val="2"/>
        <w:rPr>
          <w:rFonts w:ascii="微软雅黑" w:eastAsia="微软雅黑" w:hAnsi="微软雅黑" w:cs="宋体"/>
          <w:b/>
          <w:bCs/>
          <w:color w:val="555555"/>
          <w:kern w:val="0"/>
          <w:sz w:val="16"/>
          <w:szCs w:val="16"/>
        </w:rPr>
      </w:pPr>
      <w:r w:rsidRPr="00CC1BC8">
        <w:rPr>
          <w:rFonts w:ascii="微软雅黑" w:eastAsia="微软雅黑" w:hAnsi="微软雅黑" w:cs="宋体" w:hint="eastAsia"/>
          <w:b/>
          <w:bCs/>
          <w:color w:val="555555"/>
          <w:kern w:val="0"/>
          <w:sz w:val="16"/>
          <w:szCs w:val="16"/>
        </w:rPr>
        <w:t>2. 存在的问题</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2.1 同步阻塞</w:t>
      </w:r>
      <w:r w:rsidRPr="00CC1BC8">
        <w:rPr>
          <w:rFonts w:ascii="微软雅黑" w:eastAsia="微软雅黑" w:hAnsi="微软雅黑" w:cs="宋体" w:hint="eastAsia"/>
          <w:color w:val="555555"/>
          <w:kern w:val="0"/>
          <w:sz w:val="13"/>
          <w:szCs w:val="13"/>
        </w:rPr>
        <w:t> 所有事务参与者在等待其它参与者响应的时候都处于同步阻塞状态，无法进行其它操作。</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2.2 单点问题</w:t>
      </w:r>
      <w:r w:rsidRPr="00CC1BC8">
        <w:rPr>
          <w:rFonts w:ascii="微软雅黑" w:eastAsia="微软雅黑" w:hAnsi="微软雅黑" w:cs="宋体" w:hint="eastAsia"/>
          <w:color w:val="555555"/>
          <w:kern w:val="0"/>
          <w:sz w:val="13"/>
          <w:szCs w:val="13"/>
        </w:rPr>
        <w:t> 协调者在 2PC 中起到非常大的作用，发生故障将会造成很大影响。特别是在阶段二发生故障，所有参与者会一直等待状态，无法完成其它操作。</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2.3 数据不一致</w:t>
      </w:r>
      <w:r w:rsidRPr="00CC1BC8">
        <w:rPr>
          <w:rFonts w:ascii="微软雅黑" w:eastAsia="微软雅黑" w:hAnsi="微软雅黑" w:cs="宋体" w:hint="eastAsia"/>
          <w:color w:val="555555"/>
          <w:kern w:val="0"/>
          <w:sz w:val="13"/>
          <w:szCs w:val="13"/>
        </w:rPr>
        <w:t> 在阶段二，如果协调者只发送了部分 Commit 消息，此时网络发生异常，那么只有部分参与者接收到 Commit 消息，也就是说只有部分参与者提交了事务，使得系统数据不一致。</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2.4 太过保守</w:t>
      </w:r>
      <w:r w:rsidRPr="00CC1BC8">
        <w:rPr>
          <w:rFonts w:ascii="微软雅黑" w:eastAsia="微软雅黑" w:hAnsi="微软雅黑" w:cs="宋体" w:hint="eastAsia"/>
          <w:color w:val="555555"/>
          <w:kern w:val="0"/>
          <w:sz w:val="13"/>
          <w:szCs w:val="13"/>
        </w:rPr>
        <w:t> 任意一个节点失败就会导致整个事务失败，没有完善的容错机制。</w:t>
      </w:r>
    </w:p>
    <w:p w:rsidR="00CC1BC8" w:rsidRPr="00CC1BC8" w:rsidRDefault="00CC1BC8" w:rsidP="00CC1BC8">
      <w:pPr>
        <w:widowControl/>
        <w:shd w:val="clear" w:color="auto" w:fill="FFFFFF"/>
        <w:spacing w:before="182" w:after="137"/>
        <w:outlineLvl w:val="1"/>
        <w:rPr>
          <w:rFonts w:ascii="微软雅黑" w:eastAsia="微软雅黑" w:hAnsi="微软雅黑" w:cs="宋体"/>
          <w:b/>
          <w:bCs/>
          <w:color w:val="555555"/>
          <w:kern w:val="0"/>
          <w:sz w:val="18"/>
          <w:szCs w:val="18"/>
        </w:rPr>
      </w:pPr>
      <w:r w:rsidRPr="00CC1BC8">
        <w:rPr>
          <w:rFonts w:ascii="微软雅黑" w:eastAsia="微软雅黑" w:hAnsi="微软雅黑" w:cs="宋体" w:hint="eastAsia"/>
          <w:b/>
          <w:bCs/>
          <w:color w:val="555555"/>
          <w:kern w:val="0"/>
          <w:sz w:val="18"/>
          <w:szCs w:val="18"/>
        </w:rPr>
        <w:t>二、补偿事务（TCC）</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TCC 其实就是采用的补偿机制，其核心思想是：针对每个操作，都要注册一个与其对应的确认和补偿（撤销）操作。它分为三个阶段：</w:t>
      </w:r>
    </w:p>
    <w:p w:rsidR="00CC1BC8" w:rsidRPr="00CC1BC8" w:rsidRDefault="00CC1BC8" w:rsidP="00CC1BC8">
      <w:pPr>
        <w:widowControl/>
        <w:numPr>
          <w:ilvl w:val="0"/>
          <w:numId w:val="1"/>
        </w:numPr>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Try 阶段主要是对业务系统做检测及资源预留</w:t>
      </w:r>
    </w:p>
    <w:p w:rsidR="00CC1BC8" w:rsidRPr="00CC1BC8" w:rsidRDefault="00CC1BC8" w:rsidP="00CC1BC8">
      <w:pPr>
        <w:widowControl/>
        <w:numPr>
          <w:ilvl w:val="0"/>
          <w:numId w:val="1"/>
        </w:numPr>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Confirm 阶段主要是对业务系统做确认提交，Try阶段执行成功并开始执行 Confirm阶段时，默认 Confirm阶段是不会出错的。即：只要Try成功，Confirm一定成功。</w:t>
      </w:r>
    </w:p>
    <w:p w:rsidR="00CC1BC8" w:rsidRPr="00CC1BC8" w:rsidRDefault="00CC1BC8" w:rsidP="00CC1BC8">
      <w:pPr>
        <w:widowControl/>
        <w:numPr>
          <w:ilvl w:val="0"/>
          <w:numId w:val="1"/>
        </w:numPr>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Cancel 阶段主要是在业务执行错误，需要回滚的状态下执行的业务取消，预留资源释放。</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举个例子，假入 Bob 要向 Smith 转账，思路大概是： 我们有一个本地方法，里面依次调用</w:t>
      </w:r>
    </w:p>
    <w:p w:rsidR="00CC1BC8" w:rsidRPr="00CC1BC8" w:rsidRDefault="00CC1BC8" w:rsidP="00CC1BC8">
      <w:pPr>
        <w:widowControl/>
        <w:numPr>
          <w:ilvl w:val="0"/>
          <w:numId w:val="2"/>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首先在 Try 阶段，要先调用远程接口把 Smith 和 Bob 的钱给冻结起来。</w:t>
      </w:r>
    </w:p>
    <w:p w:rsidR="00CC1BC8" w:rsidRPr="00CC1BC8" w:rsidRDefault="00CC1BC8" w:rsidP="00CC1BC8">
      <w:pPr>
        <w:widowControl/>
        <w:numPr>
          <w:ilvl w:val="0"/>
          <w:numId w:val="2"/>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在 Confirm 阶段，执行远程调用的转账的操作，转账成功进行解冻。</w:t>
      </w:r>
    </w:p>
    <w:p w:rsidR="00CC1BC8" w:rsidRPr="00CC1BC8" w:rsidRDefault="00CC1BC8" w:rsidP="00CC1BC8">
      <w:pPr>
        <w:widowControl/>
        <w:numPr>
          <w:ilvl w:val="0"/>
          <w:numId w:val="2"/>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如果第2步执行成功，那么转账成功，如果第二步执行失败，则调用远程冻结接口对应的解冻方法 (Cancel)。</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优点：</w:t>
      </w:r>
      <w:r w:rsidRPr="00CC1BC8">
        <w:rPr>
          <w:rFonts w:ascii="微软雅黑" w:eastAsia="微软雅黑" w:hAnsi="微软雅黑" w:cs="宋体" w:hint="eastAsia"/>
          <w:color w:val="555555"/>
          <w:kern w:val="0"/>
          <w:sz w:val="13"/>
          <w:szCs w:val="13"/>
        </w:rPr>
        <w:t> 跟2PC比起来，实现以及流程相对简单了一些，但数据的一致性比2PC也要差一些</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缺点：</w:t>
      </w:r>
      <w:r w:rsidRPr="00CC1BC8">
        <w:rPr>
          <w:rFonts w:ascii="微软雅黑" w:eastAsia="微软雅黑" w:hAnsi="微软雅黑" w:cs="宋体" w:hint="eastAsia"/>
          <w:color w:val="555555"/>
          <w:kern w:val="0"/>
          <w:sz w:val="13"/>
          <w:szCs w:val="13"/>
        </w:rPr>
        <w:t> 缺点还是比较明显的，在2,3步中都有可能失败。TCC属于应用层的一种补偿方式，所以需要程序员在实现的时候多写很多补偿的代码，在一些场景中，一些业务流程可能用TCC不太好定义及处理。</w:t>
      </w:r>
    </w:p>
    <w:p w:rsidR="00CC1BC8" w:rsidRPr="00CC1BC8" w:rsidRDefault="00CC1BC8" w:rsidP="00CC1BC8">
      <w:pPr>
        <w:widowControl/>
        <w:shd w:val="clear" w:color="auto" w:fill="FFFFFF"/>
        <w:spacing w:before="182" w:after="137"/>
        <w:outlineLvl w:val="1"/>
        <w:rPr>
          <w:rFonts w:ascii="微软雅黑" w:eastAsia="微软雅黑" w:hAnsi="微软雅黑" w:cs="宋体"/>
          <w:b/>
          <w:bCs/>
          <w:color w:val="555555"/>
          <w:kern w:val="0"/>
          <w:sz w:val="18"/>
          <w:szCs w:val="18"/>
        </w:rPr>
      </w:pPr>
      <w:r w:rsidRPr="00CC1BC8">
        <w:rPr>
          <w:rFonts w:ascii="微软雅黑" w:eastAsia="微软雅黑" w:hAnsi="微软雅黑" w:cs="宋体" w:hint="eastAsia"/>
          <w:b/>
          <w:bCs/>
          <w:color w:val="555555"/>
          <w:kern w:val="0"/>
          <w:sz w:val="18"/>
          <w:szCs w:val="18"/>
        </w:rPr>
        <w:t>三、本地消息表（异步确保）</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本地消息表与业务数据表处于同一个数据库中，这样就能利用本地事务来保证在对这两个表的操作满足事务特性，并且使用了消息队列来保证最终一致性。</w:t>
      </w:r>
    </w:p>
    <w:p w:rsidR="00CC1BC8" w:rsidRPr="00CC1BC8" w:rsidRDefault="00CC1BC8" w:rsidP="00CC1BC8">
      <w:pPr>
        <w:widowControl/>
        <w:numPr>
          <w:ilvl w:val="0"/>
          <w:numId w:val="3"/>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lastRenderedPageBreak/>
        <w:t>在分布式事务操作的一方完成写业务数据的操作之后向本地消息表发送一个消息，本地事务能保证这个消息一定会被写入本地消息表中。</w:t>
      </w:r>
    </w:p>
    <w:p w:rsidR="00CC1BC8" w:rsidRPr="00CC1BC8" w:rsidRDefault="00CC1BC8" w:rsidP="00CC1BC8">
      <w:pPr>
        <w:widowControl/>
        <w:numPr>
          <w:ilvl w:val="0"/>
          <w:numId w:val="3"/>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之后将本地消息表中的消息转发到 Kafka 等消息队列中，如果转发成功则将消息从本地消息表中删除，否则继续重新转发。</w:t>
      </w:r>
    </w:p>
    <w:p w:rsidR="00CC1BC8" w:rsidRPr="00CC1BC8" w:rsidRDefault="00CC1BC8" w:rsidP="00CC1BC8">
      <w:pPr>
        <w:widowControl/>
        <w:numPr>
          <w:ilvl w:val="0"/>
          <w:numId w:val="3"/>
        </w:numPr>
        <w:shd w:val="clear" w:color="auto" w:fill="FFFFFF"/>
        <w:spacing w:before="100" w:beforeAutospacing="1" w:after="100" w:afterAutospacing="1"/>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在分布式事务操作的另一方从消息队列中读取一个消息，并执行消息中的操作。</w:t>
      </w:r>
    </w:p>
    <w:p w:rsidR="00CC1BC8" w:rsidRPr="00CC1BC8" w:rsidRDefault="006E47E7" w:rsidP="00CC1BC8">
      <w:pPr>
        <w:widowControl/>
        <w:shd w:val="clear" w:color="auto" w:fill="FFFFFF"/>
        <w:spacing w:after="182"/>
        <w:rPr>
          <w:rFonts w:ascii="微软雅黑" w:eastAsia="微软雅黑" w:hAnsi="微软雅黑" w:cs="宋体"/>
          <w:color w:val="555555"/>
          <w:kern w:val="0"/>
          <w:sz w:val="13"/>
          <w:szCs w:val="13"/>
        </w:rPr>
      </w:pPr>
      <w:r w:rsidRPr="006E47E7">
        <w:rPr>
          <w:rFonts w:ascii="微软雅黑" w:eastAsia="微软雅黑" w:hAnsi="微软雅黑" w:cs="宋体"/>
          <w:color w:val="555555"/>
          <w:kern w:val="0"/>
          <w:sz w:val="13"/>
          <w:szCs w:val="13"/>
        </w:rPr>
        <w:pict>
          <v:shape id="_x0000_i1027" type="#_x0000_t75" alt="" style="width:24pt;height:24pt"/>
        </w:pic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优点：</w:t>
      </w:r>
      <w:r w:rsidRPr="00CC1BC8">
        <w:rPr>
          <w:rFonts w:ascii="微软雅黑" w:eastAsia="微软雅黑" w:hAnsi="微软雅黑" w:cs="宋体" w:hint="eastAsia"/>
          <w:color w:val="555555"/>
          <w:kern w:val="0"/>
          <w:sz w:val="13"/>
          <w:szCs w:val="13"/>
        </w:rPr>
        <w:t> 一种非常经典的实现，避免了分布式事务，实现了最终一致性。</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缺点：</w:t>
      </w:r>
      <w:r w:rsidRPr="00CC1BC8">
        <w:rPr>
          <w:rFonts w:ascii="微软雅黑" w:eastAsia="微软雅黑" w:hAnsi="微软雅黑" w:cs="宋体" w:hint="eastAsia"/>
          <w:color w:val="555555"/>
          <w:kern w:val="0"/>
          <w:sz w:val="13"/>
          <w:szCs w:val="13"/>
        </w:rPr>
        <w:t> 消息表会耦合到业务系统中，如果没有封装好的解决方案，会有很多杂活需要处理。</w:t>
      </w:r>
    </w:p>
    <w:p w:rsidR="00CC1BC8" w:rsidRPr="00CC1BC8" w:rsidRDefault="00CC1BC8" w:rsidP="00CC1BC8">
      <w:pPr>
        <w:widowControl/>
        <w:shd w:val="clear" w:color="auto" w:fill="FFFFFF"/>
        <w:spacing w:before="182" w:after="137"/>
        <w:outlineLvl w:val="1"/>
        <w:rPr>
          <w:rFonts w:ascii="微软雅黑" w:eastAsia="微软雅黑" w:hAnsi="微软雅黑" w:cs="宋体"/>
          <w:b/>
          <w:bCs/>
          <w:color w:val="555555"/>
          <w:kern w:val="0"/>
          <w:sz w:val="18"/>
          <w:szCs w:val="18"/>
        </w:rPr>
      </w:pPr>
      <w:r w:rsidRPr="00CC1BC8">
        <w:rPr>
          <w:rFonts w:ascii="微软雅黑" w:eastAsia="微软雅黑" w:hAnsi="微软雅黑" w:cs="宋体" w:hint="eastAsia"/>
          <w:b/>
          <w:bCs/>
          <w:color w:val="555555"/>
          <w:kern w:val="0"/>
          <w:sz w:val="18"/>
          <w:szCs w:val="18"/>
        </w:rPr>
        <w:t>四、MQ 事务消息</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有一些第三方的MQ是支持事务消息的，比如</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 xml:space="preserve">，他们支持事务消息的方式也是类似于采用的二阶段提交，但是市面上一些主流的MQ都是不支持事务消息的，比如 </w:t>
      </w:r>
      <w:proofErr w:type="spellStart"/>
      <w:r w:rsidRPr="00CC1BC8">
        <w:rPr>
          <w:rFonts w:ascii="微软雅黑" w:eastAsia="微软雅黑" w:hAnsi="微软雅黑" w:cs="宋体" w:hint="eastAsia"/>
          <w:color w:val="555555"/>
          <w:kern w:val="0"/>
          <w:sz w:val="13"/>
          <w:szCs w:val="13"/>
        </w:rPr>
        <w:t>RabbitMQ</w:t>
      </w:r>
      <w:proofErr w:type="spellEnd"/>
      <w:r w:rsidRPr="00CC1BC8">
        <w:rPr>
          <w:rFonts w:ascii="微软雅黑" w:eastAsia="微软雅黑" w:hAnsi="微软雅黑" w:cs="宋体" w:hint="eastAsia"/>
          <w:color w:val="555555"/>
          <w:kern w:val="0"/>
          <w:sz w:val="13"/>
          <w:szCs w:val="13"/>
        </w:rPr>
        <w:t xml:space="preserve"> 和 Kafka 都不支持。</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 xml:space="preserve">以阿里的 </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 xml:space="preserve"> 中间件为例，其思路大致为：</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第一阶段Prepared消息，会拿到消息的地址。 第二阶段执行本地事务，第三阶段通过第一阶段拿到的地址去访问消息，并修改状态。</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也就是说在业务方法内要想消息队列提交两次请求，一次发送消息和一次确认消息。如果确认消息发送失败了</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会定期扫描消息集群中的事务消息，这时候发现了Prepared消息，它会向消息发送者确认，所以生产方需要实现一个check接口，</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会根据发送端设置的策略来决定是回滚还是继续发送确认消息。这样就保证了消息发送与本地事务同时成功或同时失败。</w:t>
      </w:r>
    </w:p>
    <w:p w:rsidR="00CC1BC8" w:rsidRPr="00CC1BC8" w:rsidRDefault="006E47E7" w:rsidP="00CC1BC8">
      <w:pPr>
        <w:widowControl/>
        <w:shd w:val="clear" w:color="auto" w:fill="FFFFFF"/>
        <w:spacing w:after="182"/>
        <w:rPr>
          <w:rFonts w:ascii="微软雅黑" w:eastAsia="微软雅黑" w:hAnsi="微软雅黑" w:cs="宋体"/>
          <w:color w:val="555555"/>
          <w:kern w:val="0"/>
          <w:sz w:val="13"/>
          <w:szCs w:val="13"/>
        </w:rPr>
      </w:pPr>
      <w:r w:rsidRPr="006E47E7">
        <w:rPr>
          <w:rFonts w:ascii="微软雅黑" w:eastAsia="微软雅黑" w:hAnsi="微软雅黑" w:cs="宋体"/>
          <w:color w:val="555555"/>
          <w:kern w:val="0"/>
          <w:sz w:val="13"/>
          <w:szCs w:val="13"/>
        </w:rPr>
        <w:pict>
          <v:shape id="_x0000_i1028" type="#_x0000_t75" alt="" style="width:24pt;height:24pt"/>
        </w:pic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优点：</w:t>
      </w:r>
      <w:r w:rsidRPr="00CC1BC8">
        <w:rPr>
          <w:rFonts w:ascii="微软雅黑" w:eastAsia="微软雅黑" w:hAnsi="微软雅黑" w:cs="宋体" w:hint="eastAsia"/>
          <w:color w:val="555555"/>
          <w:kern w:val="0"/>
          <w:sz w:val="13"/>
          <w:szCs w:val="13"/>
        </w:rPr>
        <w:t> 实现了最终一致性，不需要依赖本地数据库事务。</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b/>
          <w:bCs/>
          <w:color w:val="555555"/>
          <w:kern w:val="0"/>
          <w:sz w:val="13"/>
        </w:rPr>
        <w:t>缺点：</w:t>
      </w:r>
      <w:r w:rsidRPr="00CC1BC8">
        <w:rPr>
          <w:rFonts w:ascii="微软雅黑" w:eastAsia="微软雅黑" w:hAnsi="微软雅黑" w:cs="宋体" w:hint="eastAsia"/>
          <w:color w:val="555555"/>
          <w:kern w:val="0"/>
          <w:sz w:val="13"/>
          <w:szCs w:val="13"/>
        </w:rPr>
        <w:t> 实现难度大，主流MQ不支持，</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事务消息部分代码也未开源。</w:t>
      </w:r>
    </w:p>
    <w:p w:rsidR="00CC1BC8" w:rsidRPr="00CC1BC8" w:rsidRDefault="00CC1BC8" w:rsidP="00CC1BC8">
      <w:pPr>
        <w:widowControl/>
        <w:shd w:val="clear" w:color="auto" w:fill="FFFFFF"/>
        <w:spacing w:before="182" w:after="137"/>
        <w:outlineLvl w:val="0"/>
        <w:rPr>
          <w:rFonts w:ascii="微软雅黑" w:eastAsia="微软雅黑" w:hAnsi="微软雅黑" w:cs="宋体"/>
          <w:b/>
          <w:bCs/>
          <w:color w:val="555555"/>
          <w:kern w:val="36"/>
          <w:sz w:val="20"/>
          <w:szCs w:val="20"/>
        </w:rPr>
      </w:pPr>
      <w:r w:rsidRPr="00CC1BC8">
        <w:rPr>
          <w:rFonts w:ascii="微软雅黑" w:eastAsia="微软雅黑" w:hAnsi="微软雅黑" w:cs="宋体" w:hint="eastAsia"/>
          <w:b/>
          <w:bCs/>
          <w:color w:val="555555"/>
          <w:kern w:val="36"/>
          <w:sz w:val="20"/>
          <w:szCs w:val="20"/>
        </w:rPr>
        <w:t>总结</w:t>
      </w:r>
    </w:p>
    <w:p w:rsidR="00CC1BC8" w:rsidRPr="00CC1BC8" w:rsidRDefault="00CC1BC8" w:rsidP="00CC1BC8">
      <w:pPr>
        <w:widowControl/>
        <w:shd w:val="clear" w:color="auto" w:fill="FFFFFF"/>
        <w:spacing w:after="182"/>
        <w:rPr>
          <w:rFonts w:ascii="微软雅黑" w:eastAsia="微软雅黑" w:hAnsi="微软雅黑" w:cs="宋体"/>
          <w:color w:val="555555"/>
          <w:kern w:val="0"/>
          <w:sz w:val="13"/>
          <w:szCs w:val="13"/>
        </w:rPr>
      </w:pPr>
      <w:r w:rsidRPr="00CC1BC8">
        <w:rPr>
          <w:rFonts w:ascii="微软雅黑" w:eastAsia="微软雅黑" w:hAnsi="微软雅黑" w:cs="宋体" w:hint="eastAsia"/>
          <w:color w:val="555555"/>
          <w:kern w:val="0"/>
          <w:sz w:val="13"/>
          <w:szCs w:val="13"/>
        </w:rPr>
        <w:t>通过本文我们总结并对比了几种分布式分解方案的优缺点，分布式事务本身是一个技术难题，是没有一种完美的方案应对所有场景的，具体还是要根据业务场景去抉择吧。笔者上家公司是试用阿里</w:t>
      </w:r>
      <w:proofErr w:type="spellStart"/>
      <w:r w:rsidRPr="00CC1BC8">
        <w:rPr>
          <w:rFonts w:ascii="微软雅黑" w:eastAsia="微软雅黑" w:hAnsi="微软雅黑" w:cs="宋体" w:hint="eastAsia"/>
          <w:color w:val="555555"/>
          <w:kern w:val="0"/>
          <w:sz w:val="13"/>
          <w:szCs w:val="13"/>
        </w:rPr>
        <w:t>RocketMQ</w:t>
      </w:r>
      <w:proofErr w:type="spellEnd"/>
      <w:r w:rsidRPr="00CC1BC8">
        <w:rPr>
          <w:rFonts w:ascii="微软雅黑" w:eastAsia="微软雅黑" w:hAnsi="微软雅黑" w:cs="宋体" w:hint="eastAsia"/>
          <w:color w:val="555555"/>
          <w:kern w:val="0"/>
          <w:sz w:val="13"/>
          <w:szCs w:val="13"/>
        </w:rPr>
        <w:t>去实现的分布式事务，现在也有除了很多分布式事务的协调器，比如LCN等，大家可以多去尝试。</w:t>
      </w:r>
    </w:p>
    <w:p w:rsidR="006E47E7" w:rsidRDefault="006E47E7">
      <w:hyperlink r:id="rId7" w:history="1">
        <w:r w:rsidR="00E579B2" w:rsidRPr="00E26783">
          <w:rPr>
            <w:rStyle w:val="a8"/>
          </w:rPr>
          <w:t>https://hhbbz.github.io/2018/09/06/%E5%88%86%E5%B8%83%E5%BC%8F%E4%BA%8B%E5%8A%A1%E7%9A%84%E5%9B%9B%E7%A7%8D%E8%A7%A3%E5%86%B3%E6%96%B9%E6%A1%88/</w:t>
        </w:r>
      </w:hyperlink>
    </w:p>
    <w:p w:rsidR="00E579B2" w:rsidRDefault="00E579B2"/>
    <w:p w:rsidR="00E579B2" w:rsidRDefault="006E47E7">
      <w:hyperlink r:id="rId8" w:history="1">
        <w:r w:rsidR="00E579B2" w:rsidRPr="00E26783">
          <w:rPr>
            <w:rStyle w:val="a8"/>
          </w:rPr>
          <w:t>https://www.cnblogs.com/savorboard/p/distributed-system-transaction-consistency.html</w:t>
        </w:r>
      </w:hyperlink>
    </w:p>
    <w:p w:rsidR="00E579B2" w:rsidRDefault="00E579B2"/>
    <w:p w:rsidR="00E579B2" w:rsidRDefault="006E47E7">
      <w:hyperlink r:id="rId9" w:history="1">
        <w:r w:rsidR="007F366F" w:rsidRPr="00E26783">
          <w:rPr>
            <w:rStyle w:val="a8"/>
          </w:rPr>
          <w:t>https://blog.csdn.net/weixin_40533111/article/details/85069536</w:t>
        </w:r>
      </w:hyperlink>
    </w:p>
    <w:p w:rsidR="007F366F" w:rsidRDefault="007F366F"/>
    <w:p w:rsidR="007F366F" w:rsidRDefault="006E47E7">
      <w:hyperlink r:id="rId10" w:history="1">
        <w:r w:rsidR="002521D6" w:rsidRPr="00E26783">
          <w:rPr>
            <w:rStyle w:val="a8"/>
          </w:rPr>
          <w:t>https://www.jianshu.com/p/16b1baf015e8</w:t>
        </w:r>
      </w:hyperlink>
    </w:p>
    <w:p w:rsidR="002521D6" w:rsidRDefault="002521D6">
      <w:pPr>
        <w:rPr>
          <w:rFonts w:hint="eastAsia"/>
        </w:rPr>
      </w:pPr>
    </w:p>
    <w:p w:rsidR="00E849EB" w:rsidRDefault="00E849EB">
      <w:pPr>
        <w:rPr>
          <w:rFonts w:hint="eastAsia"/>
        </w:rPr>
      </w:pPr>
    </w:p>
    <w:p w:rsidR="00E849EB" w:rsidRPr="00CC1BC8" w:rsidRDefault="00E849EB"/>
    <w:sectPr w:rsidR="00E849EB" w:rsidRPr="00CC1BC8" w:rsidSect="006E47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500" w:rsidRDefault="00DC7500" w:rsidP="00CC1BC8">
      <w:r>
        <w:separator/>
      </w:r>
    </w:p>
  </w:endnote>
  <w:endnote w:type="continuationSeparator" w:id="0">
    <w:p w:rsidR="00DC7500" w:rsidRDefault="00DC7500" w:rsidP="00CC1B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500" w:rsidRDefault="00DC7500" w:rsidP="00CC1BC8">
      <w:r>
        <w:separator/>
      </w:r>
    </w:p>
  </w:footnote>
  <w:footnote w:type="continuationSeparator" w:id="0">
    <w:p w:rsidR="00DC7500" w:rsidRDefault="00DC7500" w:rsidP="00CC1B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53F1E"/>
    <w:multiLevelType w:val="multilevel"/>
    <w:tmpl w:val="230A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57925"/>
    <w:multiLevelType w:val="multilevel"/>
    <w:tmpl w:val="9042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B145C"/>
    <w:multiLevelType w:val="multilevel"/>
    <w:tmpl w:val="615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BC8"/>
    <w:rsid w:val="000D55FB"/>
    <w:rsid w:val="00251D7F"/>
    <w:rsid w:val="002521D6"/>
    <w:rsid w:val="00430989"/>
    <w:rsid w:val="006E47E7"/>
    <w:rsid w:val="007F366F"/>
    <w:rsid w:val="009A30E5"/>
    <w:rsid w:val="00C9011C"/>
    <w:rsid w:val="00CC1BC8"/>
    <w:rsid w:val="00D9431D"/>
    <w:rsid w:val="00DC7500"/>
    <w:rsid w:val="00E579B2"/>
    <w:rsid w:val="00E849EB"/>
    <w:rsid w:val="00FE5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7E7"/>
    <w:pPr>
      <w:widowControl w:val="0"/>
      <w:jc w:val="both"/>
    </w:pPr>
  </w:style>
  <w:style w:type="paragraph" w:styleId="1">
    <w:name w:val="heading 1"/>
    <w:basedOn w:val="a"/>
    <w:link w:val="1Char"/>
    <w:uiPriority w:val="9"/>
    <w:qFormat/>
    <w:rsid w:val="00CC1B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1B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1B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C1B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1B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1BC8"/>
    <w:rPr>
      <w:sz w:val="18"/>
      <w:szCs w:val="18"/>
    </w:rPr>
  </w:style>
  <w:style w:type="paragraph" w:styleId="a4">
    <w:name w:val="footer"/>
    <w:basedOn w:val="a"/>
    <w:link w:val="Char0"/>
    <w:uiPriority w:val="99"/>
    <w:semiHidden/>
    <w:unhideWhenUsed/>
    <w:rsid w:val="00CC1B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1BC8"/>
    <w:rPr>
      <w:sz w:val="18"/>
      <w:szCs w:val="18"/>
    </w:rPr>
  </w:style>
  <w:style w:type="character" w:customStyle="1" w:styleId="1Char">
    <w:name w:val="标题 1 Char"/>
    <w:basedOn w:val="a0"/>
    <w:link w:val="1"/>
    <w:uiPriority w:val="9"/>
    <w:rsid w:val="00CC1BC8"/>
    <w:rPr>
      <w:rFonts w:ascii="宋体" w:eastAsia="宋体" w:hAnsi="宋体" w:cs="宋体"/>
      <w:b/>
      <w:bCs/>
      <w:kern w:val="36"/>
      <w:sz w:val="48"/>
      <w:szCs w:val="48"/>
    </w:rPr>
  </w:style>
  <w:style w:type="character" w:customStyle="1" w:styleId="2Char">
    <w:name w:val="标题 2 Char"/>
    <w:basedOn w:val="a0"/>
    <w:link w:val="2"/>
    <w:uiPriority w:val="9"/>
    <w:rsid w:val="00CC1BC8"/>
    <w:rPr>
      <w:rFonts w:ascii="宋体" w:eastAsia="宋体" w:hAnsi="宋体" w:cs="宋体"/>
      <w:b/>
      <w:bCs/>
      <w:kern w:val="0"/>
      <w:sz w:val="36"/>
      <w:szCs w:val="36"/>
    </w:rPr>
  </w:style>
  <w:style w:type="character" w:customStyle="1" w:styleId="3Char">
    <w:name w:val="标题 3 Char"/>
    <w:basedOn w:val="a0"/>
    <w:link w:val="3"/>
    <w:uiPriority w:val="9"/>
    <w:rsid w:val="00CC1BC8"/>
    <w:rPr>
      <w:rFonts w:ascii="宋体" w:eastAsia="宋体" w:hAnsi="宋体" w:cs="宋体"/>
      <w:b/>
      <w:bCs/>
      <w:kern w:val="0"/>
      <w:sz w:val="27"/>
      <w:szCs w:val="27"/>
    </w:rPr>
  </w:style>
  <w:style w:type="character" w:customStyle="1" w:styleId="4Char">
    <w:name w:val="标题 4 Char"/>
    <w:basedOn w:val="a0"/>
    <w:link w:val="4"/>
    <w:uiPriority w:val="9"/>
    <w:rsid w:val="00CC1BC8"/>
    <w:rPr>
      <w:rFonts w:ascii="宋体" w:eastAsia="宋体" w:hAnsi="宋体" w:cs="宋体"/>
      <w:b/>
      <w:bCs/>
      <w:kern w:val="0"/>
      <w:sz w:val="24"/>
      <w:szCs w:val="24"/>
    </w:rPr>
  </w:style>
  <w:style w:type="paragraph" w:styleId="a5">
    <w:name w:val="Normal (Web)"/>
    <w:basedOn w:val="a"/>
    <w:uiPriority w:val="99"/>
    <w:semiHidden/>
    <w:unhideWhenUsed/>
    <w:rsid w:val="00CC1BC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C1BC8"/>
    <w:rPr>
      <w:b/>
      <w:bCs/>
    </w:rPr>
  </w:style>
  <w:style w:type="paragraph" w:styleId="a7">
    <w:name w:val="Document Map"/>
    <w:basedOn w:val="a"/>
    <w:link w:val="Char1"/>
    <w:uiPriority w:val="99"/>
    <w:semiHidden/>
    <w:unhideWhenUsed/>
    <w:rsid w:val="00CC1BC8"/>
    <w:rPr>
      <w:rFonts w:ascii="宋体" w:eastAsia="宋体"/>
      <w:sz w:val="18"/>
      <w:szCs w:val="18"/>
    </w:rPr>
  </w:style>
  <w:style w:type="character" w:customStyle="1" w:styleId="Char1">
    <w:name w:val="文档结构图 Char"/>
    <w:basedOn w:val="a0"/>
    <w:link w:val="a7"/>
    <w:uiPriority w:val="99"/>
    <w:semiHidden/>
    <w:rsid w:val="00CC1BC8"/>
    <w:rPr>
      <w:rFonts w:ascii="宋体" w:eastAsia="宋体"/>
      <w:sz w:val="18"/>
      <w:szCs w:val="18"/>
    </w:rPr>
  </w:style>
  <w:style w:type="character" w:styleId="a8">
    <w:name w:val="Hyperlink"/>
    <w:basedOn w:val="a0"/>
    <w:uiPriority w:val="99"/>
    <w:unhideWhenUsed/>
    <w:rsid w:val="00E579B2"/>
    <w:rPr>
      <w:color w:val="0000FF" w:themeColor="hyperlink"/>
      <w:u w:val="single"/>
    </w:rPr>
  </w:style>
  <w:style w:type="paragraph" w:styleId="a9">
    <w:name w:val="No Spacing"/>
    <w:uiPriority w:val="1"/>
    <w:qFormat/>
    <w:rsid w:val="00E849EB"/>
    <w:pPr>
      <w:widowControl w:val="0"/>
      <w:jc w:val="both"/>
    </w:pPr>
  </w:style>
</w:styles>
</file>

<file path=word/webSettings.xml><?xml version="1.0" encoding="utf-8"?>
<w:webSettings xmlns:r="http://schemas.openxmlformats.org/officeDocument/2006/relationships" xmlns:w="http://schemas.openxmlformats.org/wordprocessingml/2006/main">
  <w:divs>
    <w:div w:id="187916184">
      <w:bodyDiv w:val="1"/>
      <w:marLeft w:val="0"/>
      <w:marRight w:val="0"/>
      <w:marTop w:val="0"/>
      <w:marBottom w:val="0"/>
      <w:divBdr>
        <w:top w:val="none" w:sz="0" w:space="0" w:color="auto"/>
        <w:left w:val="none" w:sz="0" w:space="0" w:color="auto"/>
        <w:bottom w:val="none" w:sz="0" w:space="0" w:color="auto"/>
        <w:right w:val="none" w:sz="0" w:space="0" w:color="auto"/>
      </w:divBdr>
    </w:div>
    <w:div w:id="7044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avorboard/p/distributed-system-transaction-consistency.html" TargetMode="External"/><Relationship Id="rId3" Type="http://schemas.openxmlformats.org/officeDocument/2006/relationships/settings" Target="settings.xml"/><Relationship Id="rId7" Type="http://schemas.openxmlformats.org/officeDocument/2006/relationships/hyperlink" Target="https://hhbbz.github.io/2018/09/06/%E5%88%86%E5%B8%83%E5%BC%8F%E4%BA%8B%E5%8A%A1%E7%9A%84%E5%9B%9B%E7%A7%8D%E8%A7%A3%E5%86%B3%E6%96%B9%E6%A1%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ianshu.com/p/16b1baf015e8" TargetMode="External"/><Relationship Id="rId4" Type="http://schemas.openxmlformats.org/officeDocument/2006/relationships/webSettings" Target="webSettings.xml"/><Relationship Id="rId9" Type="http://schemas.openxmlformats.org/officeDocument/2006/relationships/hyperlink" Target="https://blog.csdn.net/weixin_40533111/article/details/850695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cjl</dc:creator>
  <cp:keywords/>
  <dc:description/>
  <cp:lastModifiedBy>Administrator</cp:lastModifiedBy>
  <cp:revision>28</cp:revision>
  <dcterms:created xsi:type="dcterms:W3CDTF">2019-05-09T15:04:00Z</dcterms:created>
  <dcterms:modified xsi:type="dcterms:W3CDTF">2019-05-10T08:43:00Z</dcterms:modified>
</cp:coreProperties>
</file>