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1. Title: Cylinder bands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(a) Creator: Bob Evans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RR Donnelley &amp; Sons Co.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Gallatin Division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801 Steam Plant Rd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Gallatin, Tennessee 37066-3396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(615) 452-5170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(b) Donor: same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(c) Date: August, 1995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>Evans, B., and Fisher, D. (1994). Overcoming process delays with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>decision tree induction. IEEE Expert , Vol. 9, No. 1, 60--66.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Relevant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Information:n</w:t>
      </w:r>
      <w:proofErr w:type="spellEnd"/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Here's the abstract from the above reference: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ABSTRACT: Machine learning tools show significant promise for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knowledge acquisition, particularly when human expertise is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inadequate. Recently, process delays known as cylinder banding in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rotogravure printing were substantially mitigated using control rules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discovered by decision tree induction. Our work exemplifies a more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general methodology which transforms the knowledge acquisition task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from one in which rules are directly elicited from an expert, to one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in which a learning system is responsible for rule generation. The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primary responsibilities of the human expert are to evaluate the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merits of generated rules, and to guide the acquisition and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classification of data necessary for machine induction. These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responsibilities require the expert to do what an expert does best: to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exercise his or her expertise. This seems a more natural fit to an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expert's capabilities than the requirements of traditional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methodologies that experts explicitly enumerate the rules that they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employ.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Instances: 512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40 including the class attribute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-- 20 attributes are numeric, 20 are nominal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1. timestamp: numeric;19500101 - 21001231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2. cylinder number: nominal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3. customer: nominal;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4. job number: nominal;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5. grain screened: nominal; yes, no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6. ink color: nominal;  key, type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7. proof on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ctd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ink:  nominal;  yes, no 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8. blade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mfg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nominal; 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benton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daetwyler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uddeholm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9. cylinder division: nominal; 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gallatin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warsaw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mattoon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10. paper type: nominal;  uncoated, coated, super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11. ink type: nominal;  uncoated, coated, cover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>12. direct steam: nominal; use; yes, no *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13. solvent type: nominal;  xylol,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lactol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naptha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line, other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14. type on cylinder:  nominal;  yes, no 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15. press type: nominal; use; 70 wood hoe, 70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motter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70 albert, 94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motter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16. press: nominal;  821, 802, 813, 824, 815, 816, 827, 828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17. unit number: nominal;  1, 2, 3, 4, 5, 6, 7, 8, 9, 10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18. cylinder size: nominal;  catalog,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spiegel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tabloid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19. paper mill location: nominal; north us, south us,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canadian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scandanavian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mid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european</w:t>
      </w:r>
      <w:proofErr w:type="spellEnd"/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20. plating tank: nominal; 1910, 1911, other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21. proof cut: numeric;  0-100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22. viscosity: numeric;  0-100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23. caliper: numeric;  0-1.0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24. ink temperature: numeric;  5-30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25.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humifity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numeric;  5-120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26. roughness: numeric;  0-2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27. blade pressure: numeric;  10-75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28. varnish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numeric;  0-100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29. press speed: numeric;  0-4000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30. ink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numeric;  0-100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31. solvent </w:t>
      </w:r>
      <w:proofErr w:type="spellStart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pct</w:t>
      </w:r>
      <w:proofErr w:type="spellEnd"/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numeric;  0-100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32. ESA Voltage: numeric;  0-16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33. ESA Amperage: numeric;  0-10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>34. wax: numeric ;  0-4.0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35. hardener:  numeric; 0-3.0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36. roller durometer:  numeric;  15-120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37. current density:  numeric;  20-50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38. anode space ratio:  numeric;  70-130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39. chrome content: numeric; 80-120 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ab/>
        <w:t>40. band type: nominal; class; band, no band *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yes, in 302 examples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>9. Class Distribution: (out of 512 total instances)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-- 312 No band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57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-- 200 Band</w:t>
      </w: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A57F2" w:rsidRPr="002A57F2" w:rsidRDefault="002A57F2" w:rsidP="002A57F2">
      <w:pPr>
        <w:rPr>
          <w:rFonts w:ascii="Times New Roman" w:eastAsia="Times New Roman" w:hAnsi="Times New Roman" w:cs="Times New Roman"/>
        </w:rPr>
      </w:pPr>
    </w:p>
    <w:p w:rsidR="00C67E66" w:rsidRDefault="002A57F2">
      <w:bookmarkStart w:id="0" w:name="_GoBack"/>
      <w:bookmarkEnd w:id="0"/>
    </w:p>
    <w:sectPr w:rsidR="00C67E66" w:rsidSect="00E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F2"/>
    <w:rsid w:val="002A57F2"/>
    <w:rsid w:val="00381A9D"/>
    <w:rsid w:val="003E3B23"/>
    <w:rsid w:val="0067760E"/>
    <w:rsid w:val="00E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959E3"/>
  <w14:defaultImageDpi w14:val="32767"/>
  <w15:chartTrackingRefBased/>
  <w15:docId w15:val="{F37CD7ED-F40D-5043-A51E-30AC451A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2911</Characters>
  <Application>Microsoft Office Word</Application>
  <DocSecurity>0</DocSecurity>
  <Lines>161</Lines>
  <Paragraphs>139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kurnicki</dc:creator>
  <cp:keywords/>
  <dc:description/>
  <cp:lastModifiedBy>thomas kurnicki</cp:lastModifiedBy>
  <cp:revision>1</cp:revision>
  <dcterms:created xsi:type="dcterms:W3CDTF">2018-11-08T04:14:00Z</dcterms:created>
  <dcterms:modified xsi:type="dcterms:W3CDTF">2018-11-08T04:14:00Z</dcterms:modified>
</cp:coreProperties>
</file>