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李宝龙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</w:p>
    <w:p>
      <w:r>
        <w:t>盖章</w:t>
      </w:r>
      <w:r>
        <w:drawing>
          <wp:inline distT="0" distB="0" distL="114300" distR="11430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pPr>
        <w:jc w:val="righ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54AE8"/>
    <w:rsid w:val="001A1EAE"/>
    <w:rsid w:val="00332FF0"/>
    <w:rsid w:val="003E4179"/>
    <w:rsid w:val="0044408F"/>
    <w:rsid w:val="00450478"/>
    <w:rsid w:val="00490F74"/>
    <w:rsid w:val="004952E2"/>
    <w:rsid w:val="00496BB7"/>
    <w:rsid w:val="00541ECA"/>
    <w:rsid w:val="005524A9"/>
    <w:rsid w:val="00580E30"/>
    <w:rsid w:val="006060C4"/>
    <w:rsid w:val="00637799"/>
    <w:rsid w:val="0068338F"/>
    <w:rsid w:val="006B35AB"/>
    <w:rsid w:val="006F1C3B"/>
    <w:rsid w:val="007956C4"/>
    <w:rsid w:val="007D799A"/>
    <w:rsid w:val="0084739E"/>
    <w:rsid w:val="008E0013"/>
    <w:rsid w:val="00980E0E"/>
    <w:rsid w:val="00A60FB6"/>
    <w:rsid w:val="00A74F4C"/>
    <w:rsid w:val="00B85A70"/>
    <w:rsid w:val="00BC496F"/>
    <w:rsid w:val="00CC3C59"/>
    <w:rsid w:val="00D8529E"/>
    <w:rsid w:val="00E171FC"/>
    <w:rsid w:val="00E91A53"/>
    <w:rsid w:val="00E945AC"/>
    <w:rsid w:val="00F71679"/>
    <w:rsid w:val="17F85E68"/>
    <w:rsid w:val="59CD725E"/>
    <w:rsid w:val="5F3F11C7"/>
    <w:rsid w:val="62FE6C55"/>
    <w:rsid w:val="777FA57A"/>
    <w:rsid w:val="7AAE4509"/>
    <w:rsid w:val="7FFD1049"/>
    <w:rsid w:val="AA7B5D1F"/>
    <w:rsid w:val="B7DF7AD3"/>
    <w:rsid w:val="CA5FD375"/>
    <w:rsid w:val="EDFBC760"/>
    <w:rsid w:val="F477599A"/>
    <w:rsid w:val="F4FD89C3"/>
    <w:rsid w:val="FB9F08B2"/>
    <w:rsid w:val="FFBD4C55"/>
    <w:rsid w:val="FFE7A459"/>
    <w:rsid w:val="FF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2019-11-30T07:32:00Z</dcterms:created>
  <dc:creator>1329744064@qq.com</dc:creator>
  <cp:lastModifiedBy>木秋</cp:lastModifiedBy>
  <dcterms:modified xsi:type="dcterms:W3CDTF">2022-04-12T14:30:04Z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7B04D768FE8149FD8FD8C1BB83A4153B</vt:lpwstr>
  </property>
</Properties>
</file>