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bookmarkStart w:id="0" w:name="_Toc451869890"/>
      <w:bookmarkStart w:id="1" w:name="_Toc18525"/>
      <w:bookmarkStart w:id="2" w:name="_Toc26520"/>
      <w:bookmarkStart w:id="3" w:name="_Toc1476"/>
      <w:r>
        <w:rPr>
          <w:rFonts w:hint="eastAsia"/>
          <w:b/>
          <w:sz w:val="28"/>
          <w:szCs w:val="28"/>
        </w:rPr>
        <w:t>修订记录</w:t>
      </w:r>
    </w:p>
    <w:tbl>
      <w:tblPr>
        <w:tblStyle w:val="7"/>
        <w:tblW w:w="81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66"/>
        <w:gridCol w:w="3457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  <w:jc w:val="center"/>
        </w:trPr>
        <w:tc>
          <w:tcPr>
            <w:tcW w:w="1216" w:type="dxa"/>
            <w:shd w:val="clear" w:color="auto" w:fill="BFBFBF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266" w:type="dxa"/>
            <w:shd w:val="clear" w:color="auto" w:fill="BFBFBF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修订版本</w:t>
            </w:r>
          </w:p>
        </w:tc>
        <w:tc>
          <w:tcPr>
            <w:tcW w:w="3457" w:type="dxa"/>
            <w:shd w:val="clear" w:color="auto" w:fill="BFBFBF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修改描述</w:t>
            </w:r>
          </w:p>
        </w:tc>
        <w:tc>
          <w:tcPr>
            <w:tcW w:w="2222" w:type="dxa"/>
            <w:shd w:val="clear" w:color="auto" w:fill="BFBFBF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21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26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V1.0.0</w:t>
            </w:r>
          </w:p>
        </w:tc>
        <w:tc>
          <w:tcPr>
            <w:tcW w:w="3457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文档开发初稿</w:t>
            </w:r>
          </w:p>
        </w:tc>
        <w:tc>
          <w:tcPr>
            <w:tcW w:w="222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叶光锦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21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2018-10-22</w:t>
            </w:r>
          </w:p>
        </w:tc>
        <w:tc>
          <w:tcPr>
            <w:tcW w:w="126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V1.0.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3457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增加开发环境</w:t>
            </w:r>
          </w:p>
        </w:tc>
        <w:tc>
          <w:tcPr>
            <w:tcW w:w="222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叶光锦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21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26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V1.0.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457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</w:p>
        </w:tc>
        <w:tc>
          <w:tcPr>
            <w:tcW w:w="2222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概述</w:t>
      </w:r>
      <w:bookmarkEnd w:id="0"/>
      <w:bookmarkEnd w:id="1"/>
      <w:bookmarkEnd w:id="2"/>
      <w:bookmarkEnd w:id="3"/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视频通话是一款可同腾讯云小微进行视频或语音通话的APP。目前支持视频通话与语音通话两大功能。配置了此APP的视频机器人提供授权二维码，移动端通过QQ扫码获得授权后，即可进行通讯。视频机器人提供了语音呼叫、首页人口、联系人界面、消息界面、实体按键等五个入口触发视频通话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页面介绍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视频通话完整页面主要包括大小两个窗口以及下方6个按键，如下图，图2.1是为手Q端呼入，为接听状态；图2.2是接通后的状态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962275"/>
            <wp:effectExtent l="0" t="0" r="10795" b="9525"/>
            <wp:docPr id="4" name="图片 4" descr="接听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接听状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576" w:leftChars="0" w:hanging="576" w:firstLine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接听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962275"/>
            <wp:effectExtent l="0" t="0" r="10795" b="9525"/>
            <wp:docPr id="3" name="图片 3" descr="视频通话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视频通话界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576" w:leftChars="0" w:hanging="576" w:firstLine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接通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大小窗口分别是本地摄像头和手Q端摄像头的预览界面，可互相切换。下面简单介绍下各个按键的作用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移动摄像头，通过此按键可进入二级导航界面，按上下左右即可转动摄像头设备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关闭摄像头，用于控制本地摄像头的开关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接听和挂断，用于接听或挂断音视频通话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静音，控制本地音量的打开或者关闭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窗口切换，用于本地摄像头与远端摄像头的预览界面的切换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这里主要介绍视频通话，关于语音通话，主要是显示上的差异，如移动摄像头、关闭摄像头和窗口切换将被隐藏，自行对比即可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启动流程</w:t>
      </w:r>
    </w:p>
    <w:p>
      <w:r>
        <w:drawing>
          <wp:inline distT="0" distB="0" distL="114300" distR="114300">
            <wp:extent cx="5266690" cy="220472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576" w:leftChars="0" w:hanging="576" w:firstLineChars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接通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外部通过Action：“com.tencent.aiaudio.avchat.open” 启动通话界面，携带的参数方面需要注意，如需设置“sub_action”指明是视频通话还是语音通话，详见开发相关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接着启动AVService，负责的工作如下：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实例化IXWAudioChatService，外部可以通过AIDL访问，如AiSupport即是在语音解析后访问这里提供的接听、挂断等方法，以达到语音控制视频通话的效果。可以看出，这个服务是暴露接口给第三方调用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绑定XWAVChatAIDLService，该服务位于AiSupport，实例化IXWAVChatAIDLService，实现了获取Din，获取音频数据等接口，可以看出这个服务是用于从AiSupport中获取资源的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通过VideoController类的“initVcController”初始化音视频引擎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准备完毕后，根据广播“tdas_ACTION_START_AUDIO_VIDEO_PROCESS”开启音视频界面，除了必要的View初始化外，还需要关注以下三点：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除了注册Button点击事件，还需要通过AVService的“setIAVOperateListener”提供接听、挂断接口给语音事件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通过HiCameraControllerManager类的“setMotorBySteps”等实现移动摄像头逻辑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注册BroadcastHandler广播，接收手Q端操作事件，包括接听、挂断、开关摄像头等，还有从AiSupport发来的TTS播报结束广播，以及从系统发来的声音通道改变广播和长按返回键事件广播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开发相关</w:t>
      </w:r>
    </w:p>
    <w:p>
      <w:pPr>
        <w:pStyle w:val="3"/>
        <w:numPr>
          <w:ilvl w:val="1"/>
          <w:numId w:val="1"/>
        </w:numPr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如何启动APP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通过Action：“com.tencent.aiaudio.avchat.open”启动，需要包含以下参数：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Bundle对象，包含“peerid”，Long型参数，表示对方id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“sub_action”，指明是视频通话请求，还是语音通话请求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“receive”，True表示呼入；False表示呼出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“main_package”，调用者包名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“id”，当此次启动时呼入时，需要带此参数，取值为当前时间即可，用于和呼入时语音提示“接听还是拒绝”TTS的id同步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示例：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Bundle bundle = new Bundle();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bundle.putLong("peerid", peerId);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 = String.valueOf(System.currentTimeMillis());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Intent intent = new Intent();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intent.setAction(mAVPackageName + ".open");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intent.putExtra("sub_action", action);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intent.putExtra("receive", true);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intent.putExtra("main_package", mContext.getPackageName());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intent.putExtra("id",id);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intent.putExtras(bundle);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intent.setFlags(Intent.FLAG_ACTIVITY_NEW_TASK);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intent.setPackage(mAVPackageName);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mContext.startActivity(intent);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语音相关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调用者通过绑定Action：“com.tencent.aiaudio.RemoteTXAudioChatService”绑定IXWAudioChatService，接着在解析出“挂断”、“接听”等方法内调用IXWAudioChatService提供的方法即可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广播相关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广播接收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首先，手Q端一些动作，如开关摄像头、开关麦克风，又如网络状态等对应的广播是要注册的，这部分由云小微的SDK提供，用于同手Q端状态同步，具体请参考AudioVideoChatEventController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此外，还需注册以下三个广播：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“com.himedia.aisupport.tts_end”，TTS播报结束广播，在被呼叫时，需要播报一段TTS，类似“收到xxx的电话，接听还是拒绝”，需要获取到播报结束状态，用于继续播放铃声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“com.hitv.sound.AUDIO_PORT_CHANGED”，声音通道改变广播，用户通过设置改变声音通道后，发出此广播，这里则在接收后，执行对应的切换动作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“com.himedia.KEY_LONG_BACK”，长按返回键广播，由系统发出，用于通话界面同首页小窗口互相切换动作</w:t>
      </w:r>
    </w:p>
    <w:p>
      <w:pPr>
        <w:pStyle w:val="4"/>
        <w:rPr>
          <w:rFonts w:hint="eastAsia"/>
          <w:lang w:val="en-US" w:eastAsia="zh-CN"/>
        </w:rPr>
      </w:pPr>
      <w:bookmarkStart w:id="4" w:name="_GoBack"/>
      <w:r>
        <w:rPr>
          <w:rFonts w:hint="eastAsia"/>
          <w:lang w:val="en-US" w:eastAsia="zh-CN"/>
        </w:rPr>
        <w:t>4.3.2 广播发送</w:t>
      </w:r>
    </w:p>
    <w:bookmarkEnd w:id="4"/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包括申请TTS、唤醒、取消对话悬浮窗等三个对外广播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“com.himedia.aisupport.request_qqcall_tts”，申请TTS广播，被呼叫时通过此广播申请TTS语音提示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“com.himedia.aisupport.wake_up”，唤醒广播，TTS播报结束后，通过此广播唤醒小微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“com.himedia.aisupport.sleep”，在语音交互应该结束的地方，通过此广播关闭对话悬浮窗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硬件设备控制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该APP涉及到的硬件设备有两种：LED灯控制，摄像头转动控制：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LED灯控制，操作系统变量“persist.sys.led.mode”，写入对应的值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摄像头转动控制，初始化阶段在类HiCameraControllerManager绑定服务“HiCameraControllerService”，通过方法“setMotorBySteps”实现单步转动，“setMotorStart”实现连续转动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Sourcecode：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"http://172.20.4.122/svn/hi3716/Apps/AiProj/trunk/src/AiSupportNew/qqvideo"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http://172.20.4.122/svn/hi3716/Apps/AiProj/trunk/src/AiSupportNew/qqvideo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编译环境：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Android Studio 3.0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签名：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test.jks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0FFEB"/>
    <w:multiLevelType w:val="singleLevel"/>
    <w:tmpl w:val="86A0FFE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CC4C1AE"/>
    <w:multiLevelType w:val="singleLevel"/>
    <w:tmpl w:val="ACC4C1A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C79517C1"/>
    <w:multiLevelType w:val="singleLevel"/>
    <w:tmpl w:val="C79517C1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DE4EBD28"/>
    <w:multiLevelType w:val="singleLevel"/>
    <w:tmpl w:val="DE4EBD2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0679783E"/>
    <w:multiLevelType w:val="multilevel"/>
    <w:tmpl w:val="0679783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eastAsia="微软雅黑"/>
        <w:sz w:val="32"/>
        <w:szCs w:val="21"/>
      </w:rPr>
    </w:lvl>
    <w:lvl w:ilvl="3" w:tentative="0">
      <w:start w:val="1"/>
      <w:numFmt w:val="decimal"/>
      <w:lvlText w:val="%1.%2.%3.%4"/>
      <w:lvlJc w:val="left"/>
      <w:pPr>
        <w:ind w:left="3699" w:hanging="864"/>
      </w:pPr>
      <w:rPr>
        <w:rFonts w:hint="eastAsia" w:ascii="微软雅黑" w:hAnsi="微软雅黑" w:eastAsia="微软雅黑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0F25B61B"/>
    <w:multiLevelType w:val="singleLevel"/>
    <w:tmpl w:val="0F25B61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1F798814"/>
    <w:multiLevelType w:val="singleLevel"/>
    <w:tmpl w:val="1F79881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27189229"/>
    <w:multiLevelType w:val="singleLevel"/>
    <w:tmpl w:val="2718922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2E292349"/>
    <w:multiLevelType w:val="singleLevel"/>
    <w:tmpl w:val="2E29234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B6828"/>
    <w:rsid w:val="0313669A"/>
    <w:rsid w:val="03494AA6"/>
    <w:rsid w:val="0527490B"/>
    <w:rsid w:val="069658DB"/>
    <w:rsid w:val="06DB12E0"/>
    <w:rsid w:val="07A05A6F"/>
    <w:rsid w:val="0B9530B6"/>
    <w:rsid w:val="0F064546"/>
    <w:rsid w:val="10553DED"/>
    <w:rsid w:val="170E5994"/>
    <w:rsid w:val="17FF0189"/>
    <w:rsid w:val="18F72871"/>
    <w:rsid w:val="1A7B6259"/>
    <w:rsid w:val="1B322DDA"/>
    <w:rsid w:val="1CA10999"/>
    <w:rsid w:val="1E073486"/>
    <w:rsid w:val="206201ED"/>
    <w:rsid w:val="243C0464"/>
    <w:rsid w:val="24F564A2"/>
    <w:rsid w:val="252B09F9"/>
    <w:rsid w:val="28D94F2E"/>
    <w:rsid w:val="29475B8D"/>
    <w:rsid w:val="2A314186"/>
    <w:rsid w:val="2DC92784"/>
    <w:rsid w:val="30C63D35"/>
    <w:rsid w:val="319919EC"/>
    <w:rsid w:val="343760E5"/>
    <w:rsid w:val="34AA0C81"/>
    <w:rsid w:val="35211B97"/>
    <w:rsid w:val="35745073"/>
    <w:rsid w:val="395F5DC3"/>
    <w:rsid w:val="3CF832E5"/>
    <w:rsid w:val="3D0D536B"/>
    <w:rsid w:val="404807EF"/>
    <w:rsid w:val="408A481C"/>
    <w:rsid w:val="41E536EF"/>
    <w:rsid w:val="41FE0163"/>
    <w:rsid w:val="42244C00"/>
    <w:rsid w:val="4A405A55"/>
    <w:rsid w:val="4AD90B3C"/>
    <w:rsid w:val="4D4F340D"/>
    <w:rsid w:val="4DE8336E"/>
    <w:rsid w:val="51953BB9"/>
    <w:rsid w:val="51EA288A"/>
    <w:rsid w:val="53A027D1"/>
    <w:rsid w:val="53EF5E3A"/>
    <w:rsid w:val="574F1CAA"/>
    <w:rsid w:val="59887BA9"/>
    <w:rsid w:val="59C10F0B"/>
    <w:rsid w:val="5B1D5D1C"/>
    <w:rsid w:val="5D6604BE"/>
    <w:rsid w:val="5EEB1A5E"/>
    <w:rsid w:val="6040337E"/>
    <w:rsid w:val="61476E5A"/>
    <w:rsid w:val="61560880"/>
    <w:rsid w:val="635D4D22"/>
    <w:rsid w:val="646A1BDF"/>
    <w:rsid w:val="65D95E6F"/>
    <w:rsid w:val="65DB7E53"/>
    <w:rsid w:val="67271EFC"/>
    <w:rsid w:val="68B653C7"/>
    <w:rsid w:val="711E379D"/>
    <w:rsid w:val="73CA53D4"/>
    <w:rsid w:val="741A79A7"/>
    <w:rsid w:val="75046AEA"/>
    <w:rsid w:val="7DD03CFB"/>
    <w:rsid w:val="7FA27B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々難Di葫‖塗</cp:lastModifiedBy>
  <dcterms:modified xsi:type="dcterms:W3CDTF">2018-10-25T05:35:09Z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